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765C4" w14:textId="09F3EE0B" w:rsidR="007D048D" w:rsidRPr="001A53F2" w:rsidRDefault="007D048D" w:rsidP="007D048D">
      <w:pPr>
        <w:jc w:val="right"/>
        <w:rPr>
          <w:rFonts w:ascii="Times New Roman" w:hAnsi="Times New Roman"/>
          <w:b/>
          <w:bCs/>
          <w:sz w:val="24"/>
          <w:szCs w:val="24"/>
        </w:rPr>
      </w:pPr>
      <w:r w:rsidRPr="001A53F2">
        <w:rPr>
          <w:rFonts w:ascii="Times New Roman" w:hAnsi="Times New Roman"/>
          <w:b/>
          <w:bCs/>
          <w:sz w:val="24"/>
          <w:szCs w:val="24"/>
        </w:rPr>
        <w:t>DEVELOPMENT AND IMPLEMENTATION OF A FIVE-TIER DIAGNOSTIC TEST TO IDENTIFY STUDENT MISCONCEPTIONS ON FRACTION</w:t>
      </w:r>
      <w:r w:rsidR="00F23DA8">
        <w:rPr>
          <w:rFonts w:ascii="Times New Roman" w:hAnsi="Times New Roman"/>
          <w:b/>
          <w:bCs/>
          <w:sz w:val="24"/>
          <w:szCs w:val="24"/>
        </w:rPr>
        <w:t>S</w:t>
      </w:r>
      <w:r w:rsidR="00A91F30">
        <w:rPr>
          <w:rFonts w:ascii="Times New Roman" w:hAnsi="Times New Roman"/>
          <w:b/>
          <w:bCs/>
          <w:sz w:val="24"/>
          <w:szCs w:val="24"/>
        </w:rPr>
        <w:t>: A SIGNIFICANT STEP TOWARDS IMPROVING MATHEMATICS EDUCATION</w:t>
      </w:r>
    </w:p>
    <w:p w14:paraId="5A71E640" w14:textId="77777777" w:rsidR="00BC4D19" w:rsidRPr="00595C37" w:rsidRDefault="00BC4D19" w:rsidP="00BC4D19">
      <w:pPr>
        <w:pStyle w:val="E-JournalTitle"/>
        <w:ind w:firstLine="0"/>
        <w:jc w:val="left"/>
        <w:rPr>
          <w:lang w:val="en-US"/>
        </w:rPr>
      </w:pPr>
    </w:p>
    <w:p w14:paraId="5E9AF905" w14:textId="495FDB15" w:rsidR="00BC4D19" w:rsidRDefault="00D34596" w:rsidP="00BC4D19">
      <w:pPr>
        <w:pStyle w:val="E-JournalAuthor"/>
        <w:jc w:val="both"/>
      </w:pPr>
      <w:r>
        <w:rPr>
          <w:lang w:val="en-US"/>
        </w:rPr>
        <w:t>Herliana</w:t>
      </w:r>
      <w:r w:rsidR="00BC4D19">
        <w:rPr>
          <w:vertAlign w:val="superscript"/>
          <w:lang w:val="en-US"/>
        </w:rPr>
        <w:t>1</w:t>
      </w:r>
      <w:r w:rsidR="00BC4D19">
        <w:rPr>
          <w:lang w:val="en-US"/>
        </w:rPr>
        <w:t xml:space="preserve">, </w:t>
      </w:r>
      <w:r>
        <w:rPr>
          <w:lang w:val="en-US"/>
        </w:rPr>
        <w:t>Maison</w:t>
      </w:r>
      <w:r w:rsidR="00424637">
        <w:rPr>
          <w:vertAlign w:val="superscript"/>
          <w:lang w:val="en-US"/>
        </w:rPr>
        <w:t>1</w:t>
      </w:r>
      <w:r w:rsidR="00A91F30" w:rsidRPr="00387DBC">
        <w:rPr>
          <w:lang w:val="en-US"/>
        </w:rPr>
        <w:t>*</w:t>
      </w:r>
      <w:r w:rsidR="00424637">
        <w:rPr>
          <w:vertAlign w:val="superscript"/>
          <w:lang w:val="en-US"/>
        </w:rPr>
        <w:t xml:space="preserve"> </w:t>
      </w:r>
      <w:hyperlink r:id="rId8" w:history="1">
        <w:r w:rsidR="00424637" w:rsidRPr="00903985">
          <w:rPr>
            <w:rStyle w:val="Hyperlink"/>
            <w:sz w:val="24"/>
            <w:szCs w:val="24"/>
            <w:vertAlign w:val="superscript"/>
          </w:rPr>
          <w:t>https://orcid.org/0000-0002-4020-3051</w:t>
        </w:r>
      </w:hyperlink>
      <w:r w:rsidR="00BC4D19">
        <w:rPr>
          <w:lang w:val="en-US"/>
        </w:rPr>
        <w:t xml:space="preserve">, </w:t>
      </w:r>
      <w:r w:rsidR="003F7A97">
        <w:rPr>
          <w:lang w:val="en-US"/>
        </w:rPr>
        <w:t xml:space="preserve">and </w:t>
      </w:r>
      <w:r>
        <w:rPr>
          <w:lang w:val="en-US"/>
        </w:rPr>
        <w:t>Syaiful</w:t>
      </w:r>
      <w:r w:rsidR="00424637">
        <w:rPr>
          <w:vertAlign w:val="superscript"/>
          <w:lang w:val="en-US"/>
        </w:rPr>
        <w:t xml:space="preserve">1 </w:t>
      </w:r>
      <w:hyperlink r:id="rId9" w:history="1">
        <w:r w:rsidR="00424637" w:rsidRPr="00903985">
          <w:rPr>
            <w:rStyle w:val="Hyperlink"/>
            <w:vertAlign w:val="superscript"/>
          </w:rPr>
          <w:t>https://orcid.org/0000-0002-0139-115X</w:t>
        </w:r>
      </w:hyperlink>
    </w:p>
    <w:p w14:paraId="6CBC4FC9" w14:textId="392509B2" w:rsidR="00BC4D19" w:rsidRPr="00D34596" w:rsidRDefault="00BC4D19" w:rsidP="00D34596">
      <w:pPr>
        <w:pStyle w:val="E-JournalAuthor"/>
        <w:jc w:val="both"/>
        <w:rPr>
          <w:sz w:val="20"/>
          <w:szCs w:val="20"/>
          <w:lang w:val="en-US"/>
        </w:rPr>
      </w:pPr>
      <w:r w:rsidRPr="00F860A5">
        <w:rPr>
          <w:sz w:val="20"/>
          <w:szCs w:val="20"/>
          <w:vertAlign w:val="superscript"/>
          <w:lang w:val="en-US"/>
        </w:rPr>
        <w:t xml:space="preserve">1 </w:t>
      </w:r>
      <w:r w:rsidR="00D34596">
        <w:rPr>
          <w:sz w:val="20"/>
          <w:szCs w:val="20"/>
          <w:lang w:val="en-US"/>
        </w:rPr>
        <w:t>Universitas Jambi</w:t>
      </w:r>
      <w:r w:rsidRPr="00F860A5">
        <w:rPr>
          <w:sz w:val="20"/>
          <w:szCs w:val="20"/>
        </w:rPr>
        <w:t xml:space="preserve">, </w:t>
      </w:r>
      <w:r w:rsidR="00D34596">
        <w:rPr>
          <w:sz w:val="20"/>
          <w:szCs w:val="20"/>
          <w:lang w:val="en-US"/>
        </w:rPr>
        <w:t>Jambi</w:t>
      </w:r>
      <w:r w:rsidRPr="00F860A5">
        <w:rPr>
          <w:sz w:val="20"/>
          <w:szCs w:val="20"/>
        </w:rPr>
        <w:t xml:space="preserve">, </w:t>
      </w:r>
      <w:r w:rsidR="00D34596">
        <w:rPr>
          <w:sz w:val="20"/>
          <w:szCs w:val="20"/>
          <w:lang w:val="en-US"/>
        </w:rPr>
        <w:t>Indonesia</w:t>
      </w:r>
    </w:p>
    <w:p w14:paraId="0F4DCEA1" w14:textId="597B9328" w:rsidR="008F1D12" w:rsidRPr="00BC4D19" w:rsidRDefault="008759AC" w:rsidP="00BC4D19">
      <w:pPr>
        <w:pStyle w:val="E-JournalAuthor"/>
        <w:jc w:val="both"/>
        <w:rPr>
          <w:rStyle w:val="Hyperlink"/>
          <w:color w:val="auto"/>
          <w:u w:val="none"/>
          <w:lang w:val="en-US"/>
        </w:rPr>
      </w:pPr>
      <w:r>
        <w:rPr>
          <w:lang w:val="en-US"/>
        </w:rPr>
        <w:t>*</w:t>
      </w:r>
      <w:r w:rsidR="00BC4D19">
        <w:rPr>
          <w:lang w:val="en-US"/>
        </w:rPr>
        <w:t xml:space="preserve">Corresponding author email: </w:t>
      </w:r>
      <w:r w:rsidR="00BB2CB2">
        <w:rPr>
          <w:lang w:val="en-US"/>
        </w:rPr>
        <w:t>maison@unja.ac.id</w:t>
      </w:r>
    </w:p>
    <w:p w14:paraId="36FCACAA" w14:textId="77777777" w:rsidR="00BC4D19" w:rsidRDefault="00BC4D19" w:rsidP="00BC4D19">
      <w:pPr>
        <w:spacing w:after="0" w:line="240" w:lineRule="auto"/>
        <w:jc w:val="both"/>
        <w:rPr>
          <w:rFonts w:ascii="Times New Roman" w:hAnsi="Times New Roman"/>
          <w:b/>
          <w:sz w:val="24"/>
          <w:szCs w:val="24"/>
        </w:rPr>
      </w:pPr>
    </w:p>
    <w:tbl>
      <w:tblPr>
        <w:tblW w:w="0" w:type="auto"/>
        <w:tblLook w:val="04A0" w:firstRow="1" w:lastRow="0" w:firstColumn="1" w:lastColumn="0" w:noHBand="0" w:noVBand="1"/>
      </w:tblPr>
      <w:tblGrid>
        <w:gridCol w:w="2684"/>
        <w:gridCol w:w="6513"/>
      </w:tblGrid>
      <w:tr w:rsidR="00CE2F30" w:rsidRPr="0060520C" w14:paraId="6AAD2EF6" w14:textId="77777777" w:rsidTr="00391CC9">
        <w:tc>
          <w:tcPr>
            <w:tcW w:w="2716" w:type="dxa"/>
          </w:tcPr>
          <w:p w14:paraId="3AE1353B" w14:textId="77777777" w:rsidR="00CE2F30" w:rsidRPr="008377FE" w:rsidRDefault="00CE2F30" w:rsidP="00CE2F30">
            <w:pPr>
              <w:spacing w:after="0" w:line="240" w:lineRule="auto"/>
              <w:rPr>
                <w:rFonts w:ascii="Times New Roman" w:hAnsi="Times New Roman"/>
                <w:b/>
                <w:color w:val="70AD47" w:themeColor="accent6"/>
              </w:rPr>
            </w:pPr>
            <w:r w:rsidRPr="008377FE">
              <w:rPr>
                <w:rFonts w:ascii="Times New Roman" w:hAnsi="Times New Roman"/>
                <w:b/>
                <w:color w:val="70AD47" w:themeColor="accent6"/>
              </w:rPr>
              <w:t>Article Info</w:t>
            </w:r>
          </w:p>
          <w:p w14:paraId="6CC3ECF3" w14:textId="2C0B635B" w:rsidR="00CE2F30" w:rsidRPr="005D0772" w:rsidRDefault="00BB2CB2" w:rsidP="00CE2F30">
            <w:pPr>
              <w:spacing w:after="0" w:line="240" w:lineRule="auto"/>
              <w:rPr>
                <w:rFonts w:ascii="Times New Roman" w:hAnsi="Times New Roman"/>
                <w:sz w:val="20"/>
                <w:szCs w:val="20"/>
              </w:rPr>
            </w:pPr>
            <w:r>
              <w:rPr>
                <w:rFonts w:ascii="Times New Roman" w:hAnsi="Times New Roman"/>
                <w:sz w:val="20"/>
                <w:szCs w:val="20"/>
              </w:rPr>
              <w:t>Received</w:t>
            </w:r>
            <w:r w:rsidR="00CE2F30" w:rsidRPr="005D0772">
              <w:rPr>
                <w:rFonts w:ascii="Times New Roman" w:hAnsi="Times New Roman"/>
                <w:sz w:val="20"/>
                <w:szCs w:val="20"/>
              </w:rPr>
              <w:t>:</w:t>
            </w:r>
          </w:p>
          <w:p w14:paraId="33662249" w14:textId="77777777" w:rsidR="00CE2F30" w:rsidRPr="005D0772" w:rsidRDefault="00CE2F30" w:rsidP="00CE2F30">
            <w:pPr>
              <w:spacing w:after="0" w:line="240" w:lineRule="auto"/>
              <w:rPr>
                <w:rFonts w:ascii="Times New Roman" w:hAnsi="Times New Roman"/>
                <w:sz w:val="20"/>
                <w:szCs w:val="20"/>
              </w:rPr>
            </w:pPr>
            <w:r w:rsidRPr="005D0772">
              <w:rPr>
                <w:rFonts w:ascii="Times New Roman" w:hAnsi="Times New Roman"/>
                <w:sz w:val="20"/>
                <w:szCs w:val="20"/>
              </w:rPr>
              <w:t>Revised:</w:t>
            </w:r>
          </w:p>
          <w:p w14:paraId="703E15AC" w14:textId="77777777" w:rsidR="00CE2F30" w:rsidRPr="005D0772" w:rsidRDefault="00CE2F30" w:rsidP="00CE2F30">
            <w:pPr>
              <w:spacing w:after="0" w:line="240" w:lineRule="auto"/>
              <w:rPr>
                <w:rFonts w:ascii="Times New Roman" w:hAnsi="Times New Roman"/>
                <w:sz w:val="20"/>
                <w:szCs w:val="20"/>
              </w:rPr>
            </w:pPr>
            <w:r w:rsidRPr="005D0772">
              <w:rPr>
                <w:rFonts w:ascii="Times New Roman" w:hAnsi="Times New Roman"/>
                <w:sz w:val="20"/>
                <w:szCs w:val="20"/>
              </w:rPr>
              <w:t>Accepted:</w:t>
            </w:r>
          </w:p>
          <w:p w14:paraId="18D24872" w14:textId="77777777" w:rsidR="00CE2F30" w:rsidRPr="0060520C" w:rsidRDefault="00CE2F30" w:rsidP="00CE2F30">
            <w:pPr>
              <w:spacing w:after="0" w:line="240" w:lineRule="auto"/>
              <w:rPr>
                <w:rFonts w:ascii="Times New Roman" w:hAnsi="Times New Roman"/>
              </w:rPr>
            </w:pPr>
            <w:proofErr w:type="spellStart"/>
            <w:r w:rsidRPr="005D0772">
              <w:rPr>
                <w:rFonts w:ascii="Times New Roman" w:hAnsi="Times New Roman"/>
                <w:sz w:val="20"/>
                <w:szCs w:val="20"/>
              </w:rPr>
              <w:t>OnlineVersion</w:t>
            </w:r>
            <w:proofErr w:type="spellEnd"/>
            <w:r w:rsidRPr="005D0772">
              <w:rPr>
                <w:rFonts w:ascii="Times New Roman" w:hAnsi="Times New Roman"/>
                <w:sz w:val="20"/>
                <w:szCs w:val="20"/>
              </w:rPr>
              <w:t>:</w:t>
            </w:r>
          </w:p>
          <w:p w14:paraId="5631F2B0" w14:textId="77777777" w:rsidR="00CE2F30" w:rsidRPr="0060520C" w:rsidRDefault="00CE2F30" w:rsidP="00CE2F30">
            <w:pPr>
              <w:spacing w:after="0" w:line="240" w:lineRule="auto"/>
              <w:rPr>
                <w:rFonts w:ascii="Times New Roman" w:hAnsi="Times New Roman"/>
              </w:rPr>
            </w:pPr>
          </w:p>
        </w:tc>
        <w:tc>
          <w:tcPr>
            <w:tcW w:w="6570" w:type="dxa"/>
          </w:tcPr>
          <w:p w14:paraId="55382965" w14:textId="47812DCB" w:rsidR="00CE2F30" w:rsidRPr="008377FE" w:rsidRDefault="00CE2F30" w:rsidP="00CE2F30">
            <w:pPr>
              <w:spacing w:after="0" w:line="240" w:lineRule="auto"/>
              <w:rPr>
                <w:rFonts w:ascii="Times New Roman" w:hAnsi="Times New Roman"/>
                <w:b/>
                <w:color w:val="70AD47" w:themeColor="accent6"/>
              </w:rPr>
            </w:pPr>
            <w:r w:rsidRPr="008377FE">
              <w:rPr>
                <w:rFonts w:ascii="Times New Roman" w:hAnsi="Times New Roman"/>
                <w:b/>
                <w:color w:val="70AD47" w:themeColor="accent6"/>
              </w:rPr>
              <w:t>Abstract</w:t>
            </w:r>
          </w:p>
          <w:p w14:paraId="146C94EC" w14:textId="03ABC7C4" w:rsidR="00CE2F30" w:rsidRPr="0060520C" w:rsidRDefault="00347115" w:rsidP="00FA6061">
            <w:pPr>
              <w:spacing w:after="120" w:line="240" w:lineRule="auto"/>
              <w:jc w:val="both"/>
              <w:rPr>
                <w:rFonts w:ascii="Times New Roman" w:hAnsi="Times New Roman"/>
              </w:rPr>
            </w:pPr>
            <w:r w:rsidRPr="00347115">
              <w:rPr>
                <w:rFonts w:ascii="Times New Roman" w:hAnsi="Times New Roman"/>
              </w:rPr>
              <w:t xml:space="preserve">Misconceptions </w:t>
            </w:r>
            <w:r w:rsidR="00A91F30">
              <w:rPr>
                <w:rFonts w:ascii="Times New Roman" w:hAnsi="Times New Roman"/>
              </w:rPr>
              <w:t xml:space="preserve">in fractions, a significant challenge in mathematics education, </w:t>
            </w:r>
            <w:r w:rsidRPr="00347115">
              <w:rPr>
                <w:rFonts w:ascii="Times New Roman" w:hAnsi="Times New Roman"/>
              </w:rPr>
              <w:t xml:space="preserve">occur when students' conceptions do not </w:t>
            </w:r>
            <w:r w:rsidR="00A91F30">
              <w:rPr>
                <w:rFonts w:ascii="Times New Roman" w:hAnsi="Times New Roman"/>
              </w:rPr>
              <w:t>alig</w:t>
            </w:r>
            <w:r w:rsidRPr="00347115">
              <w:rPr>
                <w:rFonts w:ascii="Times New Roman" w:hAnsi="Times New Roman"/>
              </w:rPr>
              <w:t xml:space="preserve">n </w:t>
            </w:r>
            <w:r w:rsidR="00A91F30">
              <w:rPr>
                <w:rFonts w:ascii="Times New Roman" w:hAnsi="Times New Roman"/>
              </w:rPr>
              <w:t>wi</w:t>
            </w:r>
            <w:r w:rsidRPr="00347115">
              <w:rPr>
                <w:rFonts w:ascii="Times New Roman" w:hAnsi="Times New Roman"/>
              </w:rPr>
              <w:t>t</w:t>
            </w:r>
            <w:r w:rsidR="00A91F30">
              <w:rPr>
                <w:rFonts w:ascii="Times New Roman" w:hAnsi="Times New Roman"/>
              </w:rPr>
              <w:t>h</w:t>
            </w:r>
            <w:r w:rsidRPr="00347115">
              <w:rPr>
                <w:rFonts w:ascii="Times New Roman" w:hAnsi="Times New Roman"/>
              </w:rPr>
              <w:t xml:space="preserve"> scientific conceptions, </w:t>
            </w:r>
            <w:r w:rsidR="00A91F30">
              <w:rPr>
                <w:rFonts w:ascii="Times New Roman" w:hAnsi="Times New Roman"/>
              </w:rPr>
              <w:t>ye</w:t>
            </w:r>
            <w:r w:rsidRPr="00347115">
              <w:rPr>
                <w:rFonts w:ascii="Times New Roman" w:hAnsi="Times New Roman"/>
              </w:rPr>
              <w:t xml:space="preserve">t they </w:t>
            </w:r>
            <w:r w:rsidR="00A91F30">
              <w:rPr>
                <w:rFonts w:ascii="Times New Roman" w:hAnsi="Times New Roman"/>
              </w:rPr>
              <w:t>fi</w:t>
            </w:r>
            <w:r w:rsidRPr="00347115">
              <w:rPr>
                <w:rFonts w:ascii="Times New Roman" w:hAnsi="Times New Roman"/>
              </w:rPr>
              <w:t>rm</w:t>
            </w:r>
            <w:r w:rsidR="00A91F30">
              <w:rPr>
                <w:rFonts w:ascii="Times New Roman" w:hAnsi="Times New Roman"/>
              </w:rPr>
              <w:t>ly</w:t>
            </w:r>
            <w:r w:rsidRPr="00347115">
              <w:rPr>
                <w:rFonts w:ascii="Times New Roman" w:hAnsi="Times New Roman"/>
              </w:rPr>
              <w:t xml:space="preserve"> </w:t>
            </w:r>
            <w:r w:rsidR="00A91F30">
              <w:rPr>
                <w:rFonts w:ascii="Times New Roman" w:hAnsi="Times New Roman"/>
              </w:rPr>
              <w:t>belie</w:t>
            </w:r>
            <w:r w:rsidRPr="00347115">
              <w:rPr>
                <w:rFonts w:ascii="Times New Roman" w:hAnsi="Times New Roman"/>
              </w:rPr>
              <w:t>v</w:t>
            </w:r>
            <w:r w:rsidR="00A91F30">
              <w:rPr>
                <w:rFonts w:ascii="Times New Roman" w:hAnsi="Times New Roman"/>
              </w:rPr>
              <w:t xml:space="preserve">e </w:t>
            </w:r>
            <w:r w:rsidRPr="00347115">
              <w:rPr>
                <w:rFonts w:ascii="Times New Roman" w:hAnsi="Times New Roman"/>
              </w:rPr>
              <w:t>in th</w:t>
            </w:r>
            <w:r w:rsidR="00A91F30">
              <w:rPr>
                <w:rFonts w:ascii="Times New Roman" w:hAnsi="Times New Roman"/>
              </w:rPr>
              <w:t>e correc</w:t>
            </w:r>
            <w:r w:rsidRPr="00347115">
              <w:rPr>
                <w:rFonts w:ascii="Times New Roman" w:hAnsi="Times New Roman"/>
              </w:rPr>
              <w:t>t</w:t>
            </w:r>
            <w:r w:rsidR="00A91F30">
              <w:rPr>
                <w:rFonts w:ascii="Times New Roman" w:hAnsi="Times New Roman"/>
              </w:rPr>
              <w:t>ness of</w:t>
            </w:r>
            <w:r w:rsidRPr="00347115">
              <w:rPr>
                <w:rFonts w:ascii="Times New Roman" w:hAnsi="Times New Roman"/>
              </w:rPr>
              <w:t xml:space="preserve"> their conceptions. These </w:t>
            </w:r>
            <w:r w:rsidR="00A91F30">
              <w:rPr>
                <w:rFonts w:ascii="Times New Roman" w:hAnsi="Times New Roman"/>
              </w:rPr>
              <w:t xml:space="preserve">deeply rooted </w:t>
            </w:r>
            <w:r w:rsidRPr="00347115">
              <w:rPr>
                <w:rFonts w:ascii="Times New Roman" w:hAnsi="Times New Roman"/>
              </w:rPr>
              <w:t>misconceptions are difficult to eliminate and not easily identified with conventional instruments. Th</w:t>
            </w:r>
            <w:r w:rsidR="0028016B">
              <w:rPr>
                <w:rFonts w:ascii="Times New Roman" w:hAnsi="Times New Roman"/>
              </w:rPr>
              <w:t>erefore, th</w:t>
            </w:r>
            <w:r w:rsidRPr="00347115">
              <w:rPr>
                <w:rFonts w:ascii="Times New Roman" w:hAnsi="Times New Roman"/>
              </w:rPr>
              <w:t>is study aims to develop a valid and reliable five-tier diagnostic test instrument t</w:t>
            </w:r>
            <w:r w:rsidR="00311C93">
              <w:rPr>
                <w:rFonts w:ascii="Times New Roman" w:hAnsi="Times New Roman"/>
              </w:rPr>
              <w:t>o</w:t>
            </w:r>
            <w:r w:rsidRPr="00347115">
              <w:rPr>
                <w:rFonts w:ascii="Times New Roman" w:hAnsi="Times New Roman"/>
              </w:rPr>
              <w:t xml:space="preserve"> identify students' misconceptions a</w:t>
            </w:r>
            <w:r w:rsidR="0028016B">
              <w:rPr>
                <w:rFonts w:ascii="Times New Roman" w:hAnsi="Times New Roman"/>
              </w:rPr>
              <w:t>b</w:t>
            </w:r>
            <w:r w:rsidRPr="00347115">
              <w:rPr>
                <w:rFonts w:ascii="Times New Roman" w:hAnsi="Times New Roman"/>
              </w:rPr>
              <w:t>o</w:t>
            </w:r>
            <w:r w:rsidR="0028016B">
              <w:rPr>
                <w:rFonts w:ascii="Times New Roman" w:hAnsi="Times New Roman"/>
              </w:rPr>
              <w:t>u</w:t>
            </w:r>
            <w:r w:rsidRPr="00347115">
              <w:rPr>
                <w:rFonts w:ascii="Times New Roman" w:hAnsi="Times New Roman"/>
              </w:rPr>
              <w:t>t fractions</w:t>
            </w:r>
            <w:r w:rsidR="00311C93">
              <w:rPr>
                <w:rFonts w:ascii="Times New Roman" w:hAnsi="Times New Roman"/>
              </w:rPr>
              <w:t xml:space="preserve"> effectively</w:t>
            </w:r>
            <w:r w:rsidRPr="00347115">
              <w:rPr>
                <w:rFonts w:ascii="Times New Roman" w:hAnsi="Times New Roman"/>
              </w:rPr>
              <w:t xml:space="preserve">. The design of this development research involves qualitative and quantitative methods using the 4D model (define, design, develop, disseminate). </w:t>
            </w:r>
            <w:r>
              <w:rPr>
                <w:rFonts w:ascii="Times New Roman" w:hAnsi="Times New Roman"/>
              </w:rPr>
              <w:t>Sixty-eight</w:t>
            </w:r>
            <w:r w:rsidRPr="00347115">
              <w:rPr>
                <w:rFonts w:ascii="Times New Roman" w:hAnsi="Times New Roman"/>
              </w:rPr>
              <w:t xml:space="preserve"> seventh</w:t>
            </w:r>
            <w:r>
              <w:rPr>
                <w:rFonts w:ascii="Times New Roman" w:hAnsi="Times New Roman"/>
              </w:rPr>
              <w:t>-</w:t>
            </w:r>
            <w:r w:rsidRPr="00347115">
              <w:rPr>
                <w:rFonts w:ascii="Times New Roman" w:hAnsi="Times New Roman"/>
              </w:rPr>
              <w:t>grade students were involved in quantitative instrument quality testing</w:t>
            </w:r>
            <w:r>
              <w:rPr>
                <w:rFonts w:ascii="Times New Roman" w:hAnsi="Times New Roman"/>
              </w:rPr>
              <w:t>;</w:t>
            </w:r>
            <w:r w:rsidRPr="00347115">
              <w:rPr>
                <w:rFonts w:ascii="Times New Roman" w:hAnsi="Times New Roman"/>
              </w:rPr>
              <w:t xml:space="preserve"> data were analyzed using SPSS. The final result of the development of this instrument was 12 questions declared valid and reliable. Furthermore, the instrument was applied to 30 seventh</w:t>
            </w:r>
            <w:r>
              <w:rPr>
                <w:rFonts w:ascii="Times New Roman" w:hAnsi="Times New Roman"/>
              </w:rPr>
              <w:t>-</w:t>
            </w:r>
            <w:r w:rsidRPr="00347115">
              <w:rPr>
                <w:rFonts w:ascii="Times New Roman" w:hAnsi="Times New Roman"/>
              </w:rPr>
              <w:t>grade students in different schools to identify their misconceptions about fractions. Based on the analysis of the combination of students' answers, it was obtained that 36.4% of students understood the concept, 8.9% were in the false positive category, 7.2% were false negative, 9.7% lacked knowledge, and 37.8% had misconceptions. It was found that the most dominant description of misconceptions (33%), namely, students assume that the smaller the denominator of a fraction, the smaller the value of the fraction. Then, it was also found that students' thinking</w:t>
            </w:r>
            <w:r>
              <w:rPr>
                <w:rFonts w:ascii="Times New Roman" w:hAnsi="Times New Roman"/>
              </w:rPr>
              <w:t>,</w:t>
            </w:r>
            <w:r w:rsidRPr="00347115">
              <w:rPr>
                <w:rFonts w:ascii="Times New Roman" w:hAnsi="Times New Roman"/>
              </w:rPr>
              <w:t xml:space="preserve"> in general</w:t>
            </w:r>
            <w:r>
              <w:rPr>
                <w:rFonts w:ascii="Times New Roman" w:hAnsi="Times New Roman"/>
              </w:rPr>
              <w:t>,</w:t>
            </w:r>
            <w:r w:rsidRPr="00347115">
              <w:rPr>
                <w:rFonts w:ascii="Times New Roman" w:hAnsi="Times New Roman"/>
              </w:rPr>
              <w:t xml:space="preserve"> causes misconceptions t</w:t>
            </w:r>
            <w:r>
              <w:rPr>
                <w:rFonts w:ascii="Times New Roman" w:hAnsi="Times New Roman"/>
              </w:rPr>
              <w:t>o</w:t>
            </w:r>
            <w:r w:rsidRPr="00347115">
              <w:rPr>
                <w:rFonts w:ascii="Times New Roman" w:hAnsi="Times New Roman"/>
              </w:rPr>
              <w:t xml:space="preserve"> occur. The p</w:t>
            </w:r>
            <w:r w:rsidR="00A91F30">
              <w:rPr>
                <w:rFonts w:ascii="Times New Roman" w:hAnsi="Times New Roman"/>
              </w:rPr>
              <w:t>ract</w:t>
            </w:r>
            <w:r w:rsidRPr="00347115">
              <w:rPr>
                <w:rFonts w:ascii="Times New Roman" w:hAnsi="Times New Roman"/>
              </w:rPr>
              <w:t>i</w:t>
            </w:r>
            <w:r w:rsidR="00A91F30">
              <w:rPr>
                <w:rFonts w:ascii="Times New Roman" w:hAnsi="Times New Roman"/>
              </w:rPr>
              <w:t>ca</w:t>
            </w:r>
            <w:r w:rsidRPr="00347115">
              <w:rPr>
                <w:rFonts w:ascii="Times New Roman" w:hAnsi="Times New Roman"/>
              </w:rPr>
              <w:t>l imp</w:t>
            </w:r>
            <w:r w:rsidR="00A91F30">
              <w:rPr>
                <w:rFonts w:ascii="Times New Roman" w:hAnsi="Times New Roman"/>
              </w:rPr>
              <w:t>lic</w:t>
            </w:r>
            <w:r w:rsidRPr="00347115">
              <w:rPr>
                <w:rFonts w:ascii="Times New Roman" w:hAnsi="Times New Roman"/>
              </w:rPr>
              <w:t>at</w:t>
            </w:r>
            <w:r w:rsidR="00A91F30">
              <w:rPr>
                <w:rFonts w:ascii="Times New Roman" w:hAnsi="Times New Roman"/>
              </w:rPr>
              <w:t>ion</w:t>
            </w:r>
            <w:r w:rsidRPr="00347115">
              <w:rPr>
                <w:rFonts w:ascii="Times New Roman" w:hAnsi="Times New Roman"/>
              </w:rPr>
              <w:t xml:space="preserve"> of the results of this study is that teachers </w:t>
            </w:r>
            <w:r w:rsidR="00A91F30">
              <w:rPr>
                <w:rFonts w:ascii="Times New Roman" w:hAnsi="Times New Roman"/>
              </w:rPr>
              <w:t>ca</w:t>
            </w:r>
            <w:r w:rsidRPr="00347115">
              <w:rPr>
                <w:rFonts w:ascii="Times New Roman" w:hAnsi="Times New Roman"/>
              </w:rPr>
              <w:t>n</w:t>
            </w:r>
            <w:r w:rsidR="00A91F30">
              <w:rPr>
                <w:rFonts w:ascii="Times New Roman" w:hAnsi="Times New Roman"/>
              </w:rPr>
              <w:t xml:space="preserve"> us</w:t>
            </w:r>
            <w:r w:rsidRPr="00347115">
              <w:rPr>
                <w:rFonts w:ascii="Times New Roman" w:hAnsi="Times New Roman"/>
              </w:rPr>
              <w:t>e</w:t>
            </w:r>
            <w:r w:rsidR="00A91F30">
              <w:rPr>
                <w:rFonts w:ascii="Times New Roman" w:hAnsi="Times New Roman"/>
              </w:rPr>
              <w:t xml:space="preserve"> th</w:t>
            </w:r>
            <w:r w:rsidRPr="00347115">
              <w:rPr>
                <w:rFonts w:ascii="Times New Roman" w:hAnsi="Times New Roman"/>
              </w:rPr>
              <w:t>e</w:t>
            </w:r>
            <w:r w:rsidR="00A91F30">
              <w:rPr>
                <w:rFonts w:ascii="Times New Roman" w:hAnsi="Times New Roman"/>
              </w:rPr>
              <w:t xml:space="preserve"> </w:t>
            </w:r>
            <w:r w:rsidR="00F23DA8">
              <w:rPr>
                <w:rFonts w:ascii="Times New Roman" w:hAnsi="Times New Roman"/>
              </w:rPr>
              <w:t xml:space="preserve">instrument and </w:t>
            </w:r>
            <w:r w:rsidR="00A91F30">
              <w:rPr>
                <w:rFonts w:ascii="Times New Roman" w:hAnsi="Times New Roman"/>
              </w:rPr>
              <w:t>i</w:t>
            </w:r>
            <w:r w:rsidRPr="00347115">
              <w:rPr>
                <w:rFonts w:ascii="Times New Roman" w:hAnsi="Times New Roman"/>
              </w:rPr>
              <w:t>d</w:t>
            </w:r>
            <w:r w:rsidR="00A91F30">
              <w:rPr>
                <w:rFonts w:ascii="Times New Roman" w:hAnsi="Times New Roman"/>
              </w:rPr>
              <w:t>en</w:t>
            </w:r>
            <w:r w:rsidRPr="00347115">
              <w:rPr>
                <w:rFonts w:ascii="Times New Roman" w:hAnsi="Times New Roman"/>
              </w:rPr>
              <w:t>t</w:t>
            </w:r>
            <w:r w:rsidR="00A91F30">
              <w:rPr>
                <w:rFonts w:ascii="Times New Roman" w:hAnsi="Times New Roman"/>
              </w:rPr>
              <w:t>if</w:t>
            </w:r>
            <w:r w:rsidR="00F23DA8">
              <w:rPr>
                <w:rFonts w:ascii="Times New Roman" w:hAnsi="Times New Roman"/>
              </w:rPr>
              <w:t>y</w:t>
            </w:r>
            <w:r w:rsidRPr="00347115">
              <w:rPr>
                <w:rFonts w:ascii="Times New Roman" w:hAnsi="Times New Roman"/>
              </w:rPr>
              <w:t xml:space="preserve"> </w:t>
            </w:r>
            <w:r w:rsidR="00A91F30">
              <w:rPr>
                <w:rFonts w:ascii="Times New Roman" w:hAnsi="Times New Roman"/>
              </w:rPr>
              <w:t>misconcep</w:t>
            </w:r>
            <w:r w:rsidRPr="00347115">
              <w:rPr>
                <w:rFonts w:ascii="Times New Roman" w:hAnsi="Times New Roman"/>
              </w:rPr>
              <w:t>ti</w:t>
            </w:r>
            <w:r w:rsidR="00A91F30">
              <w:rPr>
                <w:rFonts w:ascii="Times New Roman" w:hAnsi="Times New Roman"/>
              </w:rPr>
              <w:t>o</w:t>
            </w:r>
            <w:r w:rsidRPr="00347115">
              <w:rPr>
                <w:rFonts w:ascii="Times New Roman" w:hAnsi="Times New Roman"/>
              </w:rPr>
              <w:t>n</w:t>
            </w:r>
            <w:r w:rsidR="00A91F30">
              <w:rPr>
                <w:rFonts w:ascii="Times New Roman" w:hAnsi="Times New Roman"/>
              </w:rPr>
              <w:t>s</w:t>
            </w:r>
            <w:r w:rsidRPr="00347115">
              <w:rPr>
                <w:rFonts w:ascii="Times New Roman" w:hAnsi="Times New Roman"/>
              </w:rPr>
              <w:t xml:space="preserve"> t</w:t>
            </w:r>
            <w:r w:rsidR="00A91F30">
              <w:rPr>
                <w:rFonts w:ascii="Times New Roman" w:hAnsi="Times New Roman"/>
              </w:rPr>
              <w:t>o</w:t>
            </w:r>
            <w:r w:rsidRPr="00347115">
              <w:rPr>
                <w:rFonts w:ascii="Times New Roman" w:hAnsi="Times New Roman"/>
              </w:rPr>
              <w:t xml:space="preserve"> d</w:t>
            </w:r>
            <w:r w:rsidR="00A91F30">
              <w:rPr>
                <w:rFonts w:ascii="Times New Roman" w:hAnsi="Times New Roman"/>
              </w:rPr>
              <w:t>eve</w:t>
            </w:r>
            <w:r w:rsidRPr="00347115">
              <w:rPr>
                <w:rFonts w:ascii="Times New Roman" w:hAnsi="Times New Roman"/>
              </w:rPr>
              <w:t>l</w:t>
            </w:r>
            <w:r w:rsidR="00A91F30">
              <w:rPr>
                <w:rFonts w:ascii="Times New Roman" w:hAnsi="Times New Roman"/>
              </w:rPr>
              <w:t>op</w:t>
            </w:r>
            <w:r w:rsidRPr="00347115">
              <w:rPr>
                <w:rFonts w:ascii="Times New Roman" w:hAnsi="Times New Roman"/>
              </w:rPr>
              <w:t xml:space="preserve"> more effective </w:t>
            </w:r>
            <w:r w:rsidR="00A91F30">
              <w:rPr>
                <w:rFonts w:ascii="Times New Roman" w:hAnsi="Times New Roman"/>
              </w:rPr>
              <w:t>t</w:t>
            </w:r>
            <w:r w:rsidRPr="00347115">
              <w:rPr>
                <w:rFonts w:ascii="Times New Roman" w:hAnsi="Times New Roman"/>
              </w:rPr>
              <w:t>ea</w:t>
            </w:r>
            <w:r w:rsidR="00A91F30">
              <w:rPr>
                <w:rFonts w:ascii="Times New Roman" w:hAnsi="Times New Roman"/>
              </w:rPr>
              <w:t>ch</w:t>
            </w:r>
            <w:r w:rsidRPr="00347115">
              <w:rPr>
                <w:rFonts w:ascii="Times New Roman" w:hAnsi="Times New Roman"/>
              </w:rPr>
              <w:t>ing methods</w:t>
            </w:r>
            <w:r w:rsidR="00A91F30">
              <w:rPr>
                <w:rFonts w:ascii="Times New Roman" w:hAnsi="Times New Roman"/>
              </w:rPr>
              <w:t>,</w:t>
            </w:r>
            <w:r w:rsidRPr="00347115">
              <w:rPr>
                <w:rFonts w:ascii="Times New Roman" w:hAnsi="Times New Roman"/>
              </w:rPr>
              <w:t xml:space="preserve"> th</w:t>
            </w:r>
            <w:r w:rsidR="00A91F30">
              <w:rPr>
                <w:rFonts w:ascii="Times New Roman" w:hAnsi="Times New Roman"/>
              </w:rPr>
              <w:t>ereby</w:t>
            </w:r>
            <w:r w:rsidR="00F23DA8">
              <w:rPr>
                <w:rFonts w:ascii="Times New Roman" w:hAnsi="Times New Roman"/>
              </w:rPr>
              <w:t xml:space="preserve"> improving mathematics education by</w:t>
            </w:r>
            <w:r w:rsidRPr="00347115">
              <w:rPr>
                <w:rFonts w:ascii="Times New Roman" w:hAnsi="Times New Roman"/>
              </w:rPr>
              <w:t xml:space="preserve"> </w:t>
            </w:r>
            <w:r w:rsidR="00A91F30">
              <w:rPr>
                <w:rFonts w:ascii="Times New Roman" w:hAnsi="Times New Roman"/>
              </w:rPr>
              <w:t>h</w:t>
            </w:r>
            <w:r w:rsidRPr="00347115">
              <w:rPr>
                <w:rFonts w:ascii="Times New Roman" w:hAnsi="Times New Roman"/>
              </w:rPr>
              <w:t>e</w:t>
            </w:r>
            <w:r w:rsidR="00A91F30">
              <w:rPr>
                <w:rFonts w:ascii="Times New Roman" w:hAnsi="Times New Roman"/>
              </w:rPr>
              <w:t>l</w:t>
            </w:r>
            <w:r w:rsidRPr="00347115">
              <w:rPr>
                <w:rFonts w:ascii="Times New Roman" w:hAnsi="Times New Roman"/>
              </w:rPr>
              <w:t>pin</w:t>
            </w:r>
            <w:r w:rsidR="00A91F30">
              <w:rPr>
                <w:rFonts w:ascii="Times New Roman" w:hAnsi="Times New Roman"/>
              </w:rPr>
              <w:t>g</w:t>
            </w:r>
            <w:r w:rsidRPr="00347115">
              <w:rPr>
                <w:rFonts w:ascii="Times New Roman" w:hAnsi="Times New Roman"/>
              </w:rPr>
              <w:t xml:space="preserve"> </w:t>
            </w:r>
            <w:r w:rsidR="00A91F30">
              <w:rPr>
                <w:rFonts w:ascii="Times New Roman" w:hAnsi="Times New Roman"/>
              </w:rPr>
              <w:t>stude</w:t>
            </w:r>
            <w:r w:rsidRPr="00347115">
              <w:rPr>
                <w:rFonts w:ascii="Times New Roman" w:hAnsi="Times New Roman"/>
              </w:rPr>
              <w:t>n</w:t>
            </w:r>
            <w:r w:rsidR="00A91F30">
              <w:rPr>
                <w:rFonts w:ascii="Times New Roman" w:hAnsi="Times New Roman"/>
              </w:rPr>
              <w:t>ts</w:t>
            </w:r>
            <w:r w:rsidRPr="00347115">
              <w:rPr>
                <w:rFonts w:ascii="Times New Roman" w:hAnsi="Times New Roman"/>
              </w:rPr>
              <w:t xml:space="preserve"> avoid and anticipate</w:t>
            </w:r>
            <w:r w:rsidR="00A91F30">
              <w:rPr>
                <w:rFonts w:ascii="Times New Roman" w:hAnsi="Times New Roman"/>
              </w:rPr>
              <w:t xml:space="preserve"> misconceptions</w:t>
            </w:r>
            <w:r w:rsidRPr="00347115">
              <w:rPr>
                <w:rFonts w:ascii="Times New Roman" w:hAnsi="Times New Roman"/>
              </w:rPr>
              <w:t>.</w:t>
            </w:r>
          </w:p>
          <w:p w14:paraId="2499E5B2" w14:textId="6810674E" w:rsidR="00CE2F30" w:rsidRPr="0060520C" w:rsidRDefault="00CE2F30" w:rsidP="00CE2F30">
            <w:pPr>
              <w:spacing w:after="0" w:line="240" w:lineRule="auto"/>
              <w:rPr>
                <w:rFonts w:ascii="Times New Roman" w:hAnsi="Times New Roman"/>
              </w:rPr>
            </w:pPr>
            <w:r w:rsidRPr="00CE5CF3">
              <w:rPr>
                <w:rFonts w:ascii="Times New Roman" w:hAnsi="Times New Roman"/>
                <w:color w:val="70AD47" w:themeColor="accent6"/>
              </w:rPr>
              <w:t>Keywords</w:t>
            </w:r>
            <w:r w:rsidRPr="00157360">
              <w:rPr>
                <w:rFonts w:ascii="Times New Roman" w:hAnsi="Times New Roman"/>
                <w:color w:val="70AD47" w:themeColor="accent6"/>
              </w:rPr>
              <w:t>:</w:t>
            </w:r>
            <w:r w:rsidRPr="00157360">
              <w:rPr>
                <w:rFonts w:ascii="Times New Roman" w:hAnsi="Times New Roman"/>
              </w:rPr>
              <w:t xml:space="preserve"> </w:t>
            </w:r>
            <w:r w:rsidR="00157360" w:rsidRPr="00157360">
              <w:rPr>
                <w:rFonts w:ascii="Times New Roman" w:hAnsi="Times New Roman"/>
                <w:sz w:val="24"/>
                <w:szCs w:val="24"/>
              </w:rPr>
              <w:t xml:space="preserve">five-tier diagnostic test, </w:t>
            </w:r>
            <w:r w:rsidR="00FA6061">
              <w:rPr>
                <w:rFonts w:ascii="Times New Roman" w:hAnsi="Times New Roman"/>
                <w:sz w:val="24"/>
                <w:szCs w:val="24"/>
              </w:rPr>
              <w:t xml:space="preserve">fraction, </w:t>
            </w:r>
            <w:r w:rsidR="00157360" w:rsidRPr="00157360">
              <w:rPr>
                <w:rFonts w:ascii="Times New Roman" w:hAnsi="Times New Roman"/>
                <w:sz w:val="24"/>
                <w:szCs w:val="24"/>
              </w:rPr>
              <w:t xml:space="preserve">misconception </w:t>
            </w:r>
            <w:r w:rsidR="00157360" w:rsidRPr="00157360">
              <w:rPr>
                <w:rFonts w:ascii="Times New Roman" w:hAnsi="Times New Roman"/>
              </w:rPr>
              <w:t xml:space="preserve"> </w:t>
            </w:r>
          </w:p>
          <w:p w14:paraId="3F0DADD6" w14:textId="77777777" w:rsidR="00CE2F30" w:rsidRPr="0060520C" w:rsidRDefault="00CE2F30" w:rsidP="00CE2F30">
            <w:pPr>
              <w:spacing w:after="0" w:line="240" w:lineRule="auto"/>
              <w:rPr>
                <w:rFonts w:ascii="Times New Roman" w:hAnsi="Times New Roman"/>
                <w:i/>
                <w:iCs/>
              </w:rPr>
            </w:pPr>
          </w:p>
          <w:p w14:paraId="2BBD9298" w14:textId="22AB284E" w:rsidR="00F860A5" w:rsidRDefault="00F860A5" w:rsidP="00CE2F30">
            <w:pPr>
              <w:spacing w:after="0" w:line="240" w:lineRule="auto"/>
              <w:jc w:val="right"/>
              <w:rPr>
                <w:rFonts w:ascii="Times New Roman" w:hAnsi="Times New Roman"/>
              </w:rPr>
            </w:pPr>
            <w:r>
              <w:rPr>
                <w:noProof/>
                <w:color w:val="0000FF"/>
              </w:rPr>
              <w:drawing>
                <wp:inline distT="0" distB="0" distL="0" distR="0" wp14:anchorId="1D4437F9" wp14:editId="4033D3CF">
                  <wp:extent cx="809625" cy="285750"/>
                  <wp:effectExtent l="0" t="0" r="0" b="0"/>
                  <wp:docPr id="950481901" name="Picture 1" descr="Creative Commons Licens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reative Commons License">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5735" cy="287906"/>
                          </a:xfrm>
                          <a:prstGeom prst="rect">
                            <a:avLst/>
                          </a:prstGeom>
                          <a:noFill/>
                          <a:ln>
                            <a:noFill/>
                          </a:ln>
                        </pic:spPr>
                      </pic:pic>
                    </a:graphicData>
                  </a:graphic>
                </wp:inline>
              </w:drawing>
            </w:r>
          </w:p>
          <w:p w14:paraId="620FEBD9" w14:textId="155C41A3" w:rsidR="00F860A5" w:rsidRPr="00F860A5" w:rsidRDefault="00F860A5" w:rsidP="00CE2F30">
            <w:pPr>
              <w:spacing w:after="0" w:line="240" w:lineRule="auto"/>
              <w:jc w:val="right"/>
              <w:rPr>
                <w:rFonts w:ascii="Times New Roman" w:hAnsi="Times New Roman"/>
              </w:rPr>
            </w:pPr>
            <w:r w:rsidRPr="00F860A5">
              <w:rPr>
                <w:rFonts w:ascii="Times New Roman" w:hAnsi="Times New Roman"/>
              </w:rPr>
              <w:t>© 202</w:t>
            </w:r>
            <w:r>
              <w:rPr>
                <w:rFonts w:ascii="Times New Roman" w:hAnsi="Times New Roman"/>
              </w:rPr>
              <w:t>4</w:t>
            </w:r>
            <w:r w:rsidRPr="00F860A5">
              <w:rPr>
                <w:rFonts w:ascii="Times New Roman" w:hAnsi="Times New Roman"/>
              </w:rPr>
              <w:t xml:space="preserve"> by the author(s)</w:t>
            </w:r>
          </w:p>
          <w:p w14:paraId="54D78243" w14:textId="1AB93C27" w:rsidR="00CE2F30" w:rsidRPr="00F860A5" w:rsidRDefault="00F860A5" w:rsidP="00F860A5">
            <w:pPr>
              <w:spacing w:after="0" w:line="240" w:lineRule="auto"/>
              <w:jc w:val="right"/>
              <w:rPr>
                <w:rFonts w:ascii="Times New Roman" w:hAnsi="Times New Roman"/>
              </w:rPr>
            </w:pPr>
            <w:r w:rsidRPr="00F860A5">
              <w:rPr>
                <w:rFonts w:ascii="Times New Roman" w:hAnsi="Times New Roman"/>
              </w:rPr>
              <w:t>This article is an open access article distributed under the terms and conditions of the Creative Commons Attribution (CC BY) license (</w:t>
            </w:r>
            <w:hyperlink r:id="rId12" w:history="1">
              <w:r w:rsidRPr="00F860A5">
                <w:rPr>
                  <w:rStyle w:val="Hyperlink"/>
                  <w:rFonts w:ascii="Times New Roman" w:hAnsi="Times New Roman"/>
                </w:rPr>
                <w:t>https://creativecommons.org/licenses/by/4.0/</w:t>
              </w:r>
            </w:hyperlink>
            <w:r w:rsidRPr="00F860A5">
              <w:rPr>
                <w:rFonts w:ascii="Times New Roman" w:hAnsi="Times New Roman"/>
              </w:rPr>
              <w:t>).</w:t>
            </w:r>
          </w:p>
        </w:tc>
      </w:tr>
    </w:tbl>
    <w:p w14:paraId="62B6C6DE" w14:textId="77777777" w:rsidR="00BC4D19" w:rsidRDefault="00BC4D19" w:rsidP="00BC4D19">
      <w:pPr>
        <w:pStyle w:val="E-JournalHeading1"/>
      </w:pPr>
    </w:p>
    <w:p w14:paraId="18F8116F" w14:textId="77777777" w:rsidR="00BC4D19" w:rsidRPr="00F860A5" w:rsidRDefault="00BC4D19" w:rsidP="00BC4D19">
      <w:pPr>
        <w:pStyle w:val="E-JournalHeading1"/>
        <w:rPr>
          <w:color w:val="70AD47" w:themeColor="accent6"/>
        </w:rPr>
      </w:pPr>
      <w:r w:rsidRPr="00F860A5">
        <w:rPr>
          <w:color w:val="70AD47" w:themeColor="accent6"/>
        </w:rPr>
        <w:t>INTRODUCTION</w:t>
      </w:r>
    </w:p>
    <w:p w14:paraId="61022634" w14:textId="20718145" w:rsidR="00C730F1" w:rsidRDefault="00C730F1" w:rsidP="00C730F1">
      <w:pPr>
        <w:spacing w:line="240" w:lineRule="auto"/>
        <w:ind w:firstLine="709"/>
        <w:jc w:val="both"/>
        <w:rPr>
          <w:rFonts w:ascii="Times New Roman" w:hAnsi="Times New Roman"/>
        </w:rPr>
      </w:pPr>
      <w:r w:rsidRPr="001A53F2">
        <w:rPr>
          <w:rFonts w:ascii="Times New Roman" w:hAnsi="Times New Roman"/>
        </w:rPr>
        <w:t xml:space="preserve">Understanding concepts is the most </w:t>
      </w:r>
      <w:r w:rsidR="00AB6A52">
        <w:rPr>
          <w:rFonts w:ascii="Times New Roman" w:hAnsi="Times New Roman"/>
        </w:rPr>
        <w:t>es</w:t>
      </w:r>
      <w:r w:rsidRPr="001A53F2">
        <w:rPr>
          <w:rFonts w:ascii="Times New Roman" w:hAnsi="Times New Roman"/>
        </w:rPr>
        <w:t>s</w:t>
      </w:r>
      <w:r w:rsidR="00AB6A52">
        <w:rPr>
          <w:rFonts w:ascii="Times New Roman" w:hAnsi="Times New Roman"/>
        </w:rPr>
        <w:t>ent</w:t>
      </w:r>
      <w:r w:rsidRPr="001A53F2">
        <w:rPr>
          <w:rFonts w:ascii="Times New Roman" w:hAnsi="Times New Roman"/>
        </w:rPr>
        <w:t>i</w:t>
      </w:r>
      <w:r w:rsidR="00AB6A52">
        <w:rPr>
          <w:rFonts w:ascii="Times New Roman" w:hAnsi="Times New Roman"/>
        </w:rPr>
        <w:t>al</w:t>
      </w:r>
      <w:r w:rsidRPr="001A53F2">
        <w:rPr>
          <w:rFonts w:ascii="Times New Roman" w:hAnsi="Times New Roman"/>
        </w:rPr>
        <w:t xml:space="preserve"> stage that </w:t>
      </w:r>
      <w:r>
        <w:rPr>
          <w:rFonts w:ascii="Times New Roman" w:hAnsi="Times New Roman"/>
        </w:rPr>
        <w:t>students must achieve</w:t>
      </w:r>
      <w:r w:rsidRPr="001A53F2">
        <w:rPr>
          <w:rFonts w:ascii="Times New Roman" w:hAnsi="Times New Roman"/>
        </w:rPr>
        <w:t xml:space="preserve"> </w:t>
      </w:r>
      <w:r w:rsidR="00AB6A52">
        <w:rPr>
          <w:rFonts w:ascii="Times New Roman" w:hAnsi="Times New Roman"/>
        </w:rPr>
        <w:t>t</w:t>
      </w:r>
      <w:r w:rsidRPr="001A53F2">
        <w:rPr>
          <w:rFonts w:ascii="Times New Roman" w:hAnsi="Times New Roman"/>
        </w:rPr>
        <w:t xml:space="preserve">o </w:t>
      </w:r>
      <w:r w:rsidR="00AB6A52">
        <w:rPr>
          <w:rFonts w:ascii="Times New Roman" w:hAnsi="Times New Roman"/>
        </w:rPr>
        <w:t>m</w:t>
      </w:r>
      <w:r w:rsidRPr="001A53F2">
        <w:rPr>
          <w:rFonts w:ascii="Times New Roman" w:hAnsi="Times New Roman"/>
        </w:rPr>
        <w:t>a</w:t>
      </w:r>
      <w:r w:rsidR="00AB6A52">
        <w:rPr>
          <w:rFonts w:ascii="Times New Roman" w:hAnsi="Times New Roman"/>
        </w:rPr>
        <w:t>ke</w:t>
      </w:r>
      <w:r w:rsidRPr="001A53F2">
        <w:rPr>
          <w:rFonts w:ascii="Times New Roman" w:hAnsi="Times New Roman"/>
        </w:rPr>
        <w:t xml:space="preserve"> it easier to continue to the next level of understanding mathematics. If one mathematical concept is not mastered, other </w:t>
      </w:r>
      <w:r>
        <w:rPr>
          <w:rFonts w:ascii="Times New Roman" w:hAnsi="Times New Roman"/>
        </w:rPr>
        <w:t>higher or related concepts</w:t>
      </w:r>
      <w:r w:rsidRPr="001A53F2">
        <w:rPr>
          <w:rFonts w:ascii="Times New Roman" w:hAnsi="Times New Roman"/>
        </w:rPr>
        <w:t xml:space="preserve"> will be c</w:t>
      </w:r>
      <w:r w:rsidR="00AB6A52">
        <w:rPr>
          <w:rFonts w:ascii="Times New Roman" w:hAnsi="Times New Roman"/>
        </w:rPr>
        <w:t>omp</w:t>
      </w:r>
      <w:r w:rsidRPr="001A53F2">
        <w:rPr>
          <w:rFonts w:ascii="Times New Roman" w:hAnsi="Times New Roman"/>
        </w:rPr>
        <w:t>l</w:t>
      </w:r>
      <w:r w:rsidR="00AB6A52">
        <w:rPr>
          <w:rFonts w:ascii="Times New Roman" w:hAnsi="Times New Roman"/>
        </w:rPr>
        <w:t>ex</w:t>
      </w:r>
      <w:r w:rsidRPr="001A53F2">
        <w:rPr>
          <w:rFonts w:ascii="Times New Roman" w:hAnsi="Times New Roman"/>
        </w:rPr>
        <w:t xml:space="preserve"> for students to understand</w:t>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{"citationItems":[{"id":"ITEM-1","itemData":{"abstract":"One of the subjects that students must master is mathematics. This study aims to determine the difficulties experienced by students, especially in low grades, during the teaching and learning process of mathematics subjects. The method used in this research is the descriptive-qualitative method. Based on interviews that have been conducted, information has been obtained that some students tend to have some difficulties with basic skills such as subtraction, multiplication, and fractions. The causes of the obstacles experienced by students are that math subjects are considered scary lessons, there is a lack of use of learning media, and students are used to routine problems. Efforts made by teachers to overcome the obstacles that occur include using various learning media, peer tutors, additional support for students who need it, selecting strategies, approaches, methods and techniques to support learning to be more effective","author":[{"dropping-particle":"","family":"Saputri","given":"Sela","non-dropping-particle":"","parse-names":false,"suffix":""},{"dropping-particle":"","family":"Ruqoyyah","given":"Siti","non-dropping-particle":"","parse-names":false,"suffix":""},{"dropping-particle":"","family":"Rohaeti","given":"Euis Eti","non-dropping-particle":"","parse-names":false,"suffix":""}],"container-title":"Journal of Educational Experts","id":"ITEM-1","issue":"2","issued":{"date-parts":[["2024"]]},"page":"50-63","title":"Analysis of Student Difficulties in Learning Mathematics in Elementary School Lower Grades","type":"article-journal","volume":"7"},"uris":["http://www.mendeley.com/documents/?uuid=a94d1975-46f3-4237-8629-4edd8e4f16a2"]},{"id":"ITEM-2","itemData":{"DOI":"10.24036/ijmurhica.v6i1.11","ISSN":"2623-1468","abstract":"Understanding of mathematical concepts is one of the abilities that must be possessed by students, because it’s the basic to achieve the aims of further mathematics learning. However, the fact is that the understanding of mathematical concepts of grade 8 students of Junior High School 1 2x11 Enam Lingkung is still low, so it needs to be improved. The learning is still teacher-centered in the classroom with the result that the students were not able to construct their knowledge. One of the learning models that can support students to actively construct their knowledge is MASTER learning model. This kind of research is both descriptive and quasi experiment, with Static Group Design. Based on the results of data analysis it can be concluded as follows: the first is the activites of students who learn with MASTER learning model is better than those who learn with conventional learning. The second is obtained P- values = 0.024 &lt; α = 0.05, so that understanding the mathematical concepts of students who learn with MASTER learning model is better than those who learn with conventional learning.","author":[{"dropping-particle":"","family":"Kastira","given":"Cania","non-dropping-particle":"","parse-names":false,"suffix":""},{"dropping-particle":"","family":"Irwan","given":"Irwan","non-dropping-particle":"","parse-names":false,"suffix":""}],"container-title":"International Journal of Multidisciplinary Research of Higher Education","id":"ITEM-2","issue":"1","issued":{"date-parts":[["2023"]]},"page":"19-33","title":"The Effect of Master Model To Students Understanding of Mathematical Concepts","type":"article-journal","volume":"6"},"uris":["http://www.mendeley.com/documents/?uuid=01c2f908-8611-4a07-b1a4-4fe151112d39"]}],"mendeley":{"formattedCitation":"(Kastira &amp; Irwan, 2023; Saputri et al., 2024)","plainTextFormattedCitation":"(Kastira &amp; Irwan, 2023; Saputri et al., 2024)","previouslyFormattedCitation":"(Kastira &amp; Irwan, 2023; Saputri et al., 2024)"},"properties":{"noteIndex":0},"schema":"https://github.com/citation-style-language/schema/raw/master/csl-citation.json"}</w:instrText>
      </w:r>
      <w:r>
        <w:rPr>
          <w:rFonts w:ascii="Times New Roman" w:hAnsi="Times New Roman"/>
        </w:rPr>
        <w:fldChar w:fldCharType="separate"/>
      </w:r>
      <w:r w:rsidRPr="00D5610F">
        <w:rPr>
          <w:rFonts w:ascii="Times New Roman" w:hAnsi="Times New Roman"/>
          <w:noProof/>
        </w:rPr>
        <w:t>(Kastira &amp; Irwan, 2023; Saputri et al., 2024)</w:t>
      </w:r>
      <w:r>
        <w:rPr>
          <w:rFonts w:ascii="Times New Roman" w:hAnsi="Times New Roman"/>
        </w:rPr>
        <w:fldChar w:fldCharType="end"/>
      </w:r>
      <w:r w:rsidRPr="001A53F2">
        <w:rPr>
          <w:rFonts w:ascii="Times New Roman" w:hAnsi="Times New Roman"/>
        </w:rPr>
        <w:t xml:space="preserve">. A good understanding of concepts is the foundation for </w:t>
      </w:r>
      <w:r w:rsidR="00AB6A52">
        <w:rPr>
          <w:rFonts w:ascii="Times New Roman" w:hAnsi="Times New Roman"/>
        </w:rPr>
        <w:t>dev</w:t>
      </w:r>
      <w:r w:rsidRPr="001A53F2">
        <w:rPr>
          <w:rFonts w:ascii="Times New Roman" w:hAnsi="Times New Roman"/>
        </w:rPr>
        <w:t>e</w:t>
      </w:r>
      <w:r w:rsidR="00AB6A52">
        <w:rPr>
          <w:rFonts w:ascii="Times New Roman" w:hAnsi="Times New Roman"/>
        </w:rPr>
        <w:t>l</w:t>
      </w:r>
      <w:r w:rsidRPr="001A53F2">
        <w:rPr>
          <w:rFonts w:ascii="Times New Roman" w:hAnsi="Times New Roman"/>
        </w:rPr>
        <w:t>o</w:t>
      </w:r>
      <w:r w:rsidR="00AB6A52">
        <w:rPr>
          <w:rFonts w:ascii="Times New Roman" w:hAnsi="Times New Roman"/>
        </w:rPr>
        <w:t>p</w:t>
      </w:r>
      <w:r w:rsidRPr="001A53F2">
        <w:rPr>
          <w:rFonts w:ascii="Times New Roman" w:hAnsi="Times New Roman"/>
        </w:rPr>
        <w:t>in</w:t>
      </w:r>
      <w:r w:rsidR="00AB6A52">
        <w:rPr>
          <w:rFonts w:ascii="Times New Roman" w:hAnsi="Times New Roman"/>
        </w:rPr>
        <w:t>g</w:t>
      </w:r>
      <w:r w:rsidRPr="001A53F2">
        <w:rPr>
          <w:rFonts w:ascii="Times New Roman" w:hAnsi="Times New Roman"/>
        </w:rPr>
        <w:t xml:space="preserve"> good </w:t>
      </w:r>
      <w:r>
        <w:rPr>
          <w:rFonts w:ascii="Times New Roman" w:hAnsi="Times New Roman"/>
        </w:rPr>
        <w:t>problem-</w:t>
      </w:r>
      <w:r>
        <w:rPr>
          <w:rFonts w:ascii="Times New Roman" w:hAnsi="Times New Roman"/>
        </w:rPr>
        <w:lastRenderedPageBreak/>
        <w:t>solving</w:t>
      </w:r>
      <w:r w:rsidRPr="001A53F2">
        <w:rPr>
          <w:rFonts w:ascii="Times New Roman" w:hAnsi="Times New Roman"/>
        </w:rPr>
        <w:t xml:space="preserve"> skills. Students with good </w:t>
      </w:r>
      <w:r>
        <w:rPr>
          <w:rFonts w:ascii="Times New Roman" w:hAnsi="Times New Roman"/>
        </w:rPr>
        <w:t>problem-solving</w:t>
      </w:r>
      <w:r w:rsidRPr="001A53F2">
        <w:rPr>
          <w:rFonts w:ascii="Times New Roman" w:hAnsi="Times New Roman"/>
        </w:rPr>
        <w:t xml:space="preserve"> abilities will use their conceptual understanding to solve problems </w:t>
      </w:r>
      <w:r>
        <w:rPr>
          <w:rFonts w:ascii="Times New Roman" w:hAnsi="Times New Roman"/>
        </w:rPr>
        <w:fldChar w:fldCharType="begin" w:fldLock="1"/>
      </w:r>
      <w:r>
        <w:rPr>
          <w:rFonts w:ascii="Times New Roman" w:hAnsi="Times New Roman"/>
        </w:rPr>
        <w:instrText>ADDIN CSL_CITATION {"citationItems":[{"id":"ITEM-1","itemData":{"DOI":"10.29303/jppipa.v8i5.2246","ISSN":"2460-2582","abstract":"Understanding in physics concept is needed to solve the problem in life. the aim of this research was to analyze the students’ level of conceptual understanding level and students’ model of understanding. It will help educators in selecting the suitable teaching approaches and strategies to gain conceptual understanding. This research design used a quantitative-descriptive model. The design aims to describe the conceptual understanding level of pre service teacher on Newton’s Laws concept. The subjects were 40 students of Physics Education Department UNSAM who credited Fundamental of Physics course. Analysis conceptual understanding level and understanding model of pre-service physics teacher used instrument test which developed by Saglam. This research show that the students’ level of understanding (pre-service physics teacher, UNSAM) was vary about Newton’s law concepts but show the insignificant numbers among levels. Generally, students’ achievement has no fallen progressively. It explains, students reach different success in the questions about conceptual understanding. While students’ understanding models, they most appear in theoretical model (TM) and inappropriate model (IM). This result support the improvement of pre-service physics teachers’ conceptual understanding","author":[{"dropping-particle":"","family":"Saputra","given":"Hendri","non-dropping-particle":"","parse-names":false,"suffix":""},{"dropping-particle":"","family":"Mustika","given":"Dona","non-dropping-particle":"","parse-names":false,"suffix":""}],"container-title":"Jurnal Penelitian Pendidikan IPA","id":"ITEM-1","issue":"5","issued":{"date-parts":[["2022"]]},"page":"2367-2372","title":"Analysis the Conceptual Understanding Level and Understanding Model of Pre-Service Physics Teacher","type":"article-journal","volume":"8"},"uris":["http://www.mendeley.com/documents/?uuid=60e22c55-f87e-4028-a172-ae7671b06310"]},{"id":"ITEM-2","itemData":{"author":[{"dropping-particle":"","family":"Salsabila","given":"Tri Mutia","non-dropping-particle":"","parse-names":false,"suffix":""},{"dropping-particle":"","family":"Leonard","given":"","non-dropping-particle":"","parse-names":false,"suffix":""},{"dropping-particle":"","family":"Puteri","given":"Novita Cahyo","non-dropping-particle":"","parse-names":false,"suffix":""}],"container-title":"Journal of Instructional Development Research","id":"ITEM-2","issue":"1","issued":{"date-parts":[["2023"]]},"page":"9-18","title":"Pengaruh Kemandirian Belajar terhadap Kemampuan Pemecahan Masalah Matematis","type":"article-journal","volume":"3"},"uris":["http://www.mendeley.com/documents/?uuid=9f326ed7-2937-4cdb-8f13-0215301a9a7b"]}],"mendeley":{"formattedCitation":"(Salsabila et al., 2023; Saputra &amp; Mustika, 2022)","plainTextFormattedCitation":"(Salsabila et al., 2023; Saputra &amp; Mustika, 2022)","previouslyFormattedCitation":"(Salsabila et al., 2023; Saputra &amp; Mustika, 2022)"},"properties":{"noteIndex":0},"schema":"https://github.com/citation-style-language/schema/raw/master/csl-citation.json"}</w:instrText>
      </w:r>
      <w:r>
        <w:rPr>
          <w:rFonts w:ascii="Times New Roman" w:hAnsi="Times New Roman"/>
        </w:rPr>
        <w:fldChar w:fldCharType="separate"/>
      </w:r>
      <w:r w:rsidRPr="00D5610F">
        <w:rPr>
          <w:rFonts w:ascii="Times New Roman" w:hAnsi="Times New Roman"/>
          <w:noProof/>
          <w:lang w:val="en-ID"/>
        </w:rPr>
        <w:t>(</w:t>
      </w:r>
      <w:r w:rsidR="00813A49" w:rsidRPr="00D5610F">
        <w:rPr>
          <w:rFonts w:ascii="Times New Roman" w:hAnsi="Times New Roman"/>
          <w:noProof/>
          <w:lang w:val="en-ID"/>
        </w:rPr>
        <w:t>Saputra &amp; Mustika, 2022</w:t>
      </w:r>
      <w:r w:rsidR="00813A49">
        <w:rPr>
          <w:rFonts w:ascii="Times New Roman" w:hAnsi="Times New Roman"/>
          <w:noProof/>
          <w:lang w:val="en-ID"/>
        </w:rPr>
        <w:t xml:space="preserve">; </w:t>
      </w:r>
      <w:r w:rsidR="00813A49" w:rsidRPr="00813A49">
        <w:rPr>
          <w:rFonts w:ascii="Times New Roman" w:hAnsi="Times New Roman"/>
          <w:noProof/>
          <w:lang w:val="id-ID"/>
        </w:rPr>
        <w:t>Joy, She, &amp; McCrory</w:t>
      </w:r>
      <w:r w:rsidR="00813A49">
        <w:rPr>
          <w:rFonts w:ascii="Times New Roman" w:hAnsi="Times New Roman"/>
          <w:noProof/>
          <w:lang w:val="en-ID"/>
        </w:rPr>
        <w:t xml:space="preserve">, 2023; </w:t>
      </w:r>
      <w:r w:rsidRPr="00D5610F">
        <w:rPr>
          <w:rFonts w:ascii="Times New Roman" w:hAnsi="Times New Roman"/>
          <w:noProof/>
          <w:lang w:val="en-ID"/>
        </w:rPr>
        <w:t>Salsabila et al., 2023</w:t>
      </w:r>
      <w:r w:rsidR="00813A49">
        <w:rPr>
          <w:rFonts w:ascii="Times New Roman" w:hAnsi="Times New Roman"/>
          <w:noProof/>
          <w:lang w:val="en-ID"/>
        </w:rPr>
        <w:t xml:space="preserve">; </w:t>
      </w:r>
      <w:r w:rsidR="00813A49" w:rsidRPr="00813A49">
        <w:rPr>
          <w:rFonts w:ascii="Times New Roman" w:hAnsi="Times New Roman"/>
          <w:noProof/>
          <w:lang w:val="id-ID"/>
        </w:rPr>
        <w:t>Wulandari,</w:t>
      </w:r>
      <w:r w:rsidR="00813A49">
        <w:rPr>
          <w:rFonts w:ascii="Times New Roman" w:hAnsi="Times New Roman"/>
          <w:noProof/>
          <w:lang w:val="id-ID"/>
        </w:rPr>
        <w:t xml:space="preserve"> </w:t>
      </w:r>
      <w:r w:rsidR="00813A49" w:rsidRPr="00813A49">
        <w:rPr>
          <w:rFonts w:ascii="Times New Roman" w:hAnsi="Times New Roman"/>
          <w:noProof/>
          <w:lang w:val="id-ID"/>
        </w:rPr>
        <w:t>Yolviansyah, &amp; Misastri</w:t>
      </w:r>
      <w:r w:rsidR="00813A49">
        <w:rPr>
          <w:rFonts w:ascii="Times New Roman" w:hAnsi="Times New Roman"/>
          <w:noProof/>
          <w:lang w:val="id-ID"/>
        </w:rPr>
        <w:t>, 2023</w:t>
      </w:r>
      <w:r w:rsidRPr="00D5610F">
        <w:rPr>
          <w:rFonts w:ascii="Times New Roman" w:hAnsi="Times New Roman"/>
          <w:noProof/>
          <w:lang w:val="en-ID"/>
        </w:rPr>
        <w:t>)</w:t>
      </w:r>
      <w:r>
        <w:rPr>
          <w:rFonts w:ascii="Times New Roman" w:hAnsi="Times New Roman"/>
        </w:rPr>
        <w:fldChar w:fldCharType="end"/>
      </w:r>
      <w:r w:rsidRPr="00D5610F">
        <w:rPr>
          <w:rFonts w:ascii="Times New Roman" w:hAnsi="Times New Roman"/>
          <w:lang w:val="en-ID"/>
        </w:rPr>
        <w:t xml:space="preserve">. </w:t>
      </w:r>
      <w:r w:rsidRPr="001A53F2">
        <w:rPr>
          <w:rFonts w:ascii="Times New Roman" w:hAnsi="Times New Roman"/>
        </w:rPr>
        <w:t xml:space="preserve">When students' conceptions do not match scientific concepts but are still confident in their understanding, they can be said to have misconceptions </w:t>
      </w:r>
      <w:r>
        <w:rPr>
          <w:rFonts w:ascii="Times New Roman" w:hAnsi="Times New Roman"/>
        </w:rPr>
        <w:fldChar w:fldCharType="begin" w:fldLock="1"/>
      </w:r>
      <w:r>
        <w:rPr>
          <w:rFonts w:ascii="Times New Roman" w:hAnsi="Times New Roman"/>
        </w:rPr>
        <w:instrText>ADDIN CSL_CITATION {"citationItems":[{"id":"ITEM-1","itemData":{"ISSN":"2657-1900","abstract":"Penelitian ini merupakan penelitian pengembangan Research dan Developmet (R&amp;amp;D) yang dimana menggunakan model pengembangan ADDIE (Analisys, Design, Development, Implementation dan Evaluation). Dalam penelitian ini hanya sebatas pada tahapan implementasi karena pada tahap implementasi ini tujuan dari penelitian telah terpenuhi. Tujuan dari penelitian ini adalah untuk mengambangkan instrument five-tier diagnostic test berbasis web untuk dapat mengidentifikasi miskonsepsi yang terjadi pada siswa SMA dalam materi tekanan disekolah. Instrumen yang digunakan dalam pengumpulan data yaitu didapatkan dari hasil angket validasi ahli media, validasi instrument soal dan respon siswa. Hasil yang didapatkan dari penelitian pengembangan ini menunjukkan bahwa produk yang dikembangkan dapat digunakan karena telah dilakukan validasi ahli media oleh dua validator yaitu validator 1 dan validator 2 untuk mengetahui kelayakan dari produk yang akan dikembangkan. Dengan demikian dari hasil yang telah didapatkan dimana produk yang dikembangkan dikategorikan layak untuk digunakan oleh guru dalam melakukan identifikasi miskonsepsi yang terjadi pada siswa dalam materi tekanan disekolah.","author":[{"dropping-particle":"","family":"Sandra","given":"Rizka Octavia","non-dropping-particle":"","parse-names":false,"suffix":""},{"dropping-particle":"","family":"Maison","given":"Maison","non-dropping-particle":"","parse-names":false,"suffix":""},{"dropping-particle":"","family":"Kurniawan","given":"Dwi Agus","non-dropping-particle":"","parse-names":false,"suffix":""}],"container-title":"Jurnal Fisika: Fisika Sains dan Aplikasinya","id":"ITEM-1","issue":"1","issued":{"date-parts":[["2022"]]},"page":"22-28","title":"Pengembangan Instrument Miskonsepsi Menggunakan Dreamweaver Berbasis Web Pada Materi Tekanan Berformat Five-Tier","type":"article-journal","volume":"7"},"uris":["http://www.mendeley.com/documents/?uuid=9b7c795f-6c65-4f4b-95d9-60a1bdcf494c"]},{"id":"ITEM-2","itemData":{"DOI":"10.29303/jppipa.v9i2.2049","ISSN":"2460-2582","abstract":"Science learning has been considered a difficult subject for students. This study aims to analyze student error answers on students' science understanding abilities on energy concepts to find out students' difficulties in answering energy concept science questions through Conceptual Change Text (CCT) based learning. This CCT-based learning requires students to be more active in understanding concepts with the help of reading materials that have been provided by the teacher so that students can find concepts independently. The reading material given to students is in the form of reading material about energy. This research was conducted on third, fourth, and fifth-grade elementary school students to determine the level of difficulty at each level. This research method is a qualitative method using grounded theory. The instrument used is a test instrument. Student answer sheets to analyze the types of errors made by students in accordance with the energy concept learning indicators. Based on the results of the study obtained, data on the average error rate of third, fourth, and fifth-grade students on the concept of energy. The data shows that the third grade has an average error of 30.34%, the fourth-grade student's average error is 21.64%, and the fifth-grade student's average error is 14.39%.","author":[{"dropping-particle":"","family":"Novianti","given":"Rahmah","non-dropping-particle":"","parse-names":false,"suffix":""},{"dropping-particle":"","family":"Aisyah","given":"Wafa Nur","non-dropping-particle":"","parse-names":false,"suffix":""},{"dropping-particle":"","family":"Sukmawati","given":"Wati","non-dropping-particle":"","parse-names":false,"suffix":""}],"container-title":"Jurnal Penelitian Pendidikan IPA","id":"ITEM-2","issue":"2","issued":{"date-parts":[["2023"]]},"page":"505-508","title":"Analysis of Student's Answer Error on Understanding of Energy Concept in Conceptual Change Text (CCT)-Based Learning","type":"article-journal","volume":"9"},"uris":["http://www.mendeley.com/documents/?uuid=ac9d490d-2c8f-4ae4-987f-f2b8bc0565a7"]},{"id":"ITEM-3","itemData":{"DOI":"10.23887/jpiundiksha.v11i3.43752","ISSN":"2303-288X","abstract":"Misconceptions are errors in connecting concepts that result in understanding new ideas and concepts in students' minds into wrong concepts. This study aims to analyze the effect of critical thinking skills on misconceptions in magnetic field material. The research method used in this study is mixed method. In this study, the sampling technique used was a simple random sampling technique to take the sample from the population. The sample used was 30 students taken randomly through a lottery, so 30 students were obtained as samples.  The data collection instruments used in this study were interview sheets and questionnaires. The research design used was a sequential explanatory design. From the descriptive results of the misconceptions data, it is found that the mean of students' misconceptions is 3.59, which means that students' misconceptions are still relatively low. The descriptive results of critical thinking skills data show that the mean of critical thinking skills is 64.03, which means students' critical thinking skills are in a good category. The regression coefficient indicates an influence of critical thinking skills on misconceptions that can be seen from F_ = 28,740 with a significance/probability level of 0.001 &lt; 0.05. It was concluded that there was an effect of critical thinking skills on misconceptions, seen from the higher the value of critical th</w:instrText>
      </w:r>
      <w:r w:rsidRPr="007B735D">
        <w:rPr>
          <w:rFonts w:ascii="Times New Roman" w:hAnsi="Times New Roman"/>
          <w:lang w:val="sv-SE"/>
        </w:rPr>
        <w:instrText>inking skills, the lower students experiencing misconceptions.","author":[{"dropping-particle":"","family":"Maison","given":"Maison","non-dropping-particle":"","parse-names":false,"suffix":""},{"dropping-particle":"","family":"Kurniawan","given":"Dwi Agus","non-dropping-particle":"","parse-names":false,"suffix":""},{"dropping-particle":"","family":"Yolviansyah","given":"Fauziah","non-dropping-particle":"","parse-names":false,"suffix":""},{"dropping-particle":"","family":"Sandra","given":"Rizka Octavia","non-dropping-particle":"","parse-names":false,"suffix":""},{"dropping-particle":"","family":"Iqbal","given":"Muhammad","non-dropping-particle":"","parse-names":false,"suffix":""}],"container-title":"JPI (Jurnal Pendidikan Indonesia)","id":"ITEM-3","issue":"3","issued":{"date-parts":[["2022"]]},"page":"492-500","title":"Students' Misconceptions: Viewed from Students' Perceptions on Magnetic Field Learning","type":"article-journal","volume":"11"},"uris":["http://www.mendeley.com/documents/?uuid=37d1333f-952f-47e0-950f-7a2f5431dc2d"]}],"mendeley":{"formattedCitation":"(Maison, Kurniawan, et al., 2022; Novianti et al., 2023; Sandra et al., 2022)","plainTextFormattedCitation":"(Maison, Kurniawan, et al., 2022; Novianti et al., 2023; Sandra et al., 2022)","previouslyFormattedCitation":"(Maison, Kurniawan, et al., 2022; Novianti et al., 2023; Sandra et al., 2022)"},"properties":{"noteIndex":0},"schema":"https://github.com/citation-style-language/schema/raw/master/csl-citation.json"}</w:instrText>
      </w:r>
      <w:r>
        <w:rPr>
          <w:rFonts w:ascii="Times New Roman" w:hAnsi="Times New Roman"/>
        </w:rPr>
        <w:fldChar w:fldCharType="separate"/>
      </w:r>
      <w:r w:rsidRPr="00000D40">
        <w:rPr>
          <w:rFonts w:ascii="Times New Roman" w:hAnsi="Times New Roman"/>
          <w:noProof/>
          <w:lang w:val="sv-SE"/>
        </w:rPr>
        <w:t xml:space="preserve">(Maison, Kurniawan et al., 2022; </w:t>
      </w:r>
      <w:r w:rsidR="00813A49" w:rsidRPr="00000D40">
        <w:rPr>
          <w:rFonts w:ascii="Times New Roman" w:hAnsi="Times New Roman"/>
          <w:noProof/>
          <w:lang w:val="sv-SE"/>
        </w:rPr>
        <w:t>Sandra et al., 2022</w:t>
      </w:r>
      <w:r w:rsidR="00813A49">
        <w:rPr>
          <w:rFonts w:ascii="Times New Roman" w:hAnsi="Times New Roman"/>
          <w:noProof/>
          <w:lang w:val="sv-SE"/>
        </w:rPr>
        <w:t xml:space="preserve">; </w:t>
      </w:r>
      <w:r w:rsidRPr="00000D40">
        <w:rPr>
          <w:rFonts w:ascii="Times New Roman" w:hAnsi="Times New Roman"/>
          <w:noProof/>
          <w:lang w:val="sv-SE"/>
        </w:rPr>
        <w:t>Novianti et al., 2023)</w:t>
      </w:r>
      <w:r>
        <w:rPr>
          <w:rFonts w:ascii="Times New Roman" w:hAnsi="Times New Roman"/>
        </w:rPr>
        <w:fldChar w:fldCharType="end"/>
      </w:r>
      <w:r w:rsidRPr="00000D40">
        <w:rPr>
          <w:rFonts w:ascii="Times New Roman" w:hAnsi="Times New Roman"/>
          <w:lang w:val="sv-SE"/>
        </w:rPr>
        <w:t xml:space="preserve">. </w:t>
      </w:r>
      <w:r w:rsidRPr="001A53F2">
        <w:rPr>
          <w:rFonts w:ascii="Times New Roman" w:hAnsi="Times New Roman"/>
        </w:rPr>
        <w:t xml:space="preserve">Therefore, it is </w:t>
      </w:r>
      <w:r w:rsidR="00AB6A52">
        <w:rPr>
          <w:rFonts w:ascii="Times New Roman" w:hAnsi="Times New Roman"/>
        </w:rPr>
        <w:t>c</w:t>
      </w:r>
      <w:r w:rsidRPr="001A53F2">
        <w:rPr>
          <w:rFonts w:ascii="Times New Roman" w:hAnsi="Times New Roman"/>
        </w:rPr>
        <w:t>r</w:t>
      </w:r>
      <w:r w:rsidR="00AB6A52">
        <w:rPr>
          <w:rFonts w:ascii="Times New Roman" w:hAnsi="Times New Roman"/>
        </w:rPr>
        <w:t>uci</w:t>
      </w:r>
      <w:r w:rsidRPr="001A53F2">
        <w:rPr>
          <w:rFonts w:ascii="Times New Roman" w:hAnsi="Times New Roman"/>
        </w:rPr>
        <w:t>a</w:t>
      </w:r>
      <w:r w:rsidR="00AB6A52">
        <w:rPr>
          <w:rFonts w:ascii="Times New Roman" w:hAnsi="Times New Roman"/>
        </w:rPr>
        <w:t>l</w:t>
      </w:r>
      <w:r w:rsidRPr="001A53F2">
        <w:rPr>
          <w:rFonts w:ascii="Times New Roman" w:hAnsi="Times New Roman"/>
        </w:rPr>
        <w:t xml:space="preserve"> to evaluate concept understanding by identifying various types of misconceptions that students may experience.</w:t>
      </w:r>
    </w:p>
    <w:p w14:paraId="2A809340" w14:textId="010C3CEB" w:rsidR="00C730F1" w:rsidRDefault="00C730F1" w:rsidP="00C730F1">
      <w:pPr>
        <w:spacing w:line="240" w:lineRule="auto"/>
        <w:ind w:firstLine="709"/>
        <w:jc w:val="both"/>
        <w:rPr>
          <w:rFonts w:ascii="Times New Roman" w:hAnsi="Times New Roman"/>
        </w:rPr>
      </w:pPr>
      <w:r w:rsidRPr="00AD72BB">
        <w:rPr>
          <w:rFonts w:ascii="Times New Roman" w:hAnsi="Times New Roman"/>
        </w:rPr>
        <w:t>This misconception can occur in mathematics learning, one of which is in fraction material. Fraction material is a prerequisite for understanding mathematical concepts at the next level of material, so understanding the concept of fractions is very necessary. However, the reality in the field</w:t>
      </w:r>
      <w:r w:rsidR="00AB6A52">
        <w:rPr>
          <w:rFonts w:ascii="Times New Roman" w:hAnsi="Times New Roman"/>
        </w:rPr>
        <w:t> is that</w:t>
      </w:r>
      <w:r w:rsidRPr="00AD72BB">
        <w:rPr>
          <w:rFonts w:ascii="Times New Roman" w:hAnsi="Times New Roman"/>
        </w:rPr>
        <w:t xml:space="preserve"> students still experience errors in understanding the concept of fractions</w:t>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{"citationItems":[{"id":"ITEM-1","itemData":{"DOI":"10.30998/rdje.v7i2.8509","ISSN":"2406-9744","abstract":"The basic concepts that students have in mathematics need more attention because these basic concepts will have an influence in understanding other mathematical concepts at a higher level. One of the basic concepts in mathematics is the concept of fractions. The concept of fractions was chosen in this study because of several things, first, fractions are an important concept in mathematics, second, the concept of fractions is one of the first abstract concepts that students learn in mathematics, and third, there are still many students who make mistakes when working on problems related to fractions. This study used a qualitative method with a case study design and involved 31 students of grade 7 junior high school in Bandung district. The triangulation technique used in this study is observation, tests, and interviews. The results showed that three were learning obstacle that was found by students including, 1) Ontogenic obstacle which is psychological, where students had weak motivation when learning the concept of fractions, 2) didactical obstacle, where students only gathered on procedural knowledge when learning the concept of fraction, and 3) epistemological obstacle, where there is a limited understanding of students regarding the operations of counting integers with fractions","author":[{"dropping-particle":"","family":"Ulfa","given":"Nadia","non-dropping-particle":"","parse-names":false,"suffix":""},{"dropping-particle":"","family":"Jupri","given":"Al","non-dropping-particle":"","parse-names":false,"suffix":""},{"dropping-particle":"","family":"Turmudi","given":"Turmudi","non-dropping-particle":"","parse-names":false,"suffix":""}],"container-title":"Research and Development Journal of Education","id":"ITEM-1","issue":"2","issued":{"date-parts":[["2021"]]},"page":"226-236","title":"Analisis Hambatan Belajar Pada Materi Pecahan","type":"article-journal","volume":"7"},"uris":["http://www.mendeley.com/documents/?uuid=0bfcba9b-ec01-4e95-8dcd-c3451b0b6f06"]},{"id":"ITEM-2","itemData":{"DOI":"10.1007/s10649-021-10030-7","ISSN":"15730816","abstract":"In this study, we present a mathematical analysis distinguishing two conceptions of equivalence: proportional equivalence and unit equivalence. These two conceptions have distinct meanings in relation to equivalent fractions: one is grounded in proportionality, while the other is grounded in equal wholes. We argue that (a) the distinction of equivalence gives a unified framework of equal fractions that has not previously been described in the literature; (b) a conceptual understanding of both fraction equivalences is integral to understanding rational numbers; and (c) knowledge of both conceptions of equivalence is important for developing a conceptual understanding of fraction arithmetic. Past research has largely overlooked the distinction between the two types of equivalence. However, this may provide an important foundation for central topics that build on equivalence, and a better understanding of these two types of equivalence may support a more flexible understanding of fractions. Last, we propose future directions for teaching equivalence in mathematics.","author":[{"dropping-particle":"","family":"Pedersen","given":"Pernille Ladegaard","non-dropping-particle":"","parse-names":false,"suffix":""},{"dropping-particle":"","family":"Bjerre","given":"Mette","non-dropping-particle":"","parse-names":false,"suffix":""}],"container-title":"Educational Studies in Mathematics","id":"ITEM-2","issue":"1","issued":{"date-parts":[["2021"]]},"page":"135-157","publisher":"Educational Studies in Mathematics","title":"Two conceptions of fraction equivalence","type":"article-journal","volume":"107"},"uris":["http://www.mendeley.com/documents/?uuid=e03bfe3e-6a4e-4460-8252-a98c517a433f"]}],"mendeley":{"formattedCitation":"(Pedersen &amp; Bjerre, 2021; Ulfa et al., 2021)","plainTextFormattedCitation":"(Pedersen &amp; Bjerre, 2021; Ulfa et al., 2021)","previouslyFormattedCitation":"(Pedersen &amp; Bjerre, 2021; Ulfa et al., 2021)"},"properties":{"noteIndex":0},"schema":"https://github.com/citation-style-language/schema/raw/master/csl-citation.json"}</w:instrText>
      </w:r>
      <w:r>
        <w:rPr>
          <w:rFonts w:ascii="Times New Roman" w:hAnsi="Times New Roman"/>
        </w:rPr>
        <w:fldChar w:fldCharType="separate"/>
      </w:r>
      <w:r w:rsidRPr="00191B70">
        <w:rPr>
          <w:rFonts w:ascii="Times New Roman" w:hAnsi="Times New Roman"/>
          <w:noProof/>
        </w:rPr>
        <w:t>(Pedersen &amp; Bjerre, 2021; Ulfa et al., 2021</w:t>
      </w:r>
      <w:r w:rsidR="00813A49">
        <w:rPr>
          <w:rFonts w:ascii="Times New Roman" w:hAnsi="Times New Roman"/>
          <w:noProof/>
        </w:rPr>
        <w:t xml:space="preserve">; </w:t>
      </w:r>
      <w:r w:rsidR="00813A49" w:rsidRPr="00813A49">
        <w:rPr>
          <w:rFonts w:ascii="Times New Roman" w:hAnsi="Times New Roman"/>
          <w:noProof/>
          <w:lang w:val="id-ID"/>
        </w:rPr>
        <w:t>Kharis, Namatsi, &amp; Sengai</w:t>
      </w:r>
      <w:r w:rsidR="00813A49">
        <w:rPr>
          <w:rFonts w:ascii="Times New Roman" w:hAnsi="Times New Roman"/>
          <w:noProof/>
        </w:rPr>
        <w:t>, 2023</w:t>
      </w:r>
      <w:r w:rsidRPr="00191B70">
        <w:rPr>
          <w:rFonts w:ascii="Times New Roman" w:hAnsi="Times New Roman"/>
          <w:noProof/>
        </w:rPr>
        <w:t>)</w:t>
      </w:r>
      <w:r>
        <w:rPr>
          <w:rFonts w:ascii="Times New Roman" w:hAnsi="Times New Roman"/>
        </w:rPr>
        <w:fldChar w:fldCharType="end"/>
      </w:r>
      <w:r w:rsidRPr="00AD72BB">
        <w:rPr>
          <w:rFonts w:ascii="Times New Roman" w:hAnsi="Times New Roman"/>
        </w:rPr>
        <w:t>. This is shown from the results of observations conducted from one of the junior high schools in Jambi city</w:t>
      </w:r>
      <w:r>
        <w:rPr>
          <w:rFonts w:ascii="Times New Roman" w:hAnsi="Times New Roman"/>
        </w:rPr>
        <w:t>, and it</w:t>
      </w:r>
      <w:r w:rsidRPr="00AD72BB">
        <w:rPr>
          <w:rFonts w:ascii="Times New Roman" w:hAnsi="Times New Roman"/>
        </w:rPr>
        <w:t xml:space="preserve"> was found that when asked </w:t>
      </w:r>
      <w:r>
        <w:rPr>
          <w:rFonts w:ascii="Times New Roman" w:hAnsi="Times New Roman"/>
        </w:rPr>
        <w:t xml:space="preserve">about </w:t>
      </w:r>
      <w:r w:rsidRPr="00AD72BB">
        <w:rPr>
          <w:rFonts w:ascii="Times New Roman" w:hAnsi="Times New Roman"/>
        </w:rPr>
        <w:t>the result of the addition of the fraction</w:t>
      </w:r>
      <w:r w:rsidR="00AB6A52">
        <w:rPr>
          <w:rFonts w:ascii="Times New Roman" w:hAnsi="Times New Roman"/>
        </w:rPr>
        <w:t xml:space="preserve"> of</w:t>
      </w:r>
      <w:r w:rsidRPr="00AD72BB">
        <w:rPr>
          <w:rFonts w:ascii="Times New Roman" w:hAnsi="Times New Roman"/>
        </w:rPr>
        <w:t xml:space="preserve"> </w:t>
      </w:r>
      <m:oMath>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oMath>
      <w:r w:rsidR="00AB6A52">
        <w:rPr>
          <w:rFonts w:ascii="Times New Roman" w:hAnsi="Times New Roman"/>
        </w:rPr>
        <w:t>. They</w:t>
      </w:r>
      <w:r w:rsidRPr="00AD72BB">
        <w:rPr>
          <w:rFonts w:ascii="Times New Roman" w:hAnsi="Times New Roman"/>
        </w:rPr>
        <w:t xml:space="preserve"> answered </w:t>
      </w:r>
      <w:r w:rsidR="00AB6A52">
        <w:rPr>
          <w:rFonts w:ascii="Times New Roman" w:hAnsi="Times New Roman"/>
        </w:rPr>
        <w:t>that </w:t>
      </w:r>
      <w:r w:rsidRPr="00AD72BB">
        <w:rPr>
          <w:rFonts w:ascii="Times New Roman" w:hAnsi="Times New Roman"/>
        </w:rPr>
        <w:t xml:space="preserve">the result was </w:t>
      </w:r>
      <m:oMath>
        <m:f>
          <m:fPr>
            <m:ctrlPr>
              <w:rPr>
                <w:rFonts w:ascii="Cambria Math" w:hAnsi="Cambria Math"/>
                <w:i/>
              </w:rPr>
            </m:ctrlPr>
          </m:fPr>
          <m:num>
            <m:r>
              <w:rPr>
                <w:rFonts w:ascii="Cambria Math" w:hAnsi="Cambria Math"/>
              </w:rPr>
              <m:t>3</m:t>
            </m:r>
          </m:num>
          <m:den>
            <m:r>
              <w:rPr>
                <w:rFonts w:ascii="Cambria Math" w:hAnsi="Cambria Math"/>
              </w:rPr>
              <m:t>6</m:t>
            </m:r>
          </m:den>
        </m:f>
      </m:oMath>
      <w:r w:rsidRPr="00AD72BB">
        <w:rPr>
          <w:rFonts w:ascii="Times New Roman" w:hAnsi="Times New Roman"/>
        </w:rPr>
        <w:t xml:space="preserve">, then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6</m:t>
            </m:r>
          </m:den>
        </m:f>
      </m:oMath>
      <w:r w:rsidRPr="00AD72BB">
        <w:rPr>
          <w:rFonts w:ascii="Times New Roman" w:hAnsi="Times New Roman"/>
        </w:rPr>
        <w:t xml:space="preserve"> </w:t>
      </w:r>
      <w:r w:rsidR="00AB6A52">
        <w:rPr>
          <w:rFonts w:ascii="Times New Roman" w:hAnsi="Times New Roman"/>
        </w:rPr>
        <w:t xml:space="preserve"> </w:t>
      </w:r>
      <w:r w:rsidRPr="00AD72BB">
        <w:rPr>
          <w:rFonts w:ascii="Times New Roman" w:hAnsi="Times New Roman"/>
        </w:rPr>
        <w:t>was</w:t>
      </w:r>
      <w:r w:rsidR="00AB6A52">
        <w:rPr>
          <w:rFonts w:ascii="Times New Roman" w:hAnsi="Times New Roman"/>
        </w:rPr>
        <w:t xml:space="preserve"> equal to</w:t>
      </w:r>
      <w:r w:rsidRPr="00AD72BB">
        <w:rPr>
          <w:rFonts w:ascii="Times New Roman" w:hAnsi="Times New Roman"/>
        </w:rPr>
        <w:t xml:space="preserve"> </w:t>
      </w:r>
      <m:oMath>
        <m:f>
          <m:fPr>
            <m:ctrlPr>
              <w:rPr>
                <w:rFonts w:ascii="Cambria Math" w:hAnsi="Cambria Math"/>
                <w:i/>
              </w:rPr>
            </m:ctrlPr>
          </m:fPr>
          <m:num>
            <m:r>
              <w:rPr>
                <w:rFonts w:ascii="Cambria Math" w:hAnsi="Cambria Math"/>
              </w:rPr>
              <m:t>3</m:t>
            </m:r>
          </m:num>
          <m:den>
            <m:r>
              <w:rPr>
                <w:rFonts w:ascii="Cambria Math" w:hAnsi="Cambria Math"/>
              </w:rPr>
              <m:t>8</m:t>
            </m:r>
          </m:den>
        </m:f>
      </m:oMath>
      <w:r w:rsidRPr="00AD72BB">
        <w:rPr>
          <w:rFonts w:ascii="Times New Roman" w:hAnsi="Times New Roman"/>
        </w:rPr>
        <w:t>. This result was obtained from the addition between the numerators and between the denominators</w:t>
      </w:r>
      <w:r w:rsidR="00AB6A52">
        <w:rPr>
          <w:rFonts w:ascii="Times New Roman" w:hAnsi="Times New Roman"/>
        </w:rPr>
        <w:t>;</w:t>
      </w:r>
      <w:r w:rsidRPr="00AD72BB">
        <w:rPr>
          <w:rFonts w:ascii="Times New Roman" w:hAnsi="Times New Roman"/>
        </w:rPr>
        <w:t xml:space="preserve"> they still equate the concept of addition in integers and fractions. Here</w:t>
      </w:r>
      <w:r>
        <w:rPr>
          <w:rFonts w:ascii="Times New Roman" w:hAnsi="Times New Roman"/>
        </w:rPr>
        <w:t>, it can be seen that there has been a procedural misconception</w:t>
      </w:r>
      <w:r w:rsidR="00AB6A52">
        <w:rPr>
          <w:rFonts w:ascii="Times New Roman" w:hAnsi="Times New Roman"/>
        </w:rPr>
        <w:t>;</w:t>
      </w:r>
      <w:r>
        <w:rPr>
          <w:rFonts w:ascii="Times New Roman" w:hAnsi="Times New Roman"/>
        </w:rPr>
        <w:t xml:space="preserve"> namely,</w:t>
      </w:r>
      <w:r w:rsidRPr="00AD72BB">
        <w:rPr>
          <w:rFonts w:ascii="Times New Roman" w:hAnsi="Times New Roman"/>
        </w:rPr>
        <w:t xml:space="preserve"> they do not understand the concept of adding fractions, both for the same and different denominators. In addition, misconceptions regarding the concept of fractions have also been carried out by several previous researchers</w:t>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{"citationItems":[{"id":"ITEM-1","itemData":{"DOI":"10.29333/ejmste/12070","ISSN":"13058223","abstract":"As national and international assessments continue to show students struggle with rational concepts, which are seen as a major stumbling block for future career in STEM fields, we used the certainty of response index (CRI) as a method of analysis to investigate a group of 40 United Arab Emirates (UAE) seventh grade students’ understanding of basic fraction concepts. The types of errors and misconceptions displayed by students show that over 60% of all participants assumed that adding fractions procedurally is the same as adding whole numbers with many not being able to distinguish a numerator from a denominator. The results lead us to believe that the manner in which students were taught did not ensure the necessary transitional shift from learning whole numbers to learning rational numbers. Applying the theories of Dienes (1960) and Bruner (1966), we propose a method of teaching addition and subtraction of fractions that will allow students to build their own understanding of the rules using the graphing calculator as the medium for concept formation.","author":[{"dropping-particle":"","family":"Jarrah","given":"Adeeb M.","non-dropping-particle":"","parse-names":false,"suffix":""},{"dropping-particle":"","family":"Wardat","given":"Yousef","non-dropping-particle":"","parse-names":false,"suffix":""},{"dropping-particle":"","family":"Gningue","given":"Serigne","non-dropping-particle":"","parse-names":false,"suffix":""}],"container-title":"Eurasia Journal of Mathematics, Science and Technology Education","id":"ITEM-1","issue":"6","issued":{"date-parts":[["2022"]]},"title":"Misconception on addition and subtraction of fractions in seventh-grade middle school students","type":"article-journal","volume":"18"},"uris":["http://www.mendeley.com/documents/?uuid=04c67829-4832-4e3a-b89e-a1faf5ab1770"]},{"id":"ITEM-2","itemData":{"DOI":"10.26803/ijlter.19.4.17","ISSN":"16942116","abstract":"This study aimed to diagnose the misconceptions of the fractions subject with the fourth graders and identifying the effect of using interactive activities to correct the misconceptions that the students experience in the fractions subject. The researcher applied the quantitative method and the quasi-experimental design for the one-group pre-test/post-test design. This includes conducting a pre-test that aimed at diagnosing the misconceptions in the fractions. The possibility of correcting misconceptions was tested using interactive technological activities. The study sample consisted of 85 fourth graders in Jordan. The results revealed a pool of misconceptions in the fractions subjects. Two of the most common misconceptions comprised 88.3% and 80% of the misconceptions, respectively. The first one was subtracting nonequivalent fractions through subtracting the two numerators by considering this as the result of the final numerator and subtracting the two non-equivalent denominators taking the output as the result of the denominator. The second misconception was adding a fraction to an integer by adding the integer to the numerator of the fraction by considering it as a numerator of the result, and keeping the denominator of the fraction as it is, which represents the denominator of the final result. Furthermore, the results showed an increase in the mean from 4.15 in the pretest to 8.9 in the post-test. This is a strong indicator that the use of the interactive learning activities that were created helped to correct the misconceptions in the learning of fractions.","author":[{"dropping-particle":"","family":"Alkhateeb","given":"Mohammad Ahmad","non-dropping-particle":"","parse-names":false,"suffix":""}],"container-title":"International Journal of Learning, Teaching and Educational Research","id":"ITEM-2","issue":"4","issued":{"date-parts":[["2020"]]},"page":"291-308","title":"Correcting misconceptions in fractions using interactive technological learning activities","type":"article-journal","volume":"19"},"uris":["http://www.mendeley.com/documents/?uuid=4ef966ac-076f-40fd-b35a-071dfe3ff68c"]},{"id":"ITEM-3","itemData":{"author":[{"dropping-particle":"","family":"Dash","given":"Arddhendu Shekhar","non-dropping-particle":"","parse-names":false,"suffix":""}],"container-title":"Azim Premji University","id":"ITEM-3","issue":"July","issued":{"date-parts":[["2020"]]},"page":"26-31","title":"The Approach to Teaching Fractions: Misconceptions and More","type":"article-journal"},"uris":["http://www.mendeley.com/documents/?uuid=7463ed4f-c764-4606-9ea7-37b4b1c7a38b"]}],"mendeley":{"formattedCitation":"(Alkhateeb, 2020; Dash, 2020; Jarrah et al., 2022)","plainTextFormattedCitation":"(Alkhateeb, 2020; Dash, 2020; Jarrah et al., 2022)","previouslyFormattedCitation":"(Alkhateeb, 2020; Dash, 2020; Jarrah et al., 2022)"},"properties":{"noteIndex":0},"schema":"https://github.com/citation-style-language/schema/raw/master/csl-citation.json"}</w:instrText>
      </w:r>
      <w:r>
        <w:rPr>
          <w:rFonts w:ascii="Times New Roman" w:hAnsi="Times New Roman"/>
        </w:rPr>
        <w:fldChar w:fldCharType="separate"/>
      </w:r>
      <w:r w:rsidRPr="001B71C4">
        <w:rPr>
          <w:rFonts w:ascii="Times New Roman" w:hAnsi="Times New Roman"/>
          <w:noProof/>
        </w:rPr>
        <w:t>(Alkhateeb, 2020; Dash, 2020; Jarrah et al., 2022)</w:t>
      </w:r>
      <w:r>
        <w:rPr>
          <w:rFonts w:ascii="Times New Roman" w:hAnsi="Times New Roman"/>
        </w:rPr>
        <w:fldChar w:fldCharType="end"/>
      </w:r>
      <w:r w:rsidRPr="00AD72BB">
        <w:rPr>
          <w:rFonts w:ascii="Times New Roman" w:hAnsi="Times New Roman"/>
        </w:rPr>
        <w:t xml:space="preserve"> show that the most common mistakes students</w:t>
      </w:r>
      <w:r w:rsidR="00AB6A52">
        <w:rPr>
          <w:rFonts w:ascii="Times New Roman" w:hAnsi="Times New Roman"/>
        </w:rPr>
        <w:t xml:space="preserve"> make</w:t>
      </w:r>
      <w:r w:rsidRPr="00AD72BB">
        <w:rPr>
          <w:rFonts w:ascii="Times New Roman" w:hAnsi="Times New Roman"/>
        </w:rPr>
        <w:t xml:space="preserve"> in the concept of fractions are conceptual and procedural errors, namely when comparing, ordering, and performing fractional number calculation operations.</w:t>
      </w:r>
    </w:p>
    <w:p w14:paraId="219DC97B" w14:textId="22C3E62F" w:rsidR="00C730F1" w:rsidRDefault="00C730F1" w:rsidP="00C730F1">
      <w:pPr>
        <w:spacing w:line="240" w:lineRule="auto"/>
        <w:ind w:firstLine="709"/>
        <w:jc w:val="both"/>
        <w:rPr>
          <w:rFonts w:ascii="Times New Roman" w:hAnsi="Times New Roman"/>
        </w:rPr>
      </w:pPr>
      <w:r w:rsidRPr="00AD72BB">
        <w:rPr>
          <w:rFonts w:ascii="Times New Roman" w:hAnsi="Times New Roman"/>
        </w:rPr>
        <w:t xml:space="preserve">This misconception problem is deep-rooted and difficult to eliminate </w:t>
      </w:r>
      <w:r>
        <w:rPr>
          <w:rFonts w:ascii="Times New Roman" w:hAnsi="Times New Roman"/>
        </w:rPr>
        <w:fldChar w:fldCharType="begin" w:fldLock="1"/>
      </w:r>
      <w:r>
        <w:rPr>
          <w:rFonts w:ascii="Times New Roman" w:hAnsi="Times New Roman"/>
        </w:rPr>
        <w:instrText>ADDIN CSL_CITATION {"citationItems":[{"id":"ITEM-1","itemData":{"DOI":"10.17478/jegys.1071484","abstract":"Talent and giftedness is one of the cultural concepts to identify a person who is eminent in one or numerous domains that society highly regards. So, finding the culturally valued domains in talent studies is a priority, and this has led to the development of measures used in gifted assessment and educational programs in each society. This study aimed to investigate the culturally valued domains in Iran. In this regard, fourteen interviews with educational and psychological experts were carried out. Purposive and snowballing samplings were used, and the participants took part in an unstructured interview. An unstructured interview is an interview with a comprehensive and open question in which the interviewee can lead the conversation. Usually, in an unstructured interview, the interviewer listens and reflects more than speaks. In this study, the experts were asked to describe their idea regards the culturally valued domains in Iran. For analysing data, open, axial, and selective codings of grounded theory were used. Finally, eleven culturally valued domains for identifying talented and gifted students were introduced by the experts. These domains included: Logical and Mathematical, Science(Academic), Artistic, Leadership, Literacy, Technology, Spatial, Athletic, Social Relationship, Existential, Spiritual and religious and Entrepreneur. This research suggests that these domains should be considered for use in Iran in talent and giftedness studies. Identifying talented students in Iran, which is an Islamic country and culturally different from westerns countries, also considering developmental and educational programs for the identified students could play a significant role in talented studies literature. Furthermore, researching culturally valued domains in other Islamic countries is highly recommended.","author":[{"dropping-particle":"","family":"Kibirige","given":"Israel","non-dropping-particle":"","parse-names":false,"suffix":""},{"dropping-particle":"","family":"Mamashela","given":"Dina","non-dropping-particle":"","parse-names":false,"suffix":""}],"container-title":"Journal for the Education of Gifted Young Scientists","id":"ITEM-1","issue":"1","issued":{"date-parts":[["2022"]]},"page":"99-108","title":"The culturally valued domains in talent studies in Iran: experts views","type":"article-journal","volume":"10"},"uris":["http://www.mendeley.com/documents/?uuid=420443b8-8638-4a31-9c75-007312ef5d8d"]},{"id":"ITEM-2","itemData":{"ISSN":"2987-3614","abstract":"… From this research data is obtained that the things we have learned sometimes do not help in learning new concepts or theories. This occurs when a new concept or theory is …","author":[{"dropping-particle":"","family":"Safitri","given":"Kuyani Desi","non-dropping-particle":"","parse-names":false,"suffix":""},{"dropping-particle":"","family":"Arifiati","given":"Baiq Anisa","non-dropping-particle":"","parse-names":false,"suffix":""},{"dropping-particle":"","family":"Susanti","given":"Para","non-dropping-particle":"","parse-names":false,"suffix":""}],"container-title":"Jurnal Ilmiah Mandalika Education (MADU)","id":"ITEM-2","issue":"2","issued":{"date-parts":[["2023"]]},"page":"254-257","title":"Analisis miskonsepsi pembelajaran matematika pada guru dan siswa sekolah Dasar","type":"article-journal","volume":"1"},"uris":["http://www.mendeley.com/documents/?uuid=dcc7d9d0-bf82-42ce-a9de-f23a0b575809"]},{"id":"ITEM-3","itemData":{"abstract":"Misconceptions occur as a result of learners' wrong beliefs and experiences, and because subsequent learning is built on these misconceptions, they cause new concepts to be learned incorrectly. Studies show that students have problems in making sense of many mathematical concepts in mathematics teaching processes and this situation can be encountered at different learning levels. In this study, it was tried to determine the misconceptions of 9th grade students on the subject of numbers, since the studies were carried out at the primary or university level and the students' basic knowledge about different number sets was formed in the 9th grade. This research is in the scanning model. In this study, qualitative anÇelen, Y. (2023). Misconceptions of 9th Grade Students about Numbers. TOJET: The Turkish Online Journal of Educational Technology, 22(2), 25–33.d quantitative data analysis methods were used together, and the interview method was used to collect qualitative data. Open-ended questions prepared by the researcher were used to collect the quantitative data of the study. The sample of the research consists of 50 9th grade students studying in Ankara in the 9th grade and participating in the study on a voluntary basis through easy sampling. As a result of the research, it is seen that 9th grade students generally have misconceptions about the definitions and representations of irrational and rational numbers, students who have misconceptions see all the numbers given in the root as irrational numbers and have difficulty in showing these numbers on the number line.","author":[{"dropping-particle":"","family":"Çelen","given":"Yeliz","non-dropping-particle":"","parse-names":false,"suffix":""}],"container-title":"TOJET: The Turkish Online Journal of Educational Technology","id":"ITEM-3","issue":"2","issued":{"date-parts":[["2023"]]},"page":"25-33","title":"Misconceptions of 9th Grade Students about Numbers","type":"article-journal","volume":"22"},"uris":["http://www.mendeley.com/documents/?uuid=77a6c223-2c10-4116-a1b4-475693932967"]}],"mendeley":{"formattedCitation":"(Çelen, 2023; Kibirige &amp; Mamashela, 2022; Safitri et al., 2023)","plainTextFormattedCitation":"(Çelen, 2023; Kibirige &amp; Mamashela, 2022; Safitri et al., 2023)","previouslyFormattedCitation":"(Çelen, 2023; Kibirige &amp; Mamashela, 2022; Safitri et al., 2023)"},"properties":{"noteIndex":0},"schema":"https://github.com/citation-style-language/schema/raw/master/csl-citation.json"}</w:instrText>
      </w:r>
      <w:r>
        <w:rPr>
          <w:rFonts w:ascii="Times New Roman" w:hAnsi="Times New Roman"/>
        </w:rPr>
        <w:fldChar w:fldCharType="separate"/>
      </w:r>
      <w:r w:rsidRPr="00191B70">
        <w:rPr>
          <w:rFonts w:ascii="Times New Roman" w:hAnsi="Times New Roman"/>
          <w:noProof/>
        </w:rPr>
        <w:t>(Kibirige &amp; Mamashela, 2022; Safitri et al., 2023</w:t>
      </w:r>
      <w:r w:rsidR="00813A49">
        <w:rPr>
          <w:rFonts w:ascii="Times New Roman" w:hAnsi="Times New Roman"/>
          <w:noProof/>
        </w:rPr>
        <w:t xml:space="preserve">; </w:t>
      </w:r>
      <w:r w:rsidR="00813A49" w:rsidRPr="00191B70">
        <w:rPr>
          <w:rFonts w:ascii="Times New Roman" w:hAnsi="Times New Roman"/>
          <w:noProof/>
        </w:rPr>
        <w:t>Çelen, 2023</w:t>
      </w:r>
      <w:r w:rsidRPr="00191B70">
        <w:rPr>
          <w:rFonts w:ascii="Times New Roman" w:hAnsi="Times New Roman"/>
          <w:noProof/>
        </w:rPr>
        <w:t>)</w:t>
      </w:r>
      <w:r>
        <w:rPr>
          <w:rFonts w:ascii="Times New Roman" w:hAnsi="Times New Roman"/>
        </w:rPr>
        <w:fldChar w:fldCharType="end"/>
      </w:r>
      <w:r>
        <w:rPr>
          <w:rFonts w:ascii="Times New Roman" w:hAnsi="Times New Roman"/>
        </w:rPr>
        <w:t xml:space="preserve">. </w:t>
      </w:r>
      <w:r w:rsidRPr="00AD72BB">
        <w:rPr>
          <w:rFonts w:ascii="Times New Roman" w:hAnsi="Times New Roman"/>
        </w:rPr>
        <w:t>Misconceptions can cause them to continue to make mistakes in solving problems, not because they do not understand how to solve problems but because they believe and apply the wrong basic concepts. If not addressed immediately, students' misconceptions will continue to the next level of education and can even continue until the student is an adult</w:t>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{"citationItems":[{"id":"ITEM-1","itemData":{"DOI":"10.29303/jppipa.v9i11.5413","ISSN":"2460-2582","abstract":"This research aims to develop and apply a five-tier isomorphic instrument to determine the concept of wave propagation. The research design in this study is a mixed method research design in development and implementation instrument. Quantitative data was collected on 151 students in class XII MIPA SMA Negeri 1 Jambi City using an isomorphic instrument in the form of a five-tier diagnostic test. The test instrument was first tested for validity and reliability. The validity performed includes content and construct validity. Content validity is determined based on the % False Positive (FP) and False Negative (FN), which must be &lt;10%. Construct validity is carried out by calculating factor analysis. Meanwhile, reliability is determined based on Cronbach's Alpha coefficient with r table = 0.413 (significance level 5%). The research results show that the instrument is very valid and reliable. The average understanding of students' concepts in wave propagation material is classified in the low category because the percentage obtained is &lt;30%, namely 16% in all four tiers. Most students' conceptions are in the category of lack of knowledge regarding wave propagation, with a percentage of 23.5%.","author":[{"dropping-particle":"","family":"Fitriani","given":"Riska","non-dropping-particle":"","parse-names":false,"suffix":""},{"dropping-particle":"","family":"Maison","given":"","non-dropping-particle":"","parse-names":false,"suffix":""},{"dropping-particle":"","family":"Asrial","given":"","non-dropping-particle":"","parse-names":false,"suffix":""},{"dropping-particle":"","family":"Purwaningsih","given":"Sri","non-dropping-particle":"","parse-names":false,"suffix":""},{"dropping-particle":"","family":"Asma","given":"Rita","non-dropping-particle":"","parse-names":false,"suffix":""}],"container-title":"Jurnal Penelitian Pendidikan IPA","id":"ITEM-1","issue":"11","issued":{"date-parts":[["2023"]]},"page":"9461-9473","title":"Diagnosing Students' Conception of Wave Propagation Using the Five-Tier Isomorphic Instrument","type":"article-journal","volume":"9"},"uris":["http://www.mendeley.com/documents/?uuid=f09fe529-ff74-4ee4-95a0-ba81b9ad8035"]},{"id":"ITEM-2","itemData":{"DOI":"10.29303/jppipa.v9i11.5341","author":[{"dropping-particle":"","family":"Maison","given":"","non-dropping-particle":"","parse-names":false,"suffix":""},{"dropping-particle":"","family":"Hidayati","given":"","non-dropping-particle":"","parse-names":false,"suffix":""},{"dropping-particle":"","family":"Kurniawan","given":"Dwi Agus","non-dropping-particle":"","parse-names":false,"suffix":""},{"dropping-particle":"","family":"Fitriani","given":"Riska","non-dropping-particle":"","parse-names":false,"suffix":""}],"container-title":"Jurnal Penelitian Pendidikan IPA (JPPIPA)","id":"ITEM-2","issue":"11","issued":{"date-parts":[["2023"]]},"page":"9937-9944","title":"Using an Isomorphic Instrument : What Do Physics Education Students Think About Buoyance ?","type":"article-journal","volume":"9"},"uris":["http://www.mendeley.com/documents/?uuid=7687e4a0-b4ce-41cc-a2f0-38134d9b19e7"]}],"mendeley":{"formattedCitation":"(Fitriani et al., 2023; Maison et al., 2023)","plainTextFormattedCitation":"(Fitriani et al., 2023; Maison et al., 2023)","previouslyFormattedCitation":"(Fitriani et al., 2023; Maison et al., 2023)"},"properties":{"noteIndex":0},"schema":"https://github.com/citation-style-language/schema/raw/master/csl-citation.json"}</w:instrText>
      </w:r>
      <w:r>
        <w:rPr>
          <w:rFonts w:ascii="Times New Roman" w:hAnsi="Times New Roman"/>
        </w:rPr>
        <w:fldChar w:fldCharType="separate"/>
      </w:r>
      <w:r w:rsidRPr="00191B70">
        <w:rPr>
          <w:rFonts w:ascii="Times New Roman" w:hAnsi="Times New Roman"/>
          <w:noProof/>
        </w:rPr>
        <w:t>(Fitriani et al., 2023; Maison et al., 2023)</w:t>
      </w:r>
      <w:r>
        <w:rPr>
          <w:rFonts w:ascii="Times New Roman" w:hAnsi="Times New Roman"/>
        </w:rPr>
        <w:fldChar w:fldCharType="end"/>
      </w:r>
      <w:r w:rsidRPr="00AD72BB">
        <w:rPr>
          <w:rFonts w:ascii="Times New Roman" w:hAnsi="Times New Roman"/>
        </w:rPr>
        <w:t xml:space="preserve">. One of the initial steps that needs to be taken in overcoming this misconception is identification. Identification of student conceptions, including misconceptions that occur in students, can be done using diagnostic test instruments </w:t>
      </w:r>
      <w:r>
        <w:rPr>
          <w:rFonts w:ascii="Times New Roman" w:hAnsi="Times New Roman"/>
        </w:rPr>
        <w:fldChar w:fldCharType="begin" w:fldLock="1"/>
      </w:r>
      <w:r>
        <w:rPr>
          <w:rFonts w:ascii="Times New Roman" w:hAnsi="Times New Roman"/>
        </w:rPr>
        <w:instrText>ADDIN CSL_CITATION {"citationItems":[{"id":"ITEM-1","itemData":{"abstract":"Makkiyah and madaniyah theory is a form of study of the Koran in the form of a theoretical study of the background of the revelation of the verses of the Koran. The verses of the Koran that were revealed can be classified into Makkiyah, namely the group of verses that were geographically revealed in Mecca and Madaniyah, namely the group of verses that were revealed in Medina. This article was written using a descriptive research method with a literature study approach. The results of this paper explain a) Definition of makkiyah and madaniyah, b) Characteristics of makkiyah and madaniyah, c) Classification of makkiyah and madaniyah, d) Theory in studying makkiyah and madaniyah, e) Benefits of studying makkiyah and madaniyah Keywords:","author":[{"dropping-particle":"","family":"Dewi","given":"Made Sri Astika","non-dropping-particle":"","parse-names":false,"suffix":""}],"container-title":"Jurnal Pendidikan dan Konseling","id":"ITEM-1","issue":"5","issued":{"date-parts":[["2022"]]},"page":"1349-1358","title":"Analisis Miskonsepsi Anak Sekolah Dasar Dalam Memahami Konsep Nilai Tempat Bilangan Dua Angka Pada Pembelajaran Matematika","type":"article-journal","volume":"4"},"uris":["http://www.mendeley.com/documents/?uuid=3b12fc1a-a8a5-4624-90c2-d74d2edc26dc"]},{"id":"ITEM-2","itemData":{"DOI":"10.21107/nser.v4i1.8400","abstract":"Penelitian ini bermaksud untuk mengetahui pemahaman konsep peserta didik hususnya miskonsepsi yang dialami pada materi IPA konsep Tekanan Zat. Penelitian menggunakan desain penelitian campuran (mixed design) yang bersifat dominant-less dominant. Tempat dilaksanakannya penelitian yaitu di Kabupaten Bangkalan dengan terdapat 24 peserta didik kelas VIII SMP dari beberapa sekolah SMP tahun pelajaran 2019/2020 sebagai populasinya. Purposive sampling merupakan salah satu teknik pengambilan sampel yang digunakan dalam penelitian ini. Pengumpulan data dilakukan melalui tes, dokumentasi, observasi, serta wawancara. Berdasarkan perolehan hasil penelitian diketahui bahwa persentase pemahaman konsep kategori miskonsepsi peserta didik pada konsep tekanan zat adalah sebanyak 43,125 %. Sementara itu, diketahui juga persentase miskonsepsi peserta didik kategori tinggi yaitu sebanyak 25 %, kategori sedang yaitu sebanyak 62,5 %, serta kategori rendah sebanyak 12,5 %. Melalui hasil tersebut, diketahui bahwa miskonsepsi dialami oleh peserta didik pada materi IPA konsep Tekanan Zat serta terdapat faktor-faktor penyebab miskonsepsi peserta didik yaitu minat belajar, konsep awal (prakonsepsi) dan intuisi.","author":[{"dropping-particle":"","family":"Andriani","given":"Dwi Wahyu","non-dropping-particle":"","parse-names":false,"suffix":""},{"dropping-particle":"","family":"Munawaroh","given":"Fatimatul","non-dropping-particle":"","parse-names":false,"suffix":""},{"dropping-particle":"","family":"Qomaria","given":"Nur","non-dropping-particle":"","parse-names":false,"suffix":""},{"dropping-particle":"","family":"Ahied","given":"Mochammad","non-dropping-particle":"","parse-names":false,"suffix":""}],"container-title":"Natural Science Education Research","id":"ITEM-2","issue":"1","issued":{"date-parts":[["2021"]]},"page":"19-27","title":"Profil Miskonsepsi Peserta Didik Berbasis Taksonomi Bloom Revisi Pada Materi Ipa Konsep Tekanan Zat","type":"article-journal","volume":"4"},"uris":["http://www.mendeley.com/documents/?uuid=71ba3dfd-cecf-4ff2-804c-423ae20c61cd"]},{"id":"ITEM-3","itemData":{"DOI":"10.23887/jpiundiksha.v11i3.43752","ISSN":"2303-288X","abstract":"Misconceptions are errors in connecting concepts that result in understanding new ideas and concepts in students' minds into wrong concepts. This study aims to analyze the effect of critical thinking skills on misconceptions in magnetic field material. The research method used in this study is mixed method. In this study, the sampling technique used was a simple random sampling technique to take the sample from the population. The sample used was 30 students taken randomly through a lottery, so 30 students were obtained as samples.  The data collection instruments used in this study were interview sheets and questionnaires. The research design used was a sequential explanatory design. From the descriptive results of the misconceptions data, it is found that the mean of students' misconceptions is 3.59, which means that students' misconceptions are still relatively low. The descriptive results of critical thinking skills data show that the mean of critical thinking skills is 64.03, which means students' critical thinking skills are in a good category. The regression coefficient indicates an influence of critical thinking skills on misconceptions that can be seen from F_ = 28,740 with a significance/probability level of 0.001 &lt; 0.05. It was concluded that there was an effect of critical thinking skills on misconceptions, seen from the higher the value of critical thinking skills, the lower students experiencing misconceptions.","author":[{"dropping-particle":"","family":"Maison","given":"Maison","non-dropping-particle":"","parse-names":false,"suffix":""},{"dropping-particle":"","family":"Kurniawan","given":"Dwi Agus","non-dropping-particle":"","parse-names":false,"suffix":""},{"dropping-particle":"","family":"Yolviansyah","given":"Fauziah","non-dropping-particle":"","parse-names":false,"suffix":""},{"dropping-particle":"","family":"Sandra","given":"Rizka Octavia","non-dropping-particle":"","parse-names":false,"suffix":""},{"dropping-particle":"","family":"Iqbal","given":"Muhammad","non-dropping-particle":"","parse-names":false,"suffix":""}],"container-title":"JPI (Jurnal Pendidikan Indonesia)","id":"ITEM-3","issue":"3","issued":{"date-parts":[["2022"]]},"page":"492-500","title":"Students' Misconceptions: Viewed from Students' Perceptions on Magnetic Field Learning","type":"article-journal","volume":"11"},"uris":["http://www.mendeley.com/documents/?uuid=37d1333f-952f-47e0-950f-7a2f5431dc2d"]}],"mendeley":{"formattedCitation":"(Andriani et al., 2021; Dewi, 2022; Maison, Kurniawan, et al., 2022)","plainTextFormattedCitation":"(Andriani et al., 2021; Dewi, 2022; Maison, Kurniawan, et al., 2022)","previouslyFormattedCitation":"(Andriani et al., 2021; Dewi, 2022; Maison, Kurniawan, et al., 2022)"},"properties":{"noteIndex":0},"schema":"https://github.com/citation-style-language/schema/raw/master/csl-citation.json"}</w:instrText>
      </w:r>
      <w:r>
        <w:rPr>
          <w:rFonts w:ascii="Times New Roman" w:hAnsi="Times New Roman"/>
        </w:rPr>
        <w:fldChar w:fldCharType="separate"/>
      </w:r>
      <w:r w:rsidRPr="00000D40">
        <w:rPr>
          <w:rFonts w:ascii="Times New Roman" w:hAnsi="Times New Roman"/>
          <w:noProof/>
          <w:lang w:val="en-ID"/>
        </w:rPr>
        <w:t>(Andriani et al., 2021; Dewi, 2022; Maison, Kurniawan, et al., 2022)</w:t>
      </w:r>
      <w:r>
        <w:rPr>
          <w:rFonts w:ascii="Times New Roman" w:hAnsi="Times New Roman"/>
        </w:rPr>
        <w:fldChar w:fldCharType="end"/>
      </w:r>
      <w:r>
        <w:rPr>
          <w:rFonts w:ascii="Times New Roman" w:hAnsi="Times New Roman"/>
        </w:rPr>
        <w:t>.</w:t>
      </w:r>
      <w:r w:rsidRPr="00000D40">
        <w:rPr>
          <w:rFonts w:ascii="Times New Roman" w:hAnsi="Times New Roman"/>
          <w:lang w:val="en-ID"/>
        </w:rPr>
        <w:t xml:space="preserve"> </w:t>
      </w:r>
      <w:r w:rsidRPr="00AD72BB">
        <w:rPr>
          <w:rFonts w:ascii="Times New Roman" w:hAnsi="Times New Roman"/>
        </w:rPr>
        <w:t xml:space="preserve">Various diagnostic test instruments have been used to measure misconceptions, including concept maps, interviews, multiple-choice tests, and open-ended questionnaires </w:t>
      </w:r>
      <w:r>
        <w:rPr>
          <w:rFonts w:ascii="Times New Roman" w:hAnsi="Times New Roman"/>
        </w:rPr>
        <w:fldChar w:fldCharType="begin" w:fldLock="1"/>
      </w:r>
      <w:r>
        <w:rPr>
          <w:rFonts w:ascii="Times New Roman" w:hAnsi="Times New Roman"/>
        </w:rPr>
        <w:instrText>ADDIN CSL_CITATION {"citationItems":[{"id":"ITEM-1","itemData":{"DOI":"10.31537/speed.v4i2.403","ISSN":"2580-6041","abstract":"Penelitian ini bertujuan untuk mengetahui (1) cara mengidentifikasi miskonsepsi peserta didik dan (2) penyebab miskonsepsi pada peserta didik. Penelitian ini termasuk studi kepustakaan dengan pendekatan kualitatif. Pengumpulan data dilakukan melalui pengumpulan hasil penelitian yang diterbitkan pada jurnal nasional dan internasional. Setiap hasil penelitian tersebut direview dan dianalisis secara seksama. Berdasarkan hasil penelitian dan analisis data yang telah dilaksanakan, maka dapat disimpulkan bahwa (1) cara yang dapat digunakan untuk mengidentifikasi miskonsepsi peserta didik, yaitu melalui gambar, Two-Tier Diagnostic Test, wawancara klinis, peta konsep, dan Certainty of Response Index (CRI) dan (2) faktor penyebab miskonsepsi, yaitu peserta didik, guru, buku teks, dan konteks.","author":[{"dropping-particle":"","family":"Mukhlisa","given":"Nurul","non-dropping-particle":"","parse-names":false,"suffix":""}],"container-title":"SPEED Journal : Journal of Special Education","id":"ITEM-1","issue":"2","issued":{"date-parts":[["2021"]]},"page":"66-76","title":"Miskonsepsi Pada Peserta Didik","type":"article-journal","volume":"4"},"uris":["http://www.mendeley.com/documents/?uuid=172a0c6d-0294-4c04-a7f3-c55c95677f2b"]},{"id":"ITEM-2","itemData":{"DOI":"https://doi.org/10.55606/jurrimipa.v2i2.1556","author":[{"dropping-particle":"","family":"Azahra","given":"Audina Paramitha","non-dropping-particle":"","parse-names":false,"suffix":""},{"dropping-particle":"","family":"Wasis","given":"","non-dropping-particle":"","parse-names":false,"suffix":""}],"container-title":"Jurnal Riset Rumpun Matematika dan Ilmu Pengetahuan Alam (JURRIMIPA)","id":"ITEM-2","issue":"2","issued":{"date-parts":[["2023"]]},"page":"196-207","title":"Pengembangan , Uji Validitas , Dan Uji Reliabilitas Instrumen Tes Diagnostik Berformat Five Tier Pada Materi Hukum Newton","type":"article-journal","volume":"2"},"uris":["http://www.mendeley.com/documents/?uuid=0e4ad454-8b39-4e4f-b26b-2547318ff237"]}],"mendeley":{"formattedCitation":"(Azahra &amp; Wasis, 2023; Mukhlisa, 2021)","plainTextFormattedCitation":"(Azahra &amp; Wasis, 2023; Mukhlisa, 2021)","previouslyFormattedCitation":"(Azahra &amp; Wasis, 2023; Mukhlisa, 2021)"},"properties":{"noteIndex":0},"schema":"https://github.com/citation-style-language/schema/raw/master/csl-citation.json"}</w:instrText>
      </w:r>
      <w:r>
        <w:rPr>
          <w:rFonts w:ascii="Times New Roman" w:hAnsi="Times New Roman"/>
        </w:rPr>
        <w:fldChar w:fldCharType="separate"/>
      </w:r>
      <w:r w:rsidRPr="00000D40">
        <w:rPr>
          <w:rFonts w:ascii="Times New Roman" w:hAnsi="Times New Roman"/>
          <w:noProof/>
        </w:rPr>
        <w:t>(</w:t>
      </w:r>
      <w:r w:rsidR="00813A49" w:rsidRPr="00000D40">
        <w:rPr>
          <w:rFonts w:ascii="Times New Roman" w:hAnsi="Times New Roman"/>
          <w:noProof/>
        </w:rPr>
        <w:t>Mukhlisa, 2021</w:t>
      </w:r>
      <w:r w:rsidR="00813A49">
        <w:rPr>
          <w:rFonts w:ascii="Times New Roman" w:hAnsi="Times New Roman"/>
          <w:noProof/>
        </w:rPr>
        <w:t xml:space="preserve">; </w:t>
      </w:r>
      <w:r w:rsidRPr="00000D40">
        <w:rPr>
          <w:rFonts w:ascii="Times New Roman" w:hAnsi="Times New Roman"/>
          <w:noProof/>
        </w:rPr>
        <w:t>Azahra &amp; Wasis, 2023)</w:t>
      </w:r>
      <w:r>
        <w:rPr>
          <w:rFonts w:ascii="Times New Roman" w:hAnsi="Times New Roman"/>
        </w:rPr>
        <w:fldChar w:fldCharType="end"/>
      </w:r>
      <w:r>
        <w:rPr>
          <w:rFonts w:ascii="Times New Roman" w:hAnsi="Times New Roman"/>
        </w:rPr>
        <w:t>. Many other researchers have used the four-tier test</w:t>
      </w:r>
      <w:r w:rsidRPr="004130A5">
        <w:rPr>
          <w:rFonts w:ascii="Times New Roman" w:hAnsi="Times New Roman"/>
        </w:rPr>
        <w:t xml:space="preserve"> </w:t>
      </w:r>
      <w:r>
        <w:rPr>
          <w:rFonts w:ascii="Times New Roman" w:hAnsi="Times New Roman"/>
        </w:rPr>
        <w:t>to identify</w:t>
      </w:r>
      <w:r w:rsidRPr="004130A5">
        <w:rPr>
          <w:rFonts w:ascii="Times New Roman" w:hAnsi="Times New Roman"/>
        </w:rPr>
        <w:t xml:space="preserve"> misconceptions </w:t>
      </w:r>
      <w:r>
        <w:rPr>
          <w:rFonts w:ascii="Times New Roman" w:hAnsi="Times New Roman"/>
        </w:rPr>
        <w:fldChar w:fldCharType="begin" w:fldLock="1"/>
      </w:r>
      <w:r>
        <w:rPr>
          <w:rFonts w:ascii="Times New Roman" w:hAnsi="Times New Roman"/>
        </w:rPr>
        <w:instrText>ADDIN CSL_CITATION {"citationItems":[{"id":"ITEM-1","itemData":{"DOI":"10.1007/s10763-020-10087-5","ISSN":"15731774","abstract":"This study has two aims. The first one is to reveal the science teacher candidates’ misconceptions about the density by using a four-tier diagnostic test, and the second one is to determine to what extent science teacher candidates have scientific knowledge, lack of knowledge, and misconceptions about the density. In order to achieve these aims, a four-tier density diagnostic test was developed with the KR-20 reliability coefficient of 0.753 based on the correct answers, and the KR-20 reliability coefficient of 0.528 based on the misconceptions. To determine the misconceptions about the density with the developed test, data were collected from a total of 470 science teacher candidates from seven different universities in Turkey. With the developed four-tier diagnostic test, 48 different misconceptions were revealed. The results of the research showed that about one fourth of science teacher candidates had a misconception about the density and that the ratio of six of the resulting misconceptions was over 10%. It may be suggested that this study conducted on science teacher candidates should also be conducted on middle and high school students and experimental studies should be carried out to eliminate the misconceptions that emerged in this study.","author":[{"dropping-particle":"","family":"Kiray","given":"Seyit Ahmet","non-dropping-particle":"","parse-names":false,"suffix":""},{"dropping-particle":"","family":"Simsek","given":"Sena","non-dropping-particle":"","parse-names":false,"suffix":""}],"container-title":"International Journal of Science and Mathematics Education","id":"ITEM-1","issue":"5","issued":{"date-parts":[["2021"]]},"page":"935-955","publisher":"International Journal of Science and Mathematics Education","title":"Determination and Evaluation of the Science Teacher Candidates’ Misconceptions About Density by Using Four-Tier Diagnostic Test","type":"article-journal","volume":"19"},"uris":["http://www.mendeley.com/documents/?uuid=c1253ed1-c357-404f-8d8a-157d68c8918b"]},{"id":"ITEM-2","itemData":{"DOI":"10.1088/1742-6596/2165/1/012048","ISSN":"17426596","abstract":"The misconceptions experienced by pre-service physics teachers are essential to know; However, these are not easy to identify, let alone to remediate. This study aims to find out how additional instruction changes pre-service physics teachers' responses and whether or not it affects the misconceptions of pre-service physics teachers. Respondents were tested using the online Four-Tier Buoyancy Instrument (FTBI) twice, namely at Time 1 and 2. Preservice physics teachers were given additional instructions between the two measurements by reminding them of the principle of balance on a stationary object or an object moving in a straight line with constant velocity. Quantitative data from the two areas of the instrument are then analyzed and compared to determine the differences in respondents' answers. In-depth interviews were conducted with respondents who had different answers to the instruments. The results showed that a small proportion of respondents had changed their answers to be the correct answers on several FTBI items. The interview results showed that it seems there was a tendency to change the respondents' cognitive structure from locally coherent to global coherent. However, this change does not necessarily reduce pre-service physics teachers' misconceptions about buoyancy significantly.","author":[{"dropping-particle":"","family":"Maison","given":"","non-dropping-particle":"","parse-names":false,"suffix":""},{"dropping-particle":"","family":"Asma","given":"R.","non-dropping-particle":"","parse-names":false,"suffix":""},{"dropping-particle":"","family":"Doyan","given":"A.","non-dropping-particle":"","parse-names":false,"suffix":""},{"dropping-particle":"","family":"Saputri","given":"L.","non-dropping-particle":"","parse-names":false,"suffix":""}],"container-title":"Journal of Physics: Conference Series","id":"ITEM-2","issue":"1","issued":{"date-parts":[["2022"]]},"page":"1-8","title":"How do additional instructions change the answer? Study of pre-service physics teachers' misconception about buoyancy","type":"article-journal","volume":"2165"},"uris":["http://www.mendeley.com/documents/?uuid=de697b6c-ac86-45dc-81e9-831f67454ed8"]}],"mendeley":{"formattedCitation":"(Kiray &amp; Simsek, 2021; Maison, Asma, et al., 2022)","plainTextFormattedCitation":"(Kiray &amp; Simsek, 2021; Maison, Asma, et al., 2022)","previouslyFormattedCitation":"(Kiray &amp; Simsek, 2021; Maison, Asma, et al., 2022)"},"properties":{"noteIndex":0},"schema":"https://github.com/citation-style-language/schema/raw/master/csl-citation.json"}</w:instrText>
      </w:r>
      <w:r>
        <w:rPr>
          <w:rFonts w:ascii="Times New Roman" w:hAnsi="Times New Roman"/>
        </w:rPr>
        <w:fldChar w:fldCharType="separate"/>
      </w:r>
      <w:r w:rsidRPr="00000D40">
        <w:rPr>
          <w:rFonts w:ascii="Times New Roman" w:hAnsi="Times New Roman"/>
          <w:noProof/>
        </w:rPr>
        <w:t>(Kiray &amp; Simsek, 2021; Maison, Asma, et al., 2022)</w:t>
      </w:r>
      <w:r>
        <w:rPr>
          <w:rFonts w:ascii="Times New Roman" w:hAnsi="Times New Roman"/>
        </w:rPr>
        <w:fldChar w:fldCharType="end"/>
      </w:r>
      <w:r>
        <w:rPr>
          <w:rFonts w:ascii="Times New Roman" w:hAnsi="Times New Roman"/>
        </w:rPr>
        <w:t xml:space="preserve">. </w:t>
      </w:r>
      <w:r w:rsidRPr="004130A5">
        <w:rPr>
          <w:rFonts w:ascii="Times New Roman" w:hAnsi="Times New Roman"/>
        </w:rPr>
        <w:t>It is stated that by using this four-tier test one can find out in depth the level of students' understanding of a concept. However, dealing with misconceptions will be more effective if the cause of the misconception is known. In this regard, the five-tier test has been developed</w:t>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{"citationItems":[{"id":"ITEM-1","itemData":{"DOI":"10.29303/jppipa.v9i11.5413","ISSN":"2460-2582","abstract":"This research aims to develop and apply a five-tier isomorphic instrument to determine the concept of wave propagation. The research design in this study is a mixed method research design in development and implementation instrument. Quantitative data was collected on 151 students in class XII MIPA SMA Negeri 1 Jambi City using an isomorphic instrument in the form of a five-tier diagnostic test. The test instrument was first tested for validity and reliability. The validity performed includes content and construct validity. Content validity is determined based on the % False Positive (FP) and False Negative (FN), which must be &lt;10%. Construct validity is carried out by calculating factor analysis. Meanwhile, reliability is determined based on Cronbach's Alpha coefficient with r table = 0.413 (significance level 5%). The research results show that the instrument is very valid and reliable. The average understanding of students' concepts in wave propagation material is classified in the low category because the percentage obtained is &lt;30%, namely 16% in all four tiers. Most students' conceptions are in the category of lack of knowledge regarding wave propagation, with a percentage of 23.5%.","author":[{"dropping-particle":"","family":"Fitriani","given":"Riska","non-dropping-particle":"","parse-names":false,"suffix":""},{"dropping-particle":"","family":"Maison","given":"","non-dropping-particle":"","parse-names":false,"suffix":""},{"dropping-particle":"","family":"Asrial","given":"","non-dropping-particle":"","parse-names":false,"suffix":""},{"dropping-particle":"","family":"Purwaningsih","given":"Sri","non-dropping-particle":"","parse-names":false,"suffix":""},{"dropping-particle":"","family":"Asma","given":"Rita","non-dropping-particle":"","parse-names":false,"suffix":""}],"container-title":"Jurnal Penelitian Pendidikan IPA","id":"ITEM-1","issue":"11","issued":{"date-parts":[["2023"]]},"page":"9461-9473","title":"Diagnosing Students' Conception of Wave Propagation Using the Five-Tier Isomorphic Instrument","type":"article-journal","volume":"9"},"uris":["http://www.mendeley.com/documents/?uuid=f09fe529-ff74-4ee4-95a0-ba81b9ad8035"]},{"id":"ITEM-2","itemData":{"DOI":"10.2991/assehr.k.220104.020","abstract":"This study aims to develop the five-tier multiple-choice diagnostic test to identify prospective elementary school teachers' misconceptions about phase transition using descriptive and verification methods. The subjects include 149 (116 female and 33 male students) prospective elementary school teachers in one of the Elementary School Teacher Education Study Programs (ESTESP) in West Java. The stages of the study are as follows: (1) designing a five-tier test instrument to analyze students' misconceptions; (2) validation by experts; (3) instrument testing that was done on prospective teachers who have received phase transition materials; and (4) instrument testing that was done on prospective elementary school teachers who have not received phase transition teaching materials. The obtained data were analyzed descriptively using the percentage technique. In general, the results show that the developed test (FTMC-PT/five-tier multiple choice-phase transitions) is ideal for identifying students' conceptions about phase transition. However, further study to develop the test items and to analyze them accordingly as per the item response theory is required.","author":[{"dropping-particle":"","family":"Banawi","given":"Anasufi","non-dropping-particle":"","parse-names":false,"suffix":""},{"dropping-particle":"","family":"Sopandi","given":"Wahyu","non-dropping-particle":"","parse-names":false,"suffix":""},{"dropping-particle":"","family":"Kadarohman","given":"Asep","non-dropping-particle":"","parse-names":false,"suffix":""},{"dropping-particle":"","family":"Solehuddin","given":"Muhammad","non-dropping-particle":"","parse-names":false,"suffix":""}],"container-title":"Proceedings of the International Conference on Madrasah Reform 2021 (ICMR 2021)","id":"ITEM-2","issue":"Icmr 2021","issued":{"date-parts":[["2022"]]},"page":"131-138","title":"Five-Tier Multiple-Choice Diagnostic Test Development: Empirical Evidences to Improve Students’ Science Literacy","type":"article-journal","volume":"633"},"uris":["http://www.mendeley.com/documents/?uuid=1877da10-4e36-4b34-9274-ab96c9f3b42c"]},{"id":"ITEM-3","itemData":{"DOI":"10.17807/orbital.v15i4.17709","ISSN":"19846428","abstract":"Initial knowledge and conception are one of the factors that have a major influence on learning activities. This is the basis for building students' knowledge of a material concept. However, not all students have the same ability, there are students who have low ability to build concepts. As a result, students who have low ability to build concepts may experience misconceptions that have an impact on their learning outcomes. Therefore, it is necessary to have an appropriate test instrument to identify misconceptions and multiple representation profiles especially in chemistry learning materials, one of which is the topic of reaction rate. This article aims to provide an overview of the application of the five-tier diagnostic instrument in identifying misconceptions and profiles of students' misconceptions about reaction rates. The method used is the SLR (Systematic Literature Review) from literature studies from 2011 to 2021 which are available in the ERIC, SINTA, and Google Scholar databases. The findings of the research results show that the five-tier test instrument can identify students' misconceptions about learning material. Information obtained from the use of the instrument can be used to determine the development of students' ability to understand chemistry using representations.","author":[{"dropping-particle":"","family":"Rokhim","given":"Deni Ainur","non-dropping-particle":"","parse-names":false,"suffix":""},{"dropping-particle":"","family":"Widarti","given":"Hayuni Retno","non-dropping-particle":"","parse-names":false,"suffix":""},{"dropping-particle":"","family":"Sutrisno","given":"","non-dropping-particle":"","parse-names":false,"suffix":""}],"container-title":"Orbital","id":"ITEM-3","issue":"4","issued":{"date-parts":[["2023"]]},"page":"202-207","title":"Five-Tier Instrument to Identify Students' Misconceptions and Representation: A Systematic Literature Review","type":"article-journal","volume":"15"},"uris":["http://www.mendeley.com/documents/?uuid=541cbdcb-cdbb-4cab-ae73-6d88a2cbb150"]}],"mendeley":{"formattedCitation":"(Banawi et al., 2022; Fitriani et al., 2023; Rokhim et al., 2023)","plainTextFormattedCitation":"(Banawi et al., 2022; Fitriani et al., 2023; Rokhim et al., 2023)","previouslyFormattedCitation":"(Banawi et al., 2022; Fitriani et al., 2023; Rokhim et al., 2023)"},"properties":{"noteIndex":0},"schema":"https://github.com/citation-style-language/schema/raw/master/csl-citation.json"}</w:instrText>
      </w:r>
      <w:r>
        <w:rPr>
          <w:rFonts w:ascii="Times New Roman" w:hAnsi="Times New Roman"/>
        </w:rPr>
        <w:fldChar w:fldCharType="separate"/>
      </w:r>
      <w:r w:rsidRPr="003C103D">
        <w:rPr>
          <w:rFonts w:ascii="Times New Roman" w:hAnsi="Times New Roman"/>
          <w:noProof/>
        </w:rPr>
        <w:t>(Banawi et al., 2022; Fitriani et al., 2023; Rokhim et al., 2023)</w:t>
      </w:r>
      <w:r>
        <w:rPr>
          <w:rFonts w:ascii="Times New Roman" w:hAnsi="Times New Roman"/>
        </w:rPr>
        <w:fldChar w:fldCharType="end"/>
      </w:r>
      <w:r>
        <w:rPr>
          <w:rFonts w:ascii="Times New Roman" w:hAnsi="Times New Roman"/>
        </w:rPr>
        <w:t xml:space="preserve"> </w:t>
      </w:r>
      <w:r w:rsidRPr="004130A5">
        <w:rPr>
          <w:rFonts w:ascii="Times New Roman" w:hAnsi="Times New Roman"/>
        </w:rPr>
        <w:t xml:space="preserve">which states that the novelty of the five-tier test provides a more comprehensive approach and organized structure in exploring students' understanding, thereby helping teachers and researchers better understand where students' difficulties lie in understanding concepts. This test has </w:t>
      </w:r>
      <w:r w:rsidR="00D10022">
        <w:rPr>
          <w:rFonts w:ascii="Times New Roman" w:hAnsi="Times New Roman"/>
        </w:rPr>
        <w:t>five</w:t>
      </w:r>
      <w:r w:rsidRPr="004130A5">
        <w:rPr>
          <w:rFonts w:ascii="Times New Roman" w:hAnsi="Times New Roman"/>
        </w:rPr>
        <w:t xml:space="preserve"> </w:t>
      </w:r>
      <w:r w:rsidR="00AB6A52">
        <w:rPr>
          <w:rFonts w:ascii="Times New Roman" w:hAnsi="Times New Roman"/>
        </w:rPr>
        <w:t>tier</w:t>
      </w:r>
      <w:r w:rsidRPr="004130A5">
        <w:rPr>
          <w:rFonts w:ascii="Times New Roman" w:hAnsi="Times New Roman"/>
        </w:rPr>
        <w:t xml:space="preserve">s with the first </w:t>
      </w:r>
      <w:r w:rsidR="00D10022">
        <w:rPr>
          <w:rFonts w:ascii="Times New Roman" w:hAnsi="Times New Roman"/>
        </w:rPr>
        <w:t>tier</w:t>
      </w:r>
      <w:r w:rsidRPr="004130A5">
        <w:rPr>
          <w:rFonts w:ascii="Times New Roman" w:hAnsi="Times New Roman"/>
        </w:rPr>
        <w:t xml:space="preserve"> being a question of answer choices, the second </w:t>
      </w:r>
      <w:r w:rsidR="00D10022">
        <w:rPr>
          <w:rFonts w:ascii="Times New Roman" w:hAnsi="Times New Roman"/>
        </w:rPr>
        <w:t>tier</w:t>
      </w:r>
      <w:r w:rsidRPr="004130A5">
        <w:rPr>
          <w:rFonts w:ascii="Times New Roman" w:hAnsi="Times New Roman"/>
        </w:rPr>
        <w:t xml:space="preserve"> being confidence in the answer, the third </w:t>
      </w:r>
      <w:r w:rsidR="00D10022">
        <w:rPr>
          <w:rFonts w:ascii="Times New Roman" w:hAnsi="Times New Roman"/>
        </w:rPr>
        <w:t>tier</w:t>
      </w:r>
      <w:r w:rsidRPr="004130A5">
        <w:rPr>
          <w:rFonts w:ascii="Times New Roman" w:hAnsi="Times New Roman"/>
        </w:rPr>
        <w:t xml:space="preserve"> being a choice of reasons, the fourth </w:t>
      </w:r>
      <w:r w:rsidR="00D10022">
        <w:rPr>
          <w:rFonts w:ascii="Times New Roman" w:hAnsi="Times New Roman"/>
        </w:rPr>
        <w:t>tier</w:t>
      </w:r>
      <w:r w:rsidRPr="004130A5">
        <w:rPr>
          <w:rFonts w:ascii="Times New Roman" w:hAnsi="Times New Roman"/>
        </w:rPr>
        <w:t xml:space="preserve"> showing confidence in the reasons, and the fifth level being a questionnaire about the source of students' answers in answering</w:t>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{"citationItems":[{"id":"ITEM-1","itemData":{"DOI":"10.29303/jppipa.v9i11.5413","ISSN":"2460-2582","abstract":"This research aims to develop and apply a five-tier isomorphic instrument to determine the concept of wave propagation. The research design in this study is a mixed method research design in development and implementation instrument. Quantitative data was collected on 151 students in class XII MIPA SMA Negeri 1 Jambi City using an isomorphic instrument in the form of a five-tier diagnostic test. The test instrument was first tested for validity and reliability. The validity performed includes content and construct validity. Content validity is determined based on the % False Positive (FP) and False Negative (FN), which must be &lt;10%. Construct validity is carried out by calculating factor analysis. Meanwhile, reliability is determined based on Cronbach's Alpha coefficient with r table = 0.413 (significance level 5%). The research results show that the instrument is very valid and reliable. The average understanding of students' concepts in wave propagation material is classified in the low category because the percentage obtained is &lt;30%, namely 16% in all four tiers. Most students' conceptions are in the category of lack of knowledge regarding wave propagation, with a percentage of 23.5%.","author":[{"dropping-particle":"","family":"Fitriani","given":"Riska","non-dropping-particle":"","parse-names":false,"suffix":""},{"dropping-particle":"","family":"Maison","given":"","non-dropping-particle":"","parse-names":false,"suffix":""},{"dropping-particle":"","family":"Asrial","given":"","non-dropping-particle":"","parse-names":false,"suffix":""},{"dropping-particle":"","family":"Purwaningsih","given":"Sri","non-dropping-particle":"","parse-names":false,"suffix":""},{"dropping-particle":"","family":"Asma","given":"Rita","non-dropping-particle":"","parse-names":false,"suffix":""}],"container-title":"Jurnal Penelitian Pendidikan IPA","id":"ITEM-1","issue":"11","issued":{"date-parts":[["2023"]]},"page":"9461-9473","title":"Diagnosing Students' Conception of Wave Propagation Using the Five-Tier Isomorphic Instrument","type":"article-journal","volume":"9"},"uris":["http://www.mendeley.com/documents/?uuid=f09fe529-ff74-4ee4-95a0-ba81b9ad8035"]},{"id":"ITEM-2","itemData":{"DOI":"10.29303/jppipa.v9i11.5341","author":[{"dropping-particle":"","family":"Maison","given":"","non-dropping-particle":"","parse-names":false,"suffix":""},{"dropping-particle":"","family":"Hidayati","given":"","non-dropping-particle":"","parse-names":false,"suffix":""},{"dropping-particle":"","family":"Kurniawan","given":"Dwi Agus","non-dropping-particle":"","parse-names":false,"suffix":""},{"dropping-particle":"","family":"Fitriani","given":"Riska","non-dropping-particle":"","parse-names":false,"suffix":""}],"container-title":"Jurnal Penelitian Pendidikan IPA (JPPIPA)","id":"ITEM-2","issue":"11","issued":{"date-parts":[["2023"]]},"page":"9937-9944","title":"Using an Isomorphic Instrument : What Do Physics Education Students Think About Buoyance ?","type":"article-journal","volume":"9"},"uris":["http://www.mendeley.com/documents/?uuid=7687e4a0-b4ce-41cc-a2f0-38134d9b19e7"]}],"mendeley":{"formattedCitation":"(Fitriani et al., 2023; Maison et al., 2023)","plainTextFormattedCitation":"(Fitriani et al., 2023; Maison et al., 2023)","previouslyFormattedCitation":"(Fitriani et al., 2023; Maison et al., 2023)"},"properties":{"noteIndex":0},"schema":"https://github.com/citation-style-language/schema/raw/master/csl-citation.json"}</w:instrText>
      </w:r>
      <w:r>
        <w:rPr>
          <w:rFonts w:ascii="Times New Roman" w:hAnsi="Times New Roman"/>
        </w:rPr>
        <w:fldChar w:fldCharType="separate"/>
      </w:r>
      <w:r w:rsidRPr="003C103D">
        <w:rPr>
          <w:rFonts w:ascii="Times New Roman" w:hAnsi="Times New Roman"/>
          <w:noProof/>
        </w:rPr>
        <w:t>(Fitriani et al., 2023; Maison et al., 2023)</w:t>
      </w:r>
      <w:r>
        <w:rPr>
          <w:rFonts w:ascii="Times New Roman" w:hAnsi="Times New Roman"/>
        </w:rPr>
        <w:fldChar w:fldCharType="end"/>
      </w:r>
      <w:r w:rsidRPr="004130A5">
        <w:rPr>
          <w:rFonts w:ascii="Times New Roman" w:hAnsi="Times New Roman"/>
        </w:rPr>
        <w:t>.</w:t>
      </w:r>
    </w:p>
    <w:p w14:paraId="3D47353F" w14:textId="6D106DF5" w:rsidR="00C730F1" w:rsidRDefault="00C730F1" w:rsidP="00C730F1">
      <w:pPr>
        <w:spacing w:line="240" w:lineRule="auto"/>
        <w:ind w:firstLine="709"/>
        <w:jc w:val="both"/>
        <w:rPr>
          <w:rFonts w:ascii="Times New Roman" w:hAnsi="Times New Roman"/>
        </w:rPr>
      </w:pPr>
      <w:r w:rsidRPr="00AD72BB">
        <w:rPr>
          <w:rFonts w:ascii="Times New Roman" w:hAnsi="Times New Roman"/>
        </w:rPr>
        <w:t xml:space="preserve">Multiple-choice tests are one of the most widely used diagnostic test instruments to identify misconceptions because they are easy to apply </w:t>
      </w:r>
      <w:r>
        <w:rPr>
          <w:rFonts w:ascii="Times New Roman" w:hAnsi="Times New Roman"/>
        </w:rPr>
        <w:fldChar w:fldCharType="begin" w:fldLock="1"/>
      </w:r>
      <w:r>
        <w:rPr>
          <w:rFonts w:ascii="Times New Roman" w:hAnsi="Times New Roman"/>
        </w:rPr>
        <w:instrText>ADDIN CSL_CITATION {"citationItems":[{"id":"ITEM-1","itemData":{"DOI":"10.36232/jurnalpendidikandasar.v2i1.406","abstract":"Miskonsepsi terjadi ketika seseorang meyakini benar konsep yang salah. Miskonsepsi dalam kata lain merupakan perbedaan konsepsi seseorang tentang suatu materi yang berbeda dengan konsepsi para ahli di bidangnya. Struktur kognitif yang ada pada diri siswa tidak sesuai dengan konsepsi yang dikemukakan para ahli di bidangnya juga dapat dikategorikan sebagai miskonsepsi, sehingga antara miskonsepsi dengan gaya kognitif siswa saling berkaitan. Setiap siswa memiliki gaya kognitif yang berbeda termasuk gender. Penelitian yang dilakukan bertujuan untuk menggambarkan miskonsepsi siswa dalam menyelesaikan permasalahan bangun ruang berdasarkan gender serta faktor penyebab miskonsepsi. Jenis penelitian ini adalah penelitian deskriptif dengan pendekatan penelitian kulitatif. Sampel dalam penelitian ini merupakan siswa kelas V SD IT Mutiara Insan Sorong tahun ajaran 2019/2020 sebanyak 6 orang. Subjek dalam penelitian ini sebanyak 4 orang yang dipilih berdasarkan tes diagnostik. Instrumen yang digunakan dalam penelitian ini adalah tes diagnostik dan wawancara untuk mengetahui penyebab miskonsepsi. Hasil penelitian menunjukkan bahwa siswa laki-laki tidak teridentifikasi miskonsepsi, sedangkan siswa perempuan teridentifikasi sebanyak 3 orang. Siswa mengalami miskonsepsi bukan pada materi bangun ruang, akan tetapi pada proses perhitungan perkalian dan pembagian. Penyebab miskonsepsi yang dialami oleh siswa adalah prakonsepsi, pemikiran asosiatif siswa sendiri, pengalaman belajar, dan kurangnya penekanan pada materi yang dibutuhkan siswa.","author":[{"dropping-particle":"","family":"Ramadany","given":"Lisa Dewi","non-dropping-particle":"","parse-names":false,"suffix":""}],"container-title":"Jurnal Papeda: Jurnal Publikasi Pendidikan Dasar","id":"ITEM-1","issue":"1","issued":{"date-parts":[["2020"]]},"page":"17-26","title":"Analisis Miskonsepsi Siswa Kelas V dalam Meyelesaikan Masalah Bangun Ruang Berdasarkan Gender di SD IT Mutiara Insan Sorong","type":"article-journal","volume":"2"},"uris":["http://www.mendeley.com/documents/?uuid=d74f79e6-004a-4894-8cae-f7526aaab506"]},{"id":"ITEM-2","itemData":{"DOI":"10.36681/tused.2021.78","ISSN":"13046020","abstract":"This study aims to evaluate the psychometric properties of the developed diagnostic assessment test and to identify student misconceptions in science in terms of school grades. 153 students were gathered by using random sample from 10th to 12th grade in senior high schools. The 32 items of the two-tier multiple-choice diagnostic test were administered to assess student misconceptions in science using the online system (eDia) and paper-based test. The results confirmed the validity and reliability of the developed test based on Rasch measurement. Student misconceptions in science were found statistically significant among school grades, [F(2, 152) = 10.93, p &lt;.01]. The 12th-grade students have higher misconceptions than the students at 10thand 11th-grade. No statistically signiﬁcant diﬀerence was found between boys and girls for all grade level (p&gt; 0.05). The Stepwise multiple regression confirmed that the grades are the predictor of student misconception in science, [F(152) = 10.208, p &lt;0.01], explaining 25,2% variances of student misconception in science. This study gave preliminary evidence that the developed test well measured student misconceptions and evaluated students’ misconception in science concepts.","author":[{"dropping-particle":"","family":"Soeharto","given":"Soeharto","non-dropping-particle":"","parse-names":false,"suffix":""}],"container-title":"Journal of Turkish Science Education","id":"ITEM-2","issue":"3","issued":{"date-parts":[["2021"]]},"page":"351-370","title":"Development of A Diagnostic Assessment Test to Evaluate Science Misconceptions in Terms of School Grades: A Rasch Measurement Approach","type":"article-journal","volume":"18"},"uris":["http://www.mendeley.com/documents/?uuid=4da4dfc9-0b98-4f6d-a12c-5425efd1eb13"]}],"mendeley":{"formattedCitation":"(Ramadany, 2020; Soeharto, 2021)","plainTextFormattedCitation":"(Ramadany, 2020; Soeharto, 2021)","previouslyFormattedCitation":"(Ramadany, 2020; Soeharto, 2021)"},"properties":{"noteIndex":0},"schema":"https://github.com/citation-style-language/schema/raw/master/csl-citation.json"}</w:instrText>
      </w:r>
      <w:r>
        <w:rPr>
          <w:rFonts w:ascii="Times New Roman" w:hAnsi="Times New Roman"/>
        </w:rPr>
        <w:fldChar w:fldCharType="separate"/>
      </w:r>
      <w:r w:rsidRPr="0008333C">
        <w:rPr>
          <w:rFonts w:ascii="Times New Roman" w:hAnsi="Times New Roman"/>
          <w:noProof/>
        </w:rPr>
        <w:t>(Ramadany, 2020; Soeharto, 2021)</w:t>
      </w:r>
      <w:r>
        <w:rPr>
          <w:rFonts w:ascii="Times New Roman" w:hAnsi="Times New Roman"/>
        </w:rPr>
        <w:fldChar w:fldCharType="end"/>
      </w:r>
      <w:r>
        <w:rPr>
          <w:rFonts w:ascii="Times New Roman" w:hAnsi="Times New Roman"/>
        </w:rPr>
        <w:t xml:space="preserve">. </w:t>
      </w:r>
      <w:r w:rsidRPr="00AD72BB">
        <w:rPr>
          <w:rFonts w:ascii="Times New Roman" w:hAnsi="Times New Roman"/>
        </w:rPr>
        <w:t>However, multiple-choice questions have several limitations in determining whether students give the correct answer on a test consciously or just by chance</w:t>
      </w:r>
      <w:r>
        <w:rPr>
          <w:rFonts w:ascii="Times New Roman" w:hAnsi="Times New Roman"/>
        </w:rPr>
        <w:t>.</w:t>
      </w:r>
      <w:r w:rsidRPr="00AD72BB">
        <w:rPr>
          <w:rFonts w:ascii="Times New Roman" w:hAnsi="Times New Roman"/>
        </w:rPr>
        <w:t xml:space="preserve"> </w:t>
      </w:r>
      <w:r>
        <w:rPr>
          <w:rFonts w:ascii="Times New Roman" w:hAnsi="Times New Roman"/>
        </w:rPr>
        <w:t>Several researchers have developed related to this statement, multiple-choice tests</w:t>
      </w:r>
      <w:r w:rsidRPr="00AD72BB">
        <w:rPr>
          <w:rFonts w:ascii="Times New Roman" w:hAnsi="Times New Roman"/>
        </w:rPr>
        <w:t xml:space="preserve"> into diagnostic levels consisting of several levels, namely two-tier</w:t>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{"citationItems":[{"id":"ITEM-1","itemData":{"ISSN":"2657-2230","abstract":"Abstrak: Tujuan dari penelitian ini adalah untuk membuat instrumen diagnostik pilihan ganda dua tingkat untuk mengidentifikasi miskonsepsi siswa. Dalam pengembangan instrumen ini, 207 siswa dilibatkan dalam wawancara, tes esai, tes pilihan ganda dengan alasan terbuka, dan tes diagnostik dua tingkat. Persamaan alpha Cronbach menghasilkan nilai dependability sebesar 0,764 untuk 16 pertanyaan valid. Berdasarkan analisis miskonsepsi terhadap enam konsep utama, mayoritas siswa mengalami miskonsepsi. Secara keseluruhan, instrumen tersebut cukup efektif untuk menentukan miskonsepsi siswa. Untuk menilai miskonsepsi siswa tentang asam dan basa, instrumen ini dapat digunakan sebagai pengganti tes. Abstract: The goal of this study was to create a two-tier multiple-choice diagnostic instrument to identify students' misconceptions. In developing this instrument, 207 students were involved in interviews, essay tests, multiple-choice tests with open reasons, and two-tier diagnostic tests. The Cronbach's alpha equation yields a dependability value of 0.764 for the 16 valid questions. Based on the misconception analysis of the six main concepts, the majority of students had misconceptions. Overall, the instrument is quite effective for determining student misconceptions. In order to assess students' misconceptions about acids and bases, this instrument might be used as a substitute test.","author":[{"dropping-particle":"","family":"Tukiyo","given":"Tukiyo","non-dropping-particle":"","parse-names":false,"suffix":""},{"dropping-particle":"","family":"Efendi","given":"Mukhtar","non-dropping-particle":"","parse-names":false,"suffix":""},{"dropping-particle":"","family":"Solissa","given":"Everhard Markiano","non-dropping-particle":"","parse-names":false,"suffix":""},{"dropping-particle":"","family":"Yuniwati","given":"Ika","non-dropping-particle":"","parse-names":false,"suffix":""},{"dropping-particle":"","family":"Pranajaya","given":"Syatria Adymas","non-dropping-particle":"","parse-names":false,"suffix":""}],"container-title":"Mudir: Jurnal Manajemen Pendidikan","id":"ITEM-1","issue":"1","issued":{"date-parts":[["2023"]]},"page":"92-96","title":"The Development of a Two-Tier Diagnostic Test to Detect Student’s Misconceptions In Learning Process","type":"article-journal","volume":"5"},"uris":["http://www.mendeley.com/documents/?uuid=9a78bd4e-2327-4013-b788-7d2e08c9c4a3"]}],"mendeley":{"formattedCitation":"(Tukiyo et al., 2023)","plainTextFormattedCitation":"(Tukiyo et al., 2023)","previouslyFormattedCitation":"(Tukiyo et al., 2023)"},"properties":{"noteIndex":0},"schema":"https://github.com/citation-style-language/schema/raw/master/csl-citation.json"}</w:instrText>
      </w:r>
      <w:r>
        <w:rPr>
          <w:rFonts w:ascii="Times New Roman" w:hAnsi="Times New Roman"/>
        </w:rPr>
        <w:fldChar w:fldCharType="separate"/>
      </w:r>
      <w:r w:rsidRPr="0008333C">
        <w:rPr>
          <w:rFonts w:ascii="Times New Roman" w:hAnsi="Times New Roman"/>
          <w:noProof/>
        </w:rPr>
        <w:t>(Tukiyo et al., 2023)</w:t>
      </w:r>
      <w:r>
        <w:rPr>
          <w:rFonts w:ascii="Times New Roman" w:hAnsi="Times New Roman"/>
        </w:rPr>
        <w:fldChar w:fldCharType="end"/>
      </w:r>
      <w:r>
        <w:rPr>
          <w:rFonts w:ascii="Times New Roman" w:hAnsi="Times New Roman"/>
        </w:rPr>
        <w:t xml:space="preserve">, </w:t>
      </w:r>
      <w:r w:rsidRPr="00AD72BB">
        <w:rPr>
          <w:rFonts w:ascii="Times New Roman" w:hAnsi="Times New Roman"/>
        </w:rPr>
        <w:t xml:space="preserve">three-tier </w:t>
      </w:r>
      <w:r>
        <w:rPr>
          <w:rFonts w:ascii="Times New Roman" w:hAnsi="Times New Roman"/>
        </w:rPr>
        <w:fldChar w:fldCharType="begin" w:fldLock="1"/>
      </w:r>
      <w:r>
        <w:rPr>
          <w:rFonts w:ascii="Times New Roman" w:hAnsi="Times New Roman"/>
        </w:rPr>
        <w:instrText>ADDIN CSL_CITATION {"citationItems":[{"id":"ITEM-1","itemData":{"ISSN":"2252-6579","abstract":"This study aims to analyze high school students' misconceptions using a three-tier multiple-choice test on Ecosystem material. The study was conducted SMA Negeri 1 Bawang in the odd semester of the 2020/2021 school year. This research is quantitative descriptive with a sequential explanatory research design. The purposive sampling technique was used to take the research sample. The sample in this study were students in class XI MIPA 1, XI MIPA 2, and XI MIPA 6 SMA Negeri 1 Bawang, with 92 students. The researcher used a three-tier multiple-choice test instrument to analyze SMA Negeri 1 Bawang students' misconceptions on the Ecosystem material by exploring the combination patterns in the students' answers. The results showed that students who experienced misconceptions in the Ecosystem material at SMA Negeri 1 Bawang were 41.16%, categorized as medium. The highest student misconception occurred on Dynamics and Population Density at 70.65% in the medium category. In comparison, the lowest misconception happened in the Food Chain Cases by 25% in the low class. In general, the causes of student misconceptions are students' preconceptions, lack of literature, and lack of time in learning. This research concludes that the three-tier test multiple choice instrument is feasible and practical to analyze students' misconceptions on Ecosystem material.","author":[{"dropping-particle":"","family":"Asih","given":"Oktavia Yudhi","non-dropping-particle":"","parse-names":false,"suffix":""},{"dropping-particle":"","family":"Saptono","given":"Sigit","non-dropping-particle":"","parse-names":false,"suffix":""}],"container-title":"Journal of Biology Education","id":"ITEM-1","issue":"3","issued":{"date-parts":[["2021"]]},"page":"277-284","title":"Analysis of Students' Misconceptions Using Three Tier-Test Multiple Choice on Ecosystem Material in SMA","type":"article-journal","volume":"10"},"uris":["http://www.mendeley.com/documents/?uuid=1af16e50-86a6-4317-849b-f1d6ba901e27"]}],"mendeley":{"formattedCitation":"(Asih &amp; Saptono, 2021)","plainTextFormattedCitation":"(Asih &amp; Saptono, 2021)","previouslyFormattedCitation":"(Asih &amp; Saptono, 2021)"},"properties":{"noteIndex":0},"schema":"https://github.com/citation-style-language/schema/raw/master/csl-citation.json"}</w:instrText>
      </w:r>
      <w:r>
        <w:rPr>
          <w:rFonts w:ascii="Times New Roman" w:hAnsi="Times New Roman"/>
        </w:rPr>
        <w:fldChar w:fldCharType="separate"/>
      </w:r>
      <w:r w:rsidRPr="00510FE0">
        <w:rPr>
          <w:rFonts w:ascii="Times New Roman" w:hAnsi="Times New Roman"/>
          <w:noProof/>
        </w:rPr>
        <w:t>(Asih &amp; Saptono, 2021)</w:t>
      </w:r>
      <w:r>
        <w:rPr>
          <w:rFonts w:ascii="Times New Roman" w:hAnsi="Times New Roman"/>
        </w:rPr>
        <w:fldChar w:fldCharType="end"/>
      </w:r>
      <w:r>
        <w:rPr>
          <w:rFonts w:ascii="Times New Roman" w:hAnsi="Times New Roman"/>
        </w:rPr>
        <w:t>,</w:t>
      </w:r>
      <w:r w:rsidRPr="00AD72BB">
        <w:rPr>
          <w:rFonts w:ascii="Times New Roman" w:hAnsi="Times New Roman"/>
        </w:rPr>
        <w:t xml:space="preserve"> four-tier </w:t>
      </w:r>
      <w:r>
        <w:rPr>
          <w:rFonts w:ascii="Times New Roman" w:hAnsi="Times New Roman"/>
        </w:rPr>
        <w:fldChar w:fldCharType="begin" w:fldLock="1"/>
      </w:r>
      <w:r>
        <w:rPr>
          <w:rFonts w:ascii="Times New Roman" w:hAnsi="Times New Roman"/>
        </w:rPr>
        <w:instrText>ADDIN CSL_CITATION {"citationItems":[{"id":"ITEM-1","itemData":{"abstract":"… ) untuk mengembangkan instrumen miskonsepsi mahasiswa Pendidikan Fisika berbasis web … kelayakan hasil pengembangan miskonsepsi mahasiswa Pendidikan Fisika berbasis web …","author":[{"dropping-particle":"","family":"Ekacitra","given":"T N","non-dropping-particle":"","parse-names":false,"suffix":""},{"dropping-particle":"","family":"Maison","given":"M","non-dropping-particle":"","parse-names":false,"suffix":""},{"dropping-particle":"","family":"...","given":"","non-dropping-particle":"","parse-names":false,"suffix":""}],"container-title":"Jurnal Pendidikan: Riset …","id":"ITEM-1","issued":{"date-parts":[["2021"]]},"publisher":"journal.unublitar.ac.id","title":"Pengembangan Instrumen Four-Tier Test Berbasis Website pada Materi Rangkaian Listrik di Perguruan Tinggi","type":"article-journal"},"uris":["http://www.mendeley.com/documents/?uuid=e5f50098-9daa-4b1a-9273-eafd83140f46"]},{"id":"ITEM-2","itemData":{"DOI":"10.23887/jpp.v54i2.35261","ISSN":"2301-7821","abstract":"This study aims to find out how the process of developing instrument products in the form of a four-tier diagnostic test on parabolic motion material, and to find out how the quality of a four-tier diagnostic test instrument product on parabolic motion material was developed. The test subjects were all high school students of class X MIPA, taken by purposive sampling, namely 60 students in the first phase of the trial and 134 students for the 2nd phase of the trial. of 0,3 which means valid. The instrument reliability value is 0,859 which is in the very high reliability category. This means that the developed instrument can be used to identify misconceptions. The results of expert validation indicate that the instrument is in the very good category so that it can be used to identify misconceptions. The validation results from the first validator are 85% (Good) and the second validator is 92,08% (very good). Based on the results of the study, it can be concluded that the misconception instrument developed from one-tier questions to four-tier diagnostic tests is appropriate to be used to identify students' misconceptions on parabolic motion material. This can be seen from the results of the analysis of the validity and reliability of the instrument, where all items are valid and have very high reliability.","author":[{"dropping-particle":"","family":"Maison","given":"Maison","non-dropping-particle":"","parse-names":false,"suffix":""},{"dropping-particle":"","family":"Kurniawan","given":"Dwi Agus","non-dropping-particle":"","parse-names":false,"suffix":""},{"dropping-particle":"","family":"Widowati","given":"Retno Sari","non-dropping-particle":"","parse-names":false,"suffix":""}],"container-title":"Jurnal Pendidikan dan Pengajaran","id":"ITEM-2","issue":"2","issued":{"date-parts":[["2021"]]},"page":"359","title":"The Quality of Four-Tier Diagnostic Test Misconception Instrument for Parabolic Motion","type":"article-journal","volume":"54"},"uris":["http://www.mendeley.com/documents/?uuid=5ce04fab-6ae1-4066-954b-b6442b9a4a49"]},{"id":"ITEM-3","itemData":{"DOI":"10.1088/1742-6596/2392/1/012001","ISSN":"17426596","abstract":"This study aims to describe the urgency and development of diagnostic tests starting from the 1-tier test to the 4-tier test. The form of diagnostic tests is always evolving, starting from the 1-tier test (answer only), 2-tier test (answers and reasons), 3-tier test (answers, reasons, and confidence level), up to 4-tier tests (answers, level of confidence in answers, reasons, and level of confidence in reasons). The results of the study show that the more tiers used in the assessment instrument, the more aspects that can be analyzed. The analysis of the 1-tier test depends on the construct of the questions developed. The 2-tier test analysis can be grouped into three categories: understanding concepts, misconceptions, and not understanding concepts. The 3-tier diagnostic test can classify students into six categories, namely; SC, FP, FN, MSC, Lucky Guessing, and LK. Analysis of the four-tier diagnostic test (FTDT) can produce eight or sixteen categories. However, the optimal analysis of FTDT applies to eight categories, namely; SC, LK type 1, FP, LK type 2, FN, LK type 3, MS and LK type 4. The implication of the research is the optimal diagnostic test for diagnosing students' level of understanding of Physics is FTDT, with an analysis of eight categories. FTDT is more meaningful because the results of the diagnosis are accompanied by suggestions for a follow-up to overcome learning difficulties for each student.","author":[{"dropping-particle":"","family":"Istiyono","given":"E.","non-dropping-particle":"","parse-names":false,"suffix":""}],"container-title":"Journal of Physics: Conference Series","id":"ITEM-3","issue":"1","issued":{"date-parts":[["2022"]]},"page":"1-9","title":"Diagnostic Tests as an Important Pillar in Today's Physics Learning: Four-tier Diagnostic Test a Comprehensive Diagnostic Test Solution","type":"article-journal","volume":"2392"},"uris":["http://www.mendeley.com/documents/?uuid=4329b8f4-d276-41ee-acc7-eac39e39ade1"]}],"mendeley":{"formattedCitation":"(Ekacitra et al., 2021; Istiyono, 2022; Maison et al., 2021)","plainTextFormattedCitation":"(Ekacitra et al., 2021; Istiyono, 2022; Maison et al., 2021)","previouslyFormattedCitation":"(Ekacitra et al., 2021; Istiyono, 2022; Maison et al., 2021)"},"properties":{"noteIndex":0},"schema":"https://github.com/citation-style-language/schema/raw/master/csl-citation.json"}</w:instrText>
      </w:r>
      <w:r>
        <w:rPr>
          <w:rFonts w:ascii="Times New Roman" w:hAnsi="Times New Roman"/>
        </w:rPr>
        <w:fldChar w:fldCharType="separate"/>
      </w:r>
      <w:r w:rsidRPr="00510FE0">
        <w:rPr>
          <w:rFonts w:ascii="Times New Roman" w:hAnsi="Times New Roman"/>
          <w:noProof/>
        </w:rPr>
        <w:t xml:space="preserve">(Ekacitra et al., 2021; Istiyono, 2022; </w:t>
      </w:r>
      <w:r w:rsidR="00813A49" w:rsidRPr="00510FE0">
        <w:rPr>
          <w:rFonts w:ascii="Times New Roman" w:hAnsi="Times New Roman"/>
          <w:noProof/>
        </w:rPr>
        <w:t>Maison et al., 2021</w:t>
      </w:r>
      <w:r w:rsidRPr="00510FE0">
        <w:rPr>
          <w:rFonts w:ascii="Times New Roman" w:hAnsi="Times New Roman"/>
          <w:noProof/>
        </w:rPr>
        <w:t>)</w:t>
      </w:r>
      <w:r>
        <w:rPr>
          <w:rFonts w:ascii="Times New Roman" w:hAnsi="Times New Roman"/>
        </w:rPr>
        <w:fldChar w:fldCharType="end"/>
      </w:r>
      <w:r>
        <w:rPr>
          <w:rFonts w:ascii="Times New Roman" w:hAnsi="Times New Roman"/>
        </w:rPr>
        <w:t xml:space="preserve">, </w:t>
      </w:r>
      <w:r w:rsidRPr="00AD72BB">
        <w:rPr>
          <w:rFonts w:ascii="Times New Roman" w:hAnsi="Times New Roman"/>
        </w:rPr>
        <w:t xml:space="preserve">to five-tier </w:t>
      </w:r>
      <w:r>
        <w:rPr>
          <w:rFonts w:ascii="Times New Roman" w:hAnsi="Times New Roman"/>
        </w:rPr>
        <w:fldChar w:fldCharType="begin" w:fldLock="1"/>
      </w:r>
      <w:r>
        <w:rPr>
          <w:rFonts w:ascii="Times New Roman" w:hAnsi="Times New Roman"/>
        </w:rPr>
        <w:instrText>ADDIN CSL_CITATION {"citationItems":[{"id":"ITEM-1","itemData":{"DOI":"10.29303/jppipa.v9i11.5341","author":[{"dropping-particle":"","family":"Maison","given":"","non-dropping-particle":"","parse-names":false,"suffix":""},{"dropping-particle":"","family":"Hidayati","given":"","non-dropping-particle":"","parse-names":false,"suffix":""},{"dropping-particle":"","family":"Kurniawan","given":"Dwi Agus","non-dropping-particle":"","parse-names":false,"suffix":""},{"dropping-particle":"","family":"Fitriani","given":"Riska","non-dropping-particle":"","parse-names":false,"suffix":""}],"container-title":"Jurnal Penelitian Pendidikan IPA (JPPIPA)","id":"ITEM-1","issue":"11","issued":{"date-parts":[["2023"]]},"page":"9937-9944","title":"Using an Isomorphic Instrument : What Do Physics Education Students Think About Buoyance ?","type":"article-journal","volume":"9"},"uris":["http://www.mendeley.com/documents/?uuid=7687e4a0-b4ce-41cc-a2f0-38134d9b19e7"]},{"id":"ITEM-2","itemData":{"DOI":"10.29303/jppipa.v9i11.5413","ISSN":"2460-2582","abstract":"This research aims to develop and apply a five-tier isomorphic instrument to determine the concept of wave propagation. The research design in this study is a mixed method research design in development and implementation instrument. Quantitative data was collected on 151 students in class XII MIPA SMA Negeri 1 Jambi City using an isomorphic instrument in the form of a five-tier diagnostic test. The test instrument was first tested for validity and reliability. The validity performed includes content and construct validity. Content validity is determined based on the % False Positive (FP) and False Negative (FN), which must be &lt;10%. Construct validity is carried out by calculating factor analysis. Meanwhile, reliability is determined based on Cronbach's Alpha coefficient with r table = 0.413 (significance level 5%). The research results show that the instrument is very valid and reliable. The average understanding of students' concepts in wave propagation material is classified in the low category because the percentage obtained is &lt;30%, namely 16% in all four tiers. Most students' conceptions are in the category of lack of knowledge regarding wave propagation, with a percentage of 23.5%.","author":[{"dropping-particle":"","family":"Fitriani","given":"Riska","non-dropping-particle":"","parse-names":false,"suffix":""},{"dropping-particle":"","family":"Maison","given":"","non-dropping-particle":"","parse-names":false,"suffix":""},{"dropping-particle":"","family":"Asrial","given":"","non-dropping-particle":"","parse-names":false,"suffix":""},{"dropping-particle":"","family":"Purwaningsih","given":"Sri","non-dropping-particle":"","parse-names":false,"suffix":""},{"dropping-particle":"","family":"Asma","given":"Rita","non-dropping-particle":"","parse-names":false,"suffix":""}],"container-title":"Jurnal Penelitian Pendidikan IPA","id":"ITEM-2","issue":"11","issued":{"date-parts":[["2023"]]},"page":"9461-9473","title":"Diagnosing Students' Conception of Wave Propagation Using the Five-Tier Isomorphic Instrument","type":"article-journal","volume":"9"},"uris":["http://www.mendeley.com/documents/?uuid=f09fe529-ff74-4ee4-95a0-ba81b9ad8035"]}],"mendeley":{"formattedCitation":"(Fitriani et al., 2023; Maison et al., 2023)","plainTextFormattedCitation":"(Fitriani et al., 2023; Maison et al., 2023)","previouslyFormattedCitation":"(Fitriani et al., 2023; Maison et al., 2023)"},"properties":{"noteIndex":0},"schema":"https://github.com/citation-style-language/schema/raw/master/csl-citation.json"}</w:instrText>
      </w:r>
      <w:r>
        <w:rPr>
          <w:rFonts w:ascii="Times New Roman" w:hAnsi="Times New Roman"/>
        </w:rPr>
        <w:fldChar w:fldCharType="separate"/>
      </w:r>
      <w:r w:rsidRPr="00510FE0">
        <w:rPr>
          <w:rFonts w:ascii="Times New Roman" w:hAnsi="Times New Roman"/>
          <w:noProof/>
        </w:rPr>
        <w:t>(Fitriani et al., 2023; Maison et al., 2023)</w:t>
      </w:r>
      <w:r>
        <w:rPr>
          <w:rFonts w:ascii="Times New Roman" w:hAnsi="Times New Roman"/>
        </w:rPr>
        <w:fldChar w:fldCharType="end"/>
      </w:r>
      <w:r>
        <w:rPr>
          <w:rFonts w:ascii="Times New Roman" w:hAnsi="Times New Roman"/>
        </w:rPr>
        <w:t>.</w:t>
      </w:r>
    </w:p>
    <w:p w14:paraId="6FD28940" w14:textId="5FBFF7D2" w:rsidR="00C730F1" w:rsidRDefault="00C730F1" w:rsidP="00C730F1">
      <w:pPr>
        <w:spacing w:line="240" w:lineRule="auto"/>
        <w:ind w:firstLine="709"/>
        <w:jc w:val="both"/>
        <w:rPr>
          <w:rFonts w:ascii="Times New Roman" w:hAnsi="Times New Roman"/>
        </w:rPr>
      </w:pPr>
      <w:r w:rsidRPr="00653FE8">
        <w:rPr>
          <w:rFonts w:ascii="Times New Roman" w:hAnsi="Times New Roman"/>
        </w:rPr>
        <w:t xml:space="preserve">The five-tier test is one of the latest developments that has been carried out on </w:t>
      </w:r>
      <w:r>
        <w:rPr>
          <w:rFonts w:ascii="Times New Roman" w:hAnsi="Times New Roman"/>
        </w:rPr>
        <w:t>multi-tier</w:t>
      </w:r>
      <w:r w:rsidRPr="00653FE8">
        <w:rPr>
          <w:rFonts w:ascii="Times New Roman" w:hAnsi="Times New Roman"/>
        </w:rPr>
        <w:t xml:space="preserve"> multiple-choice tests. The five-tier </w:t>
      </w:r>
      <w:r>
        <w:rPr>
          <w:rFonts w:ascii="Times New Roman" w:hAnsi="Times New Roman"/>
        </w:rPr>
        <w:t>diagnostic test is</w:t>
      </w:r>
      <w:r w:rsidRPr="00653FE8">
        <w:rPr>
          <w:rFonts w:ascii="Times New Roman" w:hAnsi="Times New Roman"/>
        </w:rPr>
        <w:t xml:space="preserve"> developed from the four-tier diagnostic test. </w:t>
      </w:r>
      <w:r>
        <w:rPr>
          <w:rFonts w:ascii="Times New Roman" w:hAnsi="Times New Roman"/>
        </w:rPr>
        <w:t>The</w:t>
      </w:r>
      <w:r w:rsidRPr="00653FE8">
        <w:rPr>
          <w:rFonts w:ascii="Times New Roman" w:hAnsi="Times New Roman"/>
        </w:rPr>
        <w:t xml:space="preserve"> first </w:t>
      </w:r>
      <w:r>
        <w:rPr>
          <w:rFonts w:ascii="Times New Roman" w:hAnsi="Times New Roman"/>
        </w:rPr>
        <w:t>tier</w:t>
      </w:r>
      <w:r w:rsidRPr="00653FE8">
        <w:rPr>
          <w:rFonts w:ascii="Times New Roman" w:hAnsi="Times New Roman"/>
        </w:rPr>
        <w:t xml:space="preserve"> </w:t>
      </w:r>
      <w:r>
        <w:rPr>
          <w:rFonts w:ascii="Times New Roman" w:hAnsi="Times New Roman"/>
        </w:rPr>
        <w:t xml:space="preserve">is </w:t>
      </w:r>
      <w:r w:rsidRPr="00653FE8">
        <w:rPr>
          <w:rFonts w:ascii="Times New Roman" w:hAnsi="Times New Roman"/>
        </w:rPr>
        <w:t xml:space="preserve">in the form of multiple-choice questions, the second </w:t>
      </w:r>
      <w:r>
        <w:rPr>
          <w:rFonts w:ascii="Times New Roman" w:hAnsi="Times New Roman"/>
        </w:rPr>
        <w:t>tier</w:t>
      </w:r>
      <w:r w:rsidRPr="00653FE8">
        <w:rPr>
          <w:rFonts w:ascii="Times New Roman" w:hAnsi="Times New Roman"/>
        </w:rPr>
        <w:t xml:space="preserve"> in the form of confidence in the answer, the third </w:t>
      </w:r>
      <w:r>
        <w:rPr>
          <w:rFonts w:ascii="Times New Roman" w:hAnsi="Times New Roman"/>
        </w:rPr>
        <w:t>tier</w:t>
      </w:r>
      <w:r w:rsidRPr="00653FE8">
        <w:rPr>
          <w:rFonts w:ascii="Times New Roman" w:hAnsi="Times New Roman"/>
        </w:rPr>
        <w:t xml:space="preserve"> in the form of a choice of reasons, the fourth </w:t>
      </w:r>
      <w:r>
        <w:rPr>
          <w:rFonts w:ascii="Times New Roman" w:hAnsi="Times New Roman"/>
        </w:rPr>
        <w:t>tier</w:t>
      </w:r>
      <w:r w:rsidRPr="00653FE8">
        <w:rPr>
          <w:rFonts w:ascii="Times New Roman" w:hAnsi="Times New Roman"/>
        </w:rPr>
        <w:t xml:space="preserve"> shows confidence in the reasons, and the fifth level in the form of a questionnaire about the source of students' answers in answering </w:t>
      </w:r>
      <w:r>
        <w:rPr>
          <w:rFonts w:ascii="Times New Roman" w:hAnsi="Times New Roman"/>
        </w:rPr>
        <w:fldChar w:fldCharType="begin" w:fldLock="1"/>
      </w:r>
      <w:r>
        <w:rPr>
          <w:rFonts w:ascii="Times New Roman" w:hAnsi="Times New Roman"/>
        </w:rPr>
        <w:instrText>ADDIN CSL_CITATION {"citationItems":[{"id":"ITEM-1","itemData":{"DOI":"https://doi.org/10.55606/jurrimipa.v2i2.1556","author":[{"dropping-particle":"","family":"Azahra","given":"Audina Paramitha","non-dropping-particle":"","parse-names":false,"suffix":""},{"dropping-particle":"","family":"Wasis","given":"","non-dropping-particle":"","parse-names":false,"suffix":""}],"container-title":"Jurnal Riset Rumpun Matematika dan Ilmu Pengetahuan Alam (JURRIMIPA)","id":"ITEM-1","issue":"2","issued":{"date-parts":[["2023"]]},"page":"196-207","title":"Pengembangan , Uji Validitas , Dan Uji Reliabilitas Instrumen Tes Diagnostik Berformat Five Tier Pada Materi Hukum Newton","type":"article-journal","volume":"2"},"uris":["http://www.mendeley.com/documents/?uuid=0e4ad454-8b39-4e4f-b26b-2547318ff237"]},{"id":"ITEM-2","itemData":{"DOI":"10.29303/jppipa.v9i11.5341","author":[{"dropping-particle":"","family":"Maison","given":"","non-dropping-particle":"","parse-names":false,"suffix":""},{"dropping-particle":"","family":"Hidayati","given":"","non-dropping-particle":"","parse-names":false,"suffix":""},{"dropping-particle":"","family":"Kurniawan","given":"Dwi Agus","non-dropping-particle":"","parse-names":false,"suffix":""},{"dropping-particle":"","family":"Fitriani","given":"Riska","non-dropping-particle":"","parse-names":false,"suffix":""}],"container-title":"Jurnal Penelitian Pendidikan IPA (JPPIPA)","id":"ITEM-2","issue":"11","issued":{"date-parts":[["2023"]]},"page":"9937-9944","title":"Using an Isomorphic Instrument : What Do Physics Education Students Think About Buoyance ?","type":"article-journal","volume":"9"},"uris":["http://www.mendeley.com/documents/?uuid=7687e4a0-b4ce-41cc-a2f0-38134d9b19e7"]},{"id":"ITEM-3","itemData":{"abstract":"Penelitian ini bertujuan untuk menganalisis tingkat pemahaman dan miskonsepsi siswa dengan menggunakan instrumen five tier diagnostic test pada materi suhu dan kalor. Metode penelitian yang digunakan yaitu penelitian kuantitatif deskripstif. Penelitian dilaksanakan di sekolah SMAN 1 Brang Rea dengan jumlah partisipan sebanyak 25 siswa kelas XI MIA 1. Instrumen yang digunakan dalam penelitian ini adalah five tier diagnostic test sebanyak 20 butir soal. Berdasarkan hasil analisis insturmen ini tidak hanya dapat menganalisis miskonsepsi tetapi juga dapat menganalisis siswa yang pemahaman penuh, paham sebagian dan tidak paham konsep. Sehingga di dapatkan hasil analisis tes diagnostik terhadap siswa diperoleh tingkat pemahaman penuh sebesar 38.93%, dan tingkat miskonsepsi sebesar 38.93%. Paham sebagian sebesar 13.33% dan tidak paham konsep sebesar 8.80%. Penyebab miskonsepsi lebih banyak disebabkan oleh pemikiran sendiri karena rata-rata tingkat keyakinan sumber penyebab untuk pemikiran sendiri memiliki nilai lebih besar dari pada sumber penyebab yang lainnya. Walaupun presentase miskonsepsi tergolong sedang namun masih ada siswa yang mengalami miskonsepsi pada materi tersebut","author":[{"dropping-particle":"","family":"Syahratinnur","given":"","non-dropping-particle":"","parse-names":false,"suffix":""},{"dropping-particle":"","family":"Zohdi","given":"Ahmad","non-dropping-particle":"","parse-names":false,"suffix":""},{"dropping-particle":"","family":"Kafrawi","given":"Muhammad","non-dropping-particle":"","parse-names":false,"suffix":""}],"container-title":"CAHAYA: Journal of Research on Science Education","id":"ITEM-3","issue":"1","issued":{"date-parts":[["2023"]]},"page":"45-59","title":"Analisis Tingkat Pemahaman dan Miskosepsi Fisika Siswa pada Materi Suhu dan Kalor Menggunakan Five Tier Diagnostic Test di Sman 1 Brang Rea","type":"article-journal","volume":"1"},"uris":["http://www.mendeley.com/documents/?uuid=dff217ce-6b35-4e6a-b3d7-db6d56c7bee6"]}],"mendeley":{"formattedCitation":"(Azahra &amp; Wasis, 2023; Maison et al., 2023; Syahratinnur et al., 2023)","plainTextFormattedCitation":"(Azahra &amp; Wasis, 2023; Maison et al., 2023; Syahratinnur et al., 2023)","previouslyFormattedCitation":"(Azahra &amp; Wasis, 2023; Maison et al., 2023; Syahratinnur et al., 2023)"},"properties":{"noteIndex":0},"schema":"https://github.com/citation-style-language/schema/raw/master/csl-citation.json"}</w:instrText>
      </w:r>
      <w:r>
        <w:rPr>
          <w:rFonts w:ascii="Times New Roman" w:hAnsi="Times New Roman"/>
        </w:rPr>
        <w:fldChar w:fldCharType="separate"/>
      </w:r>
      <w:r w:rsidRPr="00E06821">
        <w:rPr>
          <w:rFonts w:ascii="Times New Roman" w:hAnsi="Times New Roman"/>
          <w:noProof/>
        </w:rPr>
        <w:t>(Azahra &amp; Wasis, 2023; Maison et al., 2023; Syahratinnur et al., 2023)</w:t>
      </w:r>
      <w:r>
        <w:rPr>
          <w:rFonts w:ascii="Times New Roman" w:hAnsi="Times New Roman"/>
        </w:rPr>
        <w:fldChar w:fldCharType="end"/>
      </w:r>
      <w:r>
        <w:rPr>
          <w:rFonts w:ascii="Times New Roman" w:hAnsi="Times New Roman"/>
        </w:rPr>
        <w:t>.</w:t>
      </w:r>
      <w:r w:rsidRPr="00653FE8">
        <w:rPr>
          <w:rFonts w:ascii="Times New Roman" w:hAnsi="Times New Roman"/>
        </w:rPr>
        <w:t xml:space="preserve"> </w:t>
      </w:r>
      <w:r>
        <w:rPr>
          <w:rFonts w:ascii="Times New Roman" w:hAnsi="Times New Roman"/>
        </w:rPr>
        <w:t>This</w:t>
      </w:r>
      <w:r w:rsidRPr="00653FE8">
        <w:rPr>
          <w:rFonts w:ascii="Times New Roman" w:hAnsi="Times New Roman"/>
        </w:rPr>
        <w:t xml:space="preserve"> five-tier test can identify the profile of misconceptions and the causes of students' misconceptions</w:t>
      </w:r>
      <w:r w:rsidR="00D10022">
        <w:rPr>
          <w:rFonts w:ascii="Times New Roman" w:hAnsi="Times New Roman"/>
        </w:rPr>
        <w:t>.</w:t>
      </w:r>
      <w:r w:rsidRPr="00653FE8">
        <w:rPr>
          <w:rFonts w:ascii="Times New Roman" w:hAnsi="Times New Roman"/>
        </w:rPr>
        <w:t xml:space="preserve"> </w:t>
      </w:r>
      <w:r w:rsidR="00D10022">
        <w:rPr>
          <w:rFonts w:ascii="Times New Roman" w:hAnsi="Times New Roman"/>
        </w:rPr>
        <w:t>T</w:t>
      </w:r>
      <w:r w:rsidRPr="00653FE8">
        <w:rPr>
          <w:rFonts w:ascii="Times New Roman" w:hAnsi="Times New Roman"/>
        </w:rPr>
        <w:t>he novelty of this five-tier provides a more comprehensive approach and organized structure in exploring students' understanding, thus helping teachers and researchers better understand where students' difficulties lie in understanding concepts</w:t>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{"citationItems":[{"id":"ITEM-1","itemData":{"abstract":"6 Melalui pernyataan dan gambar dua orang anak yang saling mendorong, peserta didik mampu menentukan besar gaya aksi-reaksi. Pada peristiwa aksi-reaksi, benda dengan massa …","author":[{"dropping-particle":"","family":"Rosita","given":"I","non-dropping-particle":"","parse-names":false,"suffix":""},{"dropping-particle":"","family":"Liliawati","given":"W","non-dropping-particle":"","parse-names":false,"suffix":""},{"dropping-particle":"","family":"...","given":"","non-dropping-particle":"","parse-names":false,"suffix":""}],"container-title":"Jurnal Pendidikan Fisika …","id":"ITEM-1","issued":{"date-parts":[["2020"]]},"note":"Cited By (since 2020): 8","publisher":"jurnalfkip.unram.ac.id","title":"Pengembangan Instrumen Five-Tier NewtonÃ¢ â¬ â¢ s Laws Test (5TNLT) Untuk Mengidentifikasi Miskonsepsi dan Penyebab Miskonsepsi Siswa","type":"article-journal"},"uris":["http://www.mendeley.com/documents/?uuid=e5c21fbf-79b0-496c-941c-9f06e719f637"]},{"id":"ITEM-2","itemData":{"DOI":"10.1088/1742-6596/2582/1/012041","ISSN":"17426596","abstract":"One purpose of physics learning in the 2013 Curriculum was achieved an understanding of the concepts in each physics material. In facts, the teacher had not assessed the students' concepts understanding, there were no instruments for assessing concept understanding at school and there were misconceptions about the parabolic motion. The solution that can be used to answer this problem was made a five-tier multiple-choice instrument on parabolic motion which was valid and practical to used for assessing concepts uderstanding. This research was development research using the Plomp model which was conducted until the prototype phase. The research began with preliminary research stage. At this stage, giving questionnaires to teachers and a journal analysis was conducted regarding understanding concepts of student on parabolic motion. Then, the research continued with the prototype phase stage was developed five-tier a multiple-choice instrument and determine the validity and practicality of developed product. Based on preliminary research result, it was found that the teacher had not assessed the students' concepts understanding, there were no instruments for assessing concept understanding at school and there were misconceptions on the parabolic motion. In the development or prototyping phase, produced a five-tier multiple-choice instrument for parabolic motion and conclusions was obtained that the five-tier multiple-choice instrument on parabolic motion was valid and practise to use for assessing the understanding of the concepts of high school students. Therefore, the five-tier multiple choice instrument in parabolic motion can be used in schools for improving students' concept understanding, especially in parabolic motion.","author":[{"dropping-particle":"","family":"Wijaya","given":"Tomi Putra","non-dropping-particle":"","parse-names":false,"suffix":""},{"dropping-particle":"","family":"Mufit","given":"Fatni","non-dropping-particle":"","parse-names":false,"suffix":""}],"container-title":"Journal of Physics: Conference Series","id":"ITEM-2","issue":"1","issued":{"date-parts":[["2023"]]},"page":"1-13","title":"The Five-Tier Multiple Choice Instruments in Parabolic Motion for Assessing Concept Understanding of High School Students","type":"article-journal","volume":"2582"},"uris":["http://www.mendeley.com/documents/?uuid=82c2166f-c45c-4de2-a346-2d7042cab1e5"]}],"mendeley":{"formattedCitation":"(Rosita et al., 2020; Wijaya &amp; Mufit, 2023)","plainTextFormattedCitation":"(Rosita et al., 2020; Wijaya &amp; Mufit, 2023)","previouslyFormattedCitation":"(Rosita et al., 2020; Wijaya &amp; Mufit, 2023)"},"properties":{"noteIndex":0},"schema":"https://github.com/citation-style-language/schema/raw/master/csl-citation.json"}</w:instrText>
      </w:r>
      <w:r>
        <w:rPr>
          <w:rFonts w:ascii="Times New Roman" w:hAnsi="Times New Roman"/>
        </w:rPr>
        <w:fldChar w:fldCharType="separate"/>
      </w:r>
      <w:r w:rsidRPr="00E06821">
        <w:rPr>
          <w:rFonts w:ascii="Times New Roman" w:hAnsi="Times New Roman"/>
          <w:noProof/>
        </w:rPr>
        <w:t>(Rosita et al., 2020; Wijaya &amp; Mufit, 2023)</w:t>
      </w:r>
      <w:r>
        <w:rPr>
          <w:rFonts w:ascii="Times New Roman" w:hAnsi="Times New Roman"/>
        </w:rPr>
        <w:fldChar w:fldCharType="end"/>
      </w:r>
      <w:r>
        <w:rPr>
          <w:rFonts w:ascii="Times New Roman" w:hAnsi="Times New Roman"/>
        </w:rPr>
        <w:t>.</w:t>
      </w:r>
    </w:p>
    <w:p w14:paraId="7AE85482" w14:textId="014C3FC2" w:rsidR="00C730F1" w:rsidRDefault="00C730F1" w:rsidP="00C730F1">
      <w:pPr>
        <w:spacing w:line="240" w:lineRule="auto"/>
        <w:ind w:firstLine="709"/>
        <w:jc w:val="both"/>
        <w:rPr>
          <w:rFonts w:ascii="Times New Roman" w:hAnsi="Times New Roman"/>
        </w:rPr>
      </w:pPr>
      <w:r w:rsidRPr="007B735D">
        <w:rPr>
          <w:rFonts w:ascii="Times New Roman" w:hAnsi="Times New Roman"/>
        </w:rPr>
        <w:t xml:space="preserve">Research related to the use of five-tier diagnostic tests has been conducted by several previous researchers, including research by </w:t>
      </w:r>
      <w:r>
        <w:rPr>
          <w:rFonts w:ascii="Times New Roman" w:hAnsi="Times New Roman"/>
        </w:rPr>
        <w:fldChar w:fldCharType="begin" w:fldLock="1"/>
      </w:r>
      <w:r>
        <w:rPr>
          <w:rFonts w:ascii="Times New Roman" w:hAnsi="Times New Roman"/>
        </w:rPr>
        <w:instrText>ADDIN CSL_CITATION {"citationItems":[{"id":"ITEM-1","itemData":{"DOI":"10.15575/jotalp.v6i1.11016","ISSN":"2528-5505","abstract":"This study aims to identify misconceptions and their causes about static fluid. The research method used is a descriptive quantitative explorative method. This research was conducted in one of public high schools in Bandung and two public high schools in Kuningan District with a total of 217 students (72 male students and 145 female students). The instrument used to identify this misconception is the Five-Tier Fluid Static Test (5TFST) which consists of 11 items of five-tier multiple selection. This study used CDQ (Confidence Discrimination Quotient) analysis. Based on CDQ analysis results showed that there were 17 misconceptions identified. The highest percentage of misconceptions is 81% in hydrostatic pressure concepts. The source of the misconceptions ident</w:instrText>
      </w:r>
      <w:r w:rsidRPr="007B735D">
        <w:rPr>
          <w:rFonts w:ascii="Times New Roman" w:hAnsi="Times New Roman"/>
          <w:lang w:val="sv-SE"/>
        </w:rPr>
        <w:instrText>ified in this study were the students' thinking and the teacher's explanation. Based on the data processing results, it is known that the FiveTier Fluid Static Test (5TFST) instrument using CDQ analysis techniques can identify what misconceptions are experienced by students and the causes of misconceptions that occur in students in static fluid material.","author":[{"dropping-particle":"","family":"Inggit","given":"Sheila Mutiara","non-dropping-particle":"","parse-names":false,"suffix":""},{"dropping-particle":"","family":"Liliawati","given":"Winny","non-dropping-particle":"","parse-names":false,"suffix":""},{"dropping-particle":"","family":"Suryana","given":"Iyon","non-dropping-particle":"","parse-names":false,"suffix":""}],"container-title":"Journal of Teaching and Learning Physics","id":"ITEM-1","issue":"1","issued":{"date-parts":[["2021"]]},"page":"49-68","title":"Identifikasi Miskonsepsi dan Penyebabnya Menggunakan Instrumen Five-Tier Fluid Static Test (5TFST) pada Peserta Didik Kelas XI Sekolah Menengah Atas","type":"article-journal","volume":"6"},"uris":["http://www.mendeley.com/documents/?uuid=6aa4bb95-30b9-4785-9b3e-e576b672f4e5"]}],"mendeley":{"formattedCitation":"(Inggit et al., 2021)","manualFormatting":"Inggit et al., (2021)","plainTextFormattedCitation":"(Inggit et al., 2021)","previouslyFormattedCitation":"(Inggit et al., 2021)"},"properties":{"noteIndex":0},"schema":"https://github.com/citation-style-language/schema/raw/master/csl-citation.json"}</w:instrText>
      </w:r>
      <w:r>
        <w:rPr>
          <w:rFonts w:ascii="Times New Roman" w:hAnsi="Times New Roman"/>
        </w:rPr>
        <w:fldChar w:fldCharType="separate"/>
      </w:r>
      <w:r w:rsidRPr="007B735D">
        <w:rPr>
          <w:rFonts w:ascii="Times New Roman" w:hAnsi="Times New Roman"/>
          <w:noProof/>
          <w:lang w:val="sv-SE"/>
        </w:rPr>
        <w:t>Inggit et al., (2021)</w:t>
      </w:r>
      <w:r>
        <w:rPr>
          <w:rFonts w:ascii="Times New Roman" w:hAnsi="Times New Roman"/>
        </w:rPr>
        <w:fldChar w:fldCharType="end"/>
      </w:r>
      <w:r w:rsidRPr="007B735D">
        <w:rPr>
          <w:rFonts w:ascii="Times New Roman" w:hAnsi="Times New Roman"/>
          <w:lang w:val="sv-SE"/>
        </w:rPr>
        <w:t xml:space="preserve"> entitled "Identifikasi Miskonsepsi Dan Penyebabnya Menggunakan Instrumen Five-Tier Fluid Static Test(5tfst) Pada Peserta Didik Kelas X</w:t>
      </w:r>
      <w:r>
        <w:rPr>
          <w:rFonts w:ascii="Times New Roman" w:hAnsi="Times New Roman"/>
          <w:lang w:val="sv-SE"/>
        </w:rPr>
        <w:t>I</w:t>
      </w:r>
      <w:r w:rsidRPr="007B735D">
        <w:rPr>
          <w:rFonts w:ascii="Times New Roman" w:hAnsi="Times New Roman"/>
          <w:lang w:val="sv-SE"/>
        </w:rPr>
        <w:t xml:space="preserve"> Sekolah Menengah Atas”. </w:t>
      </w:r>
      <w:r w:rsidRPr="007B735D">
        <w:rPr>
          <w:rFonts w:ascii="Times New Roman" w:hAnsi="Times New Roman"/>
        </w:rPr>
        <w:t xml:space="preserve">This study was conducted in one public school in Bandung City and two schools in </w:t>
      </w:r>
      <w:proofErr w:type="spellStart"/>
      <w:r w:rsidRPr="007B735D">
        <w:rPr>
          <w:rFonts w:ascii="Times New Roman" w:hAnsi="Times New Roman"/>
        </w:rPr>
        <w:t>Kuningan</w:t>
      </w:r>
      <w:proofErr w:type="spellEnd"/>
      <w:r w:rsidRPr="007B735D">
        <w:rPr>
          <w:rFonts w:ascii="Times New Roman" w:hAnsi="Times New Roman"/>
        </w:rPr>
        <w:t xml:space="preserve"> Regency with a total of 217 students. The </w:t>
      </w:r>
      <w:r w:rsidR="00D10022">
        <w:rPr>
          <w:rFonts w:ascii="Times New Roman" w:hAnsi="Times New Roman"/>
        </w:rPr>
        <w:t xml:space="preserve">study </w:t>
      </w:r>
      <w:r w:rsidRPr="007B735D">
        <w:rPr>
          <w:rFonts w:ascii="Times New Roman" w:hAnsi="Times New Roman"/>
        </w:rPr>
        <w:t>results showed that the Five-Tier Fluid Static Test (5TFST) instrument with the CDQ analysis technique can identify what misconceptions students experience and their causes</w:t>
      </w:r>
      <w:r>
        <w:rPr>
          <w:rFonts w:ascii="Times New Roman" w:hAnsi="Times New Roman"/>
        </w:rPr>
        <w:t xml:space="preserve">. </w:t>
      </w:r>
      <w:r w:rsidRPr="007B735D">
        <w:rPr>
          <w:rFonts w:ascii="Times New Roman" w:hAnsi="Times New Roman"/>
        </w:rPr>
        <w:t xml:space="preserve">Furthermore, research by </w:t>
      </w:r>
      <w:r>
        <w:rPr>
          <w:rFonts w:ascii="Times New Roman" w:hAnsi="Times New Roman"/>
        </w:rPr>
        <w:fldChar w:fldCharType="begin" w:fldLock="1"/>
      </w:r>
      <w:r>
        <w:rPr>
          <w:rFonts w:ascii="Times New Roman" w:hAnsi="Times New Roman"/>
        </w:rPr>
        <w:instrText>ADDIN CSL_CITATION {"citationItems":[{"id":"ITEM-1","itemData":{"DOI":"10.29303/jppipa.v6i1.314","ISSN":"2460-2582","author":[{"dropping-particle":"","family":"Maison","given":"Maison","non-dropping-particle":"","parse-names":false,"suffix":""},{"dropping-particle":"","family":"Lestari","given":"Neneng","non-dropping-particle":"","parse-names":false,"suffix":""},{"dropping-particle":"","family":"Widaningtyas","given":"Anjas","non-dropping-particle":"","parse-names":false,"suffix":""}],"container-title":"Jurnal Penelitian Pendidikan IPA","id":"ITEM-1","issue":"1","issued":{"date-parts":[["2019"]]},"page":"32-39","title":"Identifikasi Miskonsepsi Siswa Pada Materi Usaha Dan Energi","type":"article-journal","volume":"6"},"uris":["http://www.mendeley.com/documents/?uuid=8043ed1b-42c9-4a22-aba8-0c7458bb4fdd"]}],"mendeley":{"formattedCitation":"(Maison et al., 2019)","manualFormatting":"Maison et al., (2019)","plainTextFormattedCitation":"(Maison et al., 2019)","previouslyFormattedCitation":"(Maison et al., 2019)"},"properties":{"noteIndex":0},"schema":"https://github.com/citation-style-language/schema/raw/master/csl-citation.json"}</w:instrText>
      </w:r>
      <w:r>
        <w:rPr>
          <w:rFonts w:ascii="Times New Roman" w:hAnsi="Times New Roman"/>
        </w:rPr>
        <w:fldChar w:fldCharType="separate"/>
      </w:r>
      <w:r w:rsidRPr="007B735D">
        <w:rPr>
          <w:rFonts w:ascii="Times New Roman" w:hAnsi="Times New Roman"/>
          <w:noProof/>
        </w:rPr>
        <w:t xml:space="preserve">Maison et al., </w:t>
      </w:r>
      <w:r>
        <w:rPr>
          <w:rFonts w:ascii="Times New Roman" w:hAnsi="Times New Roman"/>
          <w:noProof/>
        </w:rPr>
        <w:t>(</w:t>
      </w:r>
      <w:r w:rsidRPr="007B735D">
        <w:rPr>
          <w:rFonts w:ascii="Times New Roman" w:hAnsi="Times New Roman"/>
          <w:noProof/>
        </w:rPr>
        <w:t>2019)</w:t>
      </w:r>
      <w:r>
        <w:rPr>
          <w:rFonts w:ascii="Times New Roman" w:hAnsi="Times New Roman"/>
        </w:rPr>
        <w:fldChar w:fldCharType="end"/>
      </w:r>
      <w:r w:rsidRPr="007B735D">
        <w:rPr>
          <w:rFonts w:ascii="Times New Roman" w:hAnsi="Times New Roman"/>
        </w:rPr>
        <w:t xml:space="preserve"> on identif</w:t>
      </w:r>
      <w:r w:rsidR="00D10022">
        <w:rPr>
          <w:rFonts w:ascii="Times New Roman" w:hAnsi="Times New Roman"/>
        </w:rPr>
        <w:t>y</w:t>
      </w:r>
      <w:r w:rsidRPr="007B735D">
        <w:rPr>
          <w:rFonts w:ascii="Times New Roman" w:hAnsi="Times New Roman"/>
        </w:rPr>
        <w:t>in</w:t>
      </w:r>
      <w:r w:rsidR="00D10022">
        <w:rPr>
          <w:rFonts w:ascii="Times New Roman" w:hAnsi="Times New Roman"/>
        </w:rPr>
        <w:t>g</w:t>
      </w:r>
      <w:r w:rsidRPr="007B735D">
        <w:rPr>
          <w:rFonts w:ascii="Times New Roman" w:hAnsi="Times New Roman"/>
        </w:rPr>
        <w:t xml:space="preserve"> student misconceptions on </w:t>
      </w:r>
      <w:r w:rsidR="00D10022">
        <w:rPr>
          <w:rFonts w:ascii="Times New Roman" w:hAnsi="Times New Roman"/>
        </w:rPr>
        <w:t>work</w:t>
      </w:r>
      <w:r w:rsidRPr="007B735D">
        <w:rPr>
          <w:rFonts w:ascii="Times New Roman" w:hAnsi="Times New Roman"/>
        </w:rPr>
        <w:t xml:space="preserve"> and energy material to find out the misconceptions experienced by 288 students in the class. The </w:t>
      </w:r>
      <w:r w:rsidR="00D10022">
        <w:rPr>
          <w:rFonts w:ascii="Times New Roman" w:hAnsi="Times New Roman"/>
        </w:rPr>
        <w:t xml:space="preserve">study </w:t>
      </w:r>
      <w:r w:rsidRPr="007B735D">
        <w:rPr>
          <w:rFonts w:ascii="Times New Roman" w:hAnsi="Times New Roman"/>
        </w:rPr>
        <w:t>results showed that</w:t>
      </w:r>
      <w:r w:rsidR="00D10022">
        <w:rPr>
          <w:rFonts w:ascii="Times New Roman" w:hAnsi="Times New Roman"/>
        </w:rPr>
        <w:t>,</w:t>
      </w:r>
      <w:r w:rsidRPr="007B735D">
        <w:rPr>
          <w:rFonts w:ascii="Times New Roman" w:hAnsi="Times New Roman"/>
        </w:rPr>
        <w:t xml:space="preserve"> on average</w:t>
      </w:r>
      <w:r w:rsidR="00D10022">
        <w:rPr>
          <w:rFonts w:ascii="Times New Roman" w:hAnsi="Times New Roman"/>
        </w:rPr>
        <w:t>,</w:t>
      </w:r>
      <w:r w:rsidRPr="007B735D">
        <w:rPr>
          <w:rFonts w:ascii="Times New Roman" w:hAnsi="Times New Roman"/>
        </w:rPr>
        <w:t xml:space="preserve"> students experienced misconceptions </w:t>
      </w:r>
      <w:r w:rsidR="00D10022">
        <w:rPr>
          <w:rFonts w:ascii="Times New Roman" w:hAnsi="Times New Roman"/>
        </w:rPr>
        <w:t>ab</w:t>
      </w:r>
      <w:r w:rsidRPr="007B735D">
        <w:rPr>
          <w:rFonts w:ascii="Times New Roman" w:hAnsi="Times New Roman"/>
        </w:rPr>
        <w:t>o</w:t>
      </w:r>
      <w:r w:rsidR="00D10022">
        <w:rPr>
          <w:rFonts w:ascii="Times New Roman" w:hAnsi="Times New Roman"/>
        </w:rPr>
        <w:t>ut</w:t>
      </w:r>
      <w:r w:rsidRPr="007B735D">
        <w:rPr>
          <w:rFonts w:ascii="Times New Roman" w:hAnsi="Times New Roman"/>
        </w:rPr>
        <w:t xml:space="preserve"> </w:t>
      </w:r>
      <w:r w:rsidR="00D10022">
        <w:rPr>
          <w:rFonts w:ascii="Times New Roman" w:hAnsi="Times New Roman"/>
        </w:rPr>
        <w:t>work</w:t>
      </w:r>
      <w:r w:rsidRPr="007B735D">
        <w:rPr>
          <w:rFonts w:ascii="Times New Roman" w:hAnsi="Times New Roman"/>
        </w:rPr>
        <w:t xml:space="preserve"> and energy material with a percentage o</w:t>
      </w:r>
      <w:r w:rsidR="00D10022">
        <w:rPr>
          <w:rFonts w:ascii="Times New Roman" w:hAnsi="Times New Roman"/>
        </w:rPr>
        <w:t>f</w:t>
      </w:r>
      <w:r w:rsidRPr="007B735D">
        <w:rPr>
          <w:rFonts w:ascii="Times New Roman" w:hAnsi="Times New Roman"/>
        </w:rPr>
        <w:t xml:space="preserve"> &lt;30%, namely 24% (low category)</w:t>
      </w:r>
      <w:r>
        <w:rPr>
          <w:rFonts w:ascii="Times New Roman" w:hAnsi="Times New Roman"/>
        </w:rPr>
        <w:t xml:space="preserve">. </w:t>
      </w:r>
      <w:r w:rsidRPr="00413FC9">
        <w:rPr>
          <w:rFonts w:ascii="Times New Roman" w:hAnsi="Times New Roman"/>
        </w:rPr>
        <w:t xml:space="preserve">Furthermore, </w:t>
      </w:r>
      <w:r>
        <w:rPr>
          <w:rFonts w:ascii="Times New Roman" w:hAnsi="Times New Roman"/>
        </w:rPr>
        <w:fldChar w:fldCharType="begin" w:fldLock="1"/>
      </w:r>
      <w:r>
        <w:rPr>
          <w:rFonts w:ascii="Times New Roman" w:hAnsi="Times New Roman"/>
        </w:rPr>
        <w:instrText>ADDIN CSL_CITATION {"citationItems":[{"id":"ITEM-1","itemData":{"DOI":"10.33394/hjkk.v9i2.4422","ISSN":"2338-6487","abstract":"The aim of this study is to determine the misconceptions of Chemistry Mathematics course participants during online learning in Chemistry Education Study Program, University of Bengkulu in the 2020/2021 academic year. This research starts with an online learning process for 4 meeting using Zoom meeting application and Google Classroom using synchronous and asynchronous methods. The method used to detect misconceptions is to provide a Three tier multiple choice diagnostic test consisting of multiple choice question, clear reasons in the form of an essay, and the level of confidence in answering and giving reasons. The tool used in this research is attest tool in the form of a diagnostic test and non-test tool in the form of an interview. Data collection techniques were conducted through test sheets in the form of a Google Forms application and short interviews about diagnostic tests in the form of videos. Data analysis was conducted on response options, reasons, and confidence in responding. The results showed that online learning had an impact on the misconceptions about Chemistry Mathematics course participants with a range of 0-50% where the highest misconception identification results were found in the application of inverse trigonometric functions by 50%,while 0% misconceptions were obtained in the basic concepts of algebraic functions and conversion of rational equations into a partial fractions.","author":[{"dropping-particle":"","family":"Elvia","given":"Rina","non-dropping-particle":"","parse-names":false,"suffix":""},{"dropping-particle":"","family":"Rohiat","given":"Salastri","non-dropping-particle":"","parse-names":false,"suffix":""},{"dropping-particle":"","family":"Ginting","given":"Sura Menda","non-dropping-particle":"","parse-names":false,"suffix":""}],"container-title":"Hydrogen: Jurnal Kependidikan Kimia","id":"ITEM-1","issue":"2","issued":{"date-parts":[["2020"]]},"page":"84-96","title":"Identifikasi Miskonsepsi Mahasiswa Pada Pembelajaran Daring Matematika Kimia Melalui Tes Diagnostik Three Tier Multiple Choice","type":"article-journal","volume":"9"},"uris":["http://www.mendeley.com/documents/?uuid=6dd760fb-967b-4018-a82f-140cd68b4283"]}],"mendeley":{"formattedCitation":"(Elvia et al., 2020)","manualFormatting":"Elvia et al., (2020)","plainTextFormattedCitation":"(Elvia et al., 2020)"},"properties":{"noteIndex":0},"schema":"https://github.com/citation-style-language/schema/raw/master/csl-citation.json"}</w:instrText>
      </w:r>
      <w:r>
        <w:rPr>
          <w:rFonts w:ascii="Times New Roman" w:hAnsi="Times New Roman"/>
        </w:rPr>
        <w:fldChar w:fldCharType="separate"/>
      </w:r>
      <w:r w:rsidRPr="00413FC9">
        <w:rPr>
          <w:rFonts w:ascii="Times New Roman" w:hAnsi="Times New Roman"/>
          <w:noProof/>
        </w:rPr>
        <w:t xml:space="preserve">Elvia et al., </w:t>
      </w:r>
      <w:r>
        <w:rPr>
          <w:rFonts w:ascii="Times New Roman" w:hAnsi="Times New Roman"/>
          <w:noProof/>
        </w:rPr>
        <w:t>(</w:t>
      </w:r>
      <w:r w:rsidRPr="00413FC9">
        <w:rPr>
          <w:rFonts w:ascii="Times New Roman" w:hAnsi="Times New Roman"/>
          <w:noProof/>
        </w:rPr>
        <w:t>2020)</w:t>
      </w:r>
      <w:r>
        <w:rPr>
          <w:rFonts w:ascii="Times New Roman" w:hAnsi="Times New Roman"/>
        </w:rPr>
        <w:fldChar w:fldCharType="end"/>
      </w:r>
      <w:r w:rsidRPr="00413FC9">
        <w:rPr>
          <w:rFonts w:ascii="Times New Roman" w:hAnsi="Times New Roman"/>
        </w:rPr>
        <w:t xml:space="preserve"> research on the identification of misconceptions that occur in participants of the Chemistry Mathematics course during online learning at the Chemistry Education Study Program, University of Bengkulu</w:t>
      </w:r>
      <w:r w:rsidR="00D10022">
        <w:rPr>
          <w:rFonts w:ascii="Times New Roman" w:hAnsi="Times New Roman"/>
        </w:rPr>
        <w:t>,</w:t>
      </w:r>
      <w:r w:rsidRPr="00413FC9">
        <w:rPr>
          <w:rFonts w:ascii="Times New Roman" w:hAnsi="Times New Roman"/>
        </w:rPr>
        <w:t xml:space="preserve"> in the 2020/2021 academic year. The results of the study showed that online learning impact</w:t>
      </w:r>
      <w:r w:rsidR="00D10022">
        <w:rPr>
          <w:rFonts w:ascii="Times New Roman" w:hAnsi="Times New Roman"/>
        </w:rPr>
        <w:t>ed</w:t>
      </w:r>
      <w:r w:rsidRPr="00413FC9">
        <w:rPr>
          <w:rFonts w:ascii="Times New Roman" w:hAnsi="Times New Roman"/>
        </w:rPr>
        <w:t xml:space="preserve"> misconceptions in participants of the Chemistry Mathematics course</w:t>
      </w:r>
      <w:r w:rsidR="00D10022">
        <w:rPr>
          <w:rFonts w:ascii="Times New Roman" w:hAnsi="Times New Roman"/>
        </w:rPr>
        <w:t>,</w:t>
      </w:r>
      <w:r w:rsidRPr="00413FC9">
        <w:rPr>
          <w:rFonts w:ascii="Times New Roman" w:hAnsi="Times New Roman"/>
        </w:rPr>
        <w:t xml:space="preserve"> with a range of 0-50%</w:t>
      </w:r>
      <w:r w:rsidR="00D10022">
        <w:rPr>
          <w:rFonts w:ascii="Times New Roman" w:hAnsi="Times New Roman"/>
        </w:rPr>
        <w:t>,</w:t>
      </w:r>
      <w:r w:rsidRPr="00413FC9">
        <w:rPr>
          <w:rFonts w:ascii="Times New Roman" w:hAnsi="Times New Roman"/>
        </w:rPr>
        <w:t xml:space="preserve"> </w:t>
      </w:r>
      <w:r w:rsidR="00D10022">
        <w:rPr>
          <w:rFonts w:ascii="Times New Roman" w:hAnsi="Times New Roman"/>
        </w:rPr>
        <w:t>and</w:t>
      </w:r>
      <w:r w:rsidRPr="00413FC9">
        <w:rPr>
          <w:rFonts w:ascii="Times New Roman" w:hAnsi="Times New Roman"/>
        </w:rPr>
        <w:t xml:space="preserve"> the highest misconception identification results were found in the application of inverse trigonometric functions </w:t>
      </w:r>
      <w:r w:rsidR="00D10022">
        <w:rPr>
          <w:rFonts w:ascii="Times New Roman" w:hAnsi="Times New Roman"/>
        </w:rPr>
        <w:t>(</w:t>
      </w:r>
      <w:r w:rsidRPr="00413FC9">
        <w:rPr>
          <w:rFonts w:ascii="Times New Roman" w:hAnsi="Times New Roman"/>
        </w:rPr>
        <w:t>50%</w:t>
      </w:r>
      <w:r w:rsidR="00D10022">
        <w:rPr>
          <w:rFonts w:ascii="Times New Roman" w:hAnsi="Times New Roman"/>
        </w:rPr>
        <w:t>). In</w:t>
      </w:r>
      <w:r w:rsidRPr="00413FC9">
        <w:rPr>
          <w:rFonts w:ascii="Times New Roman" w:hAnsi="Times New Roman"/>
        </w:rPr>
        <w:t xml:space="preserve"> </w:t>
      </w:r>
      <w:r w:rsidR="00D10022">
        <w:rPr>
          <w:rFonts w:ascii="Times New Roman" w:hAnsi="Times New Roman"/>
        </w:rPr>
        <w:t>compar</w:t>
      </w:r>
      <w:r w:rsidRPr="00413FC9">
        <w:rPr>
          <w:rFonts w:ascii="Times New Roman" w:hAnsi="Times New Roman"/>
        </w:rPr>
        <w:t>i</w:t>
      </w:r>
      <w:r w:rsidR="00D10022">
        <w:rPr>
          <w:rFonts w:ascii="Times New Roman" w:hAnsi="Times New Roman"/>
        </w:rPr>
        <w:t>son,</w:t>
      </w:r>
      <w:r w:rsidRPr="00413FC9">
        <w:rPr>
          <w:rFonts w:ascii="Times New Roman" w:hAnsi="Times New Roman"/>
        </w:rPr>
        <w:t xml:space="preserve"> </w:t>
      </w:r>
      <w:r w:rsidR="00D10022">
        <w:rPr>
          <w:rFonts w:ascii="Times New Roman" w:hAnsi="Times New Roman"/>
        </w:rPr>
        <w:t xml:space="preserve">0% of </w:t>
      </w:r>
      <w:r w:rsidRPr="00413FC9">
        <w:rPr>
          <w:rFonts w:ascii="Times New Roman" w:hAnsi="Times New Roman"/>
        </w:rPr>
        <w:t xml:space="preserve">misconceptions were obtained </w:t>
      </w:r>
      <w:r w:rsidR="00D10022">
        <w:rPr>
          <w:rFonts w:ascii="Times New Roman" w:hAnsi="Times New Roman"/>
        </w:rPr>
        <w:t>regard</w:t>
      </w:r>
      <w:r w:rsidRPr="00413FC9">
        <w:rPr>
          <w:rFonts w:ascii="Times New Roman" w:hAnsi="Times New Roman"/>
        </w:rPr>
        <w:t>in</w:t>
      </w:r>
      <w:r w:rsidR="00D10022">
        <w:rPr>
          <w:rFonts w:ascii="Times New Roman" w:hAnsi="Times New Roman"/>
        </w:rPr>
        <w:t>g</w:t>
      </w:r>
      <w:r w:rsidRPr="00413FC9">
        <w:rPr>
          <w:rFonts w:ascii="Times New Roman" w:hAnsi="Times New Roman"/>
        </w:rPr>
        <w:t xml:space="preserve"> </w:t>
      </w:r>
      <w:r w:rsidR="00D10022">
        <w:rPr>
          <w:rFonts w:ascii="Times New Roman" w:hAnsi="Times New Roman"/>
        </w:rPr>
        <w:t>es</w:t>
      </w:r>
      <w:r w:rsidRPr="00413FC9">
        <w:rPr>
          <w:rFonts w:ascii="Times New Roman" w:hAnsi="Times New Roman"/>
        </w:rPr>
        <w:t>s</w:t>
      </w:r>
      <w:r w:rsidR="00D10022">
        <w:rPr>
          <w:rFonts w:ascii="Times New Roman" w:hAnsi="Times New Roman"/>
        </w:rPr>
        <w:t>ent</w:t>
      </w:r>
      <w:r w:rsidRPr="00413FC9">
        <w:rPr>
          <w:rFonts w:ascii="Times New Roman" w:hAnsi="Times New Roman"/>
        </w:rPr>
        <w:t>i</w:t>
      </w:r>
      <w:r w:rsidR="00D10022">
        <w:rPr>
          <w:rFonts w:ascii="Times New Roman" w:hAnsi="Times New Roman"/>
        </w:rPr>
        <w:t>al</w:t>
      </w:r>
      <w:r w:rsidRPr="00413FC9">
        <w:rPr>
          <w:rFonts w:ascii="Times New Roman" w:hAnsi="Times New Roman"/>
        </w:rPr>
        <w:t xml:space="preserve"> algebraic functions and changing rational equations into partial fractions.</w:t>
      </w:r>
      <w:r>
        <w:rPr>
          <w:rFonts w:ascii="Times New Roman" w:hAnsi="Times New Roman"/>
        </w:rPr>
        <w:t xml:space="preserve"> </w:t>
      </w:r>
      <w:r w:rsidRPr="00653FE8">
        <w:rPr>
          <w:rFonts w:ascii="Times New Roman" w:hAnsi="Times New Roman"/>
        </w:rPr>
        <w:t>Specifically in mathematics material, especially in fraction material, identification of misconceptions using diagnostic tests has been carried out quite a lot by previous researchers, including using essay questions, interviews, CRI, three-tier</w:t>
      </w:r>
      <w:r>
        <w:rPr>
          <w:rFonts w:ascii="Times New Roman" w:hAnsi="Times New Roman"/>
        </w:rPr>
        <w:t>,</w:t>
      </w:r>
      <w:r w:rsidRPr="00653FE8">
        <w:rPr>
          <w:rFonts w:ascii="Times New Roman" w:hAnsi="Times New Roman"/>
        </w:rPr>
        <w:t xml:space="preserve"> and so on</w:t>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{"citationItems":[{"id":"ITEM-1","itemData":{"DOI":"10.29333/ejmste/12070","ISSN":"13058223","abstract":"As national and international assessments continue to show students struggle with rational concepts, which are seen as a major stumbling block for future career in STEM fields, we used the certainty of response index (CRI) as a method of analysis to investigate a group of 40 United Arab Emirates (UAE) seventh grade students’ understanding of basic fraction concepts. The types of errors and misconceptions displayed by students show that over 60% of all participants assumed that adding fractions procedurally is the same as adding whole numbers with many not being able to distinguish a numerator from a denominator. The results lead us to believe that the manner in which students were taught did not ensure the necessary transitional shift from learning whole numbers to learning rational numbers. Applying the theories of Dienes (1960) and Bruner (1966), we propose a method of teaching addition and subtraction of fractions that will allow students to build their own understanding of the rules using the graphing calculator as the medium for concept formation.","author":[{"dropping-particle":"","family":"Jarrah","given":"Adeeb M.","non-dropping-particle":"","parse-names":false,"suffix":""},{"dropping-particle":"","family":"Wardat","given":"Yousef","non-dropping-particle":"","parse-names":false,"suffix":""},{"dropping-particle":"","family":"Gningue","given":"Serigne","non-dropping-particle":"","parse-names":false,"suffix":""}],"container-title":"Eurasia Journal of Mathematics, Science and Technology Education","id":"ITEM-1","issue":"6","issued":{"date-parts":[["2022"]]},"title":"Misconception on addition and subtraction of fractions in seventh-grade middle school students","type":"article-journal","volume":"18"},"uris":["http://www.mendeley.com/documents/?uuid=04c67829-4832-4e3a-b89e-a1faf5ab1770"]},{"id":"ITEM-2","itemData":{"DOI":"10.26803/ijlter.19.4.17","ISSN":"16942116","abstract":"This study aimed to diagnose the misconceptions of the fractions subject with the fourth graders and identifying the effect of using interactive activities to correct the misconceptions that the students experience in the fractions subject. The researcher applied the quantitative method and the quasi-experimental design for the one-group pre-test/post-test design. This includes conducting a pre-test that aimed at diagnosing the misconceptions in the fractions. The possibility of correcting misconceptions was tested using interactive technological activities. The study sample consisted of 85 fourth graders in Jordan. The results revealed a pool of misconceptions in the fractions subjects. Two of the most common misconceptions comprised 88.3% and 80% of the misconceptions, respectively. The first one was subtracting nonequivalent fractions through subtracting the two numerators by considering this as the result of the final numerator and subtracting the two non-equivalent denominators taking the output as the result of the denominator. The second misconception was adding a fraction to an integer by adding the integer to the numerator of the fraction by considering it as a numerator of the result, and keeping the denominator of the fraction as it is, which represents the denominator of the final result. Furthermore, the results showed an increase in the mean from 4.15 in the pretest to 8.9 in the post-test. This is a strong indicator that the use of the interactive learning activities that were created helped to correct the misconceptions in the learning of fractions.","author":[{"dropping-particle":"","family":"Alkhateeb","given":"Mohammad Ahmad","non-dropping-particle":"","parse-names":false,"suffix":""}],"container-title":"International Journal of Learning, Teaching and Educational Research","id":"ITEM-2","issue":"4","issued":{"date-parts":[["2020"]]},"page":"291-308","title":"Correcting misconceptions in fractions using interactive technological learning activities","type":"article-journal","volume":"19"},"uris":["http://www.mendeley.com/documents/?uuid=4ef966ac-076f-40fd-b35a-071dfe3ff68c"]},{"id":"ITEM-3","itemData":{"author":[{"dropping-particle":"","family":"Dash","given":"Arddhendu Shekhar","non-dropping-particle":"","parse-names":false,"suffix":""}],"container-title":"Azim Premji University","id":"ITEM-3","issue":"July","issued":{"date-parts":[["2020"]]},"page":"26-31","title":"The Approach to Teaching Fractions: Misconceptions and More","type":"article-journal"},"uris":["http://www.mendeley.com/documents/?uuid=7463ed4f-c764-4606-9ea7-37b4b1c7a38b"]}],"mendeley":{"formattedCitation":"(Alkhateeb, 2020; Dash, 2020; Jarrah et al., 2022)","plainTextFormattedCitation":"(Alkhateeb, 2020; Dash, 2020; Jarrah et al., 2022)","previouslyFormattedCitation":"(Alkhateeb, 2020; Dash, 2020; Jarrah et al., 2022)"},"properties":{"noteIndex":0},"schema":"https://github.com/citation-style-language/schema/raw/master/csl-citation.json"}</w:instrText>
      </w:r>
      <w:r>
        <w:rPr>
          <w:rFonts w:ascii="Times New Roman" w:hAnsi="Times New Roman"/>
        </w:rPr>
        <w:fldChar w:fldCharType="separate"/>
      </w:r>
      <w:r w:rsidRPr="001B71C4">
        <w:rPr>
          <w:rFonts w:ascii="Times New Roman" w:hAnsi="Times New Roman"/>
          <w:noProof/>
        </w:rPr>
        <w:t>(Alkhateeb, 2020; Dash, 2020; Jarrah et al., 2022)</w:t>
      </w:r>
      <w:r>
        <w:rPr>
          <w:rFonts w:ascii="Times New Roman" w:hAnsi="Times New Roman"/>
        </w:rPr>
        <w:fldChar w:fldCharType="end"/>
      </w:r>
      <w:r>
        <w:rPr>
          <w:rFonts w:ascii="Times New Roman" w:hAnsi="Times New Roman"/>
        </w:rPr>
        <w:t xml:space="preserve">. </w:t>
      </w:r>
    </w:p>
    <w:p w14:paraId="3DFEED99" w14:textId="3D5260F4" w:rsidR="00C730F1" w:rsidRDefault="00C730F1" w:rsidP="00C730F1">
      <w:pPr>
        <w:spacing w:line="240" w:lineRule="auto"/>
        <w:ind w:firstLine="709"/>
        <w:jc w:val="both"/>
        <w:rPr>
          <w:rFonts w:ascii="Times New Roman" w:hAnsi="Times New Roman"/>
          <w:lang w:val="en-ID"/>
        </w:rPr>
      </w:pPr>
      <w:r w:rsidRPr="00413FC9">
        <w:rPr>
          <w:rFonts w:ascii="Times New Roman" w:hAnsi="Times New Roman"/>
          <w:lang w:val="en-ID"/>
        </w:rPr>
        <w:t>This study differs from previous studies in several key aspects. Previous studies, such as Maison et al. (2019), Elvia et al. (2020)</w:t>
      </w:r>
      <w:r w:rsidR="00DF4B91">
        <w:rPr>
          <w:rFonts w:ascii="Times New Roman" w:hAnsi="Times New Roman"/>
          <w:lang w:val="en-ID"/>
        </w:rPr>
        <w:t xml:space="preserve"> and </w:t>
      </w:r>
      <w:r w:rsidR="00DF4B91" w:rsidRPr="00413FC9">
        <w:rPr>
          <w:rFonts w:ascii="Times New Roman" w:hAnsi="Times New Roman"/>
          <w:lang w:val="en-ID"/>
        </w:rPr>
        <w:t>Inggit et al. (2021)</w:t>
      </w:r>
      <w:r w:rsidRPr="00413FC9">
        <w:rPr>
          <w:rFonts w:ascii="Times New Roman" w:hAnsi="Times New Roman"/>
          <w:lang w:val="en-ID"/>
        </w:rPr>
        <w:t>, focused on misconceptions in physics and chemistry, such as fluid statics, work and energy, and chemical mathematics, while this study targets</w:t>
      </w:r>
      <w:r w:rsidR="00D10022">
        <w:rPr>
          <w:rFonts w:ascii="Times New Roman" w:hAnsi="Times New Roman"/>
          <w:lang w:val="en-ID"/>
        </w:rPr>
        <w:t xml:space="preserve"> explicitly</w:t>
      </w:r>
      <w:r w:rsidRPr="00413FC9">
        <w:rPr>
          <w:rFonts w:ascii="Times New Roman" w:hAnsi="Times New Roman"/>
          <w:lang w:val="en-ID"/>
        </w:rPr>
        <w:t xml:space="preserve"> misconceptions in fractions in mathematics. This study develops a valid and reliable five-tier diagnostic test for fractions, while previous studies have not applied the five-tier instrument to this topic. In addition, previous studies were generally conducted at the high school or college level</w:t>
      </w:r>
      <w:r w:rsidR="00D10022">
        <w:rPr>
          <w:rFonts w:ascii="Times New Roman" w:hAnsi="Times New Roman"/>
          <w:lang w:val="en-ID"/>
        </w:rPr>
        <w:t> and focused on</w:t>
      </w:r>
      <w:r w:rsidRPr="00413FC9">
        <w:rPr>
          <w:rFonts w:ascii="Times New Roman" w:hAnsi="Times New Roman"/>
          <w:lang w:val="en-ID"/>
        </w:rPr>
        <w:t xml:space="preserve"> topics other than mathematics</w:t>
      </w:r>
      <w:r w:rsidR="00D10022">
        <w:rPr>
          <w:rFonts w:ascii="Times New Roman" w:hAnsi="Times New Roman"/>
          <w:lang w:val="en-ID"/>
        </w:rPr>
        <w:t>. In contrast</w:t>
      </w:r>
      <w:r w:rsidRPr="00413FC9">
        <w:rPr>
          <w:rFonts w:ascii="Times New Roman" w:hAnsi="Times New Roman"/>
          <w:lang w:val="en-ID"/>
        </w:rPr>
        <w:t>, this study focused on junior high school students with fundamental mat</w:t>
      </w:r>
      <w:r w:rsidR="00D10022">
        <w:rPr>
          <w:rFonts w:ascii="Times New Roman" w:hAnsi="Times New Roman"/>
          <w:lang w:val="en-ID"/>
        </w:rPr>
        <w:t>h</w:t>
      </w:r>
      <w:r w:rsidRPr="00413FC9">
        <w:rPr>
          <w:rFonts w:ascii="Times New Roman" w:hAnsi="Times New Roman"/>
          <w:lang w:val="en-ID"/>
        </w:rPr>
        <w:t>e</w:t>
      </w:r>
      <w:r w:rsidR="00D10022">
        <w:rPr>
          <w:rFonts w:ascii="Times New Roman" w:hAnsi="Times New Roman"/>
          <w:lang w:val="en-ID"/>
        </w:rPr>
        <w:t>m</w:t>
      </w:r>
      <w:r w:rsidRPr="00413FC9">
        <w:rPr>
          <w:rFonts w:ascii="Times New Roman" w:hAnsi="Times New Roman"/>
          <w:lang w:val="en-ID"/>
        </w:rPr>
        <w:t>a</w:t>
      </w:r>
      <w:r w:rsidR="00D10022">
        <w:rPr>
          <w:rFonts w:ascii="Times New Roman" w:hAnsi="Times New Roman"/>
          <w:lang w:val="en-ID"/>
        </w:rPr>
        <w:t>t</w:t>
      </w:r>
      <w:r w:rsidRPr="00413FC9">
        <w:rPr>
          <w:rFonts w:ascii="Times New Roman" w:hAnsi="Times New Roman"/>
          <w:lang w:val="en-ID"/>
        </w:rPr>
        <w:t>i</w:t>
      </w:r>
      <w:r w:rsidR="00D10022">
        <w:rPr>
          <w:rFonts w:ascii="Times New Roman" w:hAnsi="Times New Roman"/>
          <w:lang w:val="en-ID"/>
        </w:rPr>
        <w:t>cs</w:t>
      </w:r>
      <w:r w:rsidRPr="00413FC9">
        <w:rPr>
          <w:rFonts w:ascii="Times New Roman" w:hAnsi="Times New Roman"/>
          <w:lang w:val="en-ID"/>
        </w:rPr>
        <w:t xml:space="preserve"> mate</w:t>
      </w:r>
      <w:r w:rsidR="00D10022">
        <w:rPr>
          <w:rFonts w:ascii="Times New Roman" w:hAnsi="Times New Roman"/>
          <w:lang w:val="en-ID"/>
        </w:rPr>
        <w:t>r</w:t>
      </w:r>
      <w:r w:rsidRPr="00413FC9">
        <w:rPr>
          <w:rFonts w:ascii="Times New Roman" w:hAnsi="Times New Roman"/>
          <w:lang w:val="en-ID"/>
        </w:rPr>
        <w:t>i</w:t>
      </w:r>
      <w:r w:rsidR="00D10022">
        <w:rPr>
          <w:rFonts w:ascii="Times New Roman" w:hAnsi="Times New Roman"/>
          <w:lang w:val="en-ID"/>
        </w:rPr>
        <w:t>al</w:t>
      </w:r>
      <w:r w:rsidRPr="00413FC9">
        <w:rPr>
          <w:rFonts w:ascii="Times New Roman" w:hAnsi="Times New Roman"/>
          <w:lang w:val="en-ID"/>
        </w:rPr>
        <w:t xml:space="preserve">. </w:t>
      </w:r>
      <w:r w:rsidR="00D10022">
        <w:rPr>
          <w:rFonts w:ascii="Times New Roman" w:hAnsi="Times New Roman"/>
          <w:lang w:val="en-ID"/>
        </w:rPr>
        <w:t>U</w:t>
      </w:r>
      <w:r w:rsidRPr="00413FC9">
        <w:rPr>
          <w:rFonts w:ascii="Times New Roman" w:hAnsi="Times New Roman"/>
          <w:lang w:val="en-ID"/>
        </w:rPr>
        <w:t>s</w:t>
      </w:r>
      <w:r w:rsidR="00D10022">
        <w:rPr>
          <w:rFonts w:ascii="Times New Roman" w:hAnsi="Times New Roman"/>
          <w:lang w:val="en-ID"/>
        </w:rPr>
        <w:t>ing</w:t>
      </w:r>
      <w:r w:rsidRPr="00413FC9">
        <w:rPr>
          <w:rFonts w:ascii="Times New Roman" w:hAnsi="Times New Roman"/>
          <w:lang w:val="en-ID"/>
        </w:rPr>
        <w:t xml:space="preserve"> a five-tier diagnostic test on fractions provides a new contribution to identifying misconceptions in mathematics learning, which has not been widely explored before, thus filling the gap in research related to identifying misconceptions in this material.</w:t>
      </w:r>
      <w:r>
        <w:rPr>
          <w:rFonts w:ascii="Times New Roman" w:hAnsi="Times New Roman"/>
          <w:lang w:val="en-ID"/>
        </w:rPr>
        <w:t xml:space="preserve"> </w:t>
      </w:r>
    </w:p>
    <w:p w14:paraId="77EDCF7C" w14:textId="45AD863E" w:rsidR="00C730F1" w:rsidRPr="00413FC9" w:rsidRDefault="00C730F1" w:rsidP="00C730F1">
      <w:pPr>
        <w:spacing w:line="240" w:lineRule="auto"/>
        <w:ind w:firstLine="709"/>
        <w:jc w:val="both"/>
        <w:rPr>
          <w:rFonts w:ascii="Times New Roman" w:hAnsi="Times New Roman"/>
        </w:rPr>
      </w:pPr>
      <w:r w:rsidRPr="00413FC9">
        <w:rPr>
          <w:rFonts w:ascii="Times New Roman" w:hAnsi="Times New Roman"/>
        </w:rPr>
        <w:t xml:space="preserve">This study has a significant gap compared to previous studies, which generally focus on identifying misconceptions in physics and chemistry (such as fluid statics, work and energy, and chemical mathematics) using </w:t>
      </w:r>
      <w:r>
        <w:rPr>
          <w:rFonts w:ascii="Times New Roman" w:hAnsi="Times New Roman"/>
        </w:rPr>
        <w:t>five</w:t>
      </w:r>
      <w:r w:rsidRPr="00413FC9">
        <w:rPr>
          <w:rFonts w:ascii="Times New Roman" w:hAnsi="Times New Roman"/>
        </w:rPr>
        <w:t xml:space="preserve">-tier diagnostic instruments. However, misconceptions </w:t>
      </w:r>
      <w:r w:rsidR="00D10022">
        <w:rPr>
          <w:rFonts w:ascii="Times New Roman" w:hAnsi="Times New Roman"/>
        </w:rPr>
        <w:t>about</w:t>
      </w:r>
      <w:r w:rsidRPr="00413FC9">
        <w:rPr>
          <w:rFonts w:ascii="Times New Roman" w:hAnsi="Times New Roman"/>
        </w:rPr>
        <w:t xml:space="preserve"> fraction material in mathematics, </w:t>
      </w:r>
      <w:r w:rsidR="00D10022">
        <w:rPr>
          <w:rFonts w:ascii="Times New Roman" w:hAnsi="Times New Roman"/>
        </w:rPr>
        <w:t>esse</w:t>
      </w:r>
      <w:r w:rsidRPr="00413FC9">
        <w:rPr>
          <w:rFonts w:ascii="Times New Roman" w:hAnsi="Times New Roman"/>
        </w:rPr>
        <w:t>nt</w:t>
      </w:r>
      <w:r w:rsidR="00D10022">
        <w:rPr>
          <w:rFonts w:ascii="Times New Roman" w:hAnsi="Times New Roman"/>
        </w:rPr>
        <w:t>ial</w:t>
      </w:r>
      <w:r w:rsidRPr="00413FC9">
        <w:rPr>
          <w:rFonts w:ascii="Times New Roman" w:hAnsi="Times New Roman"/>
        </w:rPr>
        <w:t xml:space="preserve"> basic concepts for mastering advanced concepts, have not been widely studied using five-tier diagnostic tests, especially among junior high school students. The urgency of this study lies in the importance of overcoming misconceptions </w:t>
      </w:r>
      <w:r w:rsidR="00D10022">
        <w:rPr>
          <w:rFonts w:ascii="Times New Roman" w:hAnsi="Times New Roman"/>
        </w:rPr>
        <w:t>about</w:t>
      </w:r>
      <w:r w:rsidRPr="00413FC9">
        <w:rPr>
          <w:rFonts w:ascii="Times New Roman" w:hAnsi="Times New Roman"/>
        </w:rPr>
        <w:t xml:space="preserve"> fractions, which are often fundamental and ongoing and can hinder students' understanding at higher levels of education</w:t>
      </w:r>
      <w:r>
        <w:rPr>
          <w:rFonts w:ascii="Times New Roman" w:hAnsi="Times New Roman"/>
        </w:rPr>
        <w:t xml:space="preserve">. </w:t>
      </w:r>
      <w:r w:rsidRPr="00413FC9">
        <w:rPr>
          <w:rFonts w:ascii="Times New Roman" w:hAnsi="Times New Roman"/>
        </w:rPr>
        <w:t xml:space="preserve">The problem-solving plan in this study is to develop a more comprehensive and structured five-tier diagnostic instrument to identify misconceptions in more depth. This instrument </w:t>
      </w:r>
      <w:r w:rsidR="00D10022">
        <w:rPr>
          <w:rFonts w:ascii="Times New Roman" w:hAnsi="Times New Roman"/>
        </w:rPr>
        <w:t>can</w:t>
      </w:r>
      <w:r w:rsidRPr="00413FC9">
        <w:rPr>
          <w:rFonts w:ascii="Times New Roman" w:hAnsi="Times New Roman"/>
        </w:rPr>
        <w:t>not only detect misconceptions</w:t>
      </w:r>
      <w:r w:rsidR="00D10022">
        <w:rPr>
          <w:rFonts w:ascii="Times New Roman" w:hAnsi="Times New Roman"/>
        </w:rPr>
        <w:t> but also identify their causes</w:t>
      </w:r>
      <w:r w:rsidRPr="00413FC9">
        <w:rPr>
          <w:rFonts w:ascii="Times New Roman" w:hAnsi="Times New Roman"/>
        </w:rPr>
        <w:t xml:space="preserve"> so that teachers and researchers can be more precise in designing interventions. This five-tier diagnostic test involves five levels: answer choices, level of confidence in the answer, reasons, confidence in the reasons, and sources of students' answers.</w:t>
      </w:r>
    </w:p>
    <w:p w14:paraId="081DB3A5" w14:textId="6B7EF645" w:rsidR="00653FE8" w:rsidRDefault="00C730F1" w:rsidP="00C730F1">
      <w:pPr>
        <w:spacing w:line="240" w:lineRule="auto"/>
        <w:ind w:firstLine="709"/>
        <w:jc w:val="both"/>
        <w:rPr>
          <w:rFonts w:ascii="Times New Roman" w:hAnsi="Times New Roman"/>
        </w:rPr>
      </w:pPr>
      <w:r w:rsidRPr="00413FC9">
        <w:rPr>
          <w:rFonts w:ascii="Times New Roman" w:hAnsi="Times New Roman"/>
        </w:rPr>
        <w:t xml:space="preserve">The purpose of this study is to develop a valid and reliable five-tier diagnostic test instrument to identify misconceptions </w:t>
      </w:r>
      <w:r w:rsidR="00D10022">
        <w:rPr>
          <w:rFonts w:ascii="Times New Roman" w:hAnsi="Times New Roman"/>
        </w:rPr>
        <w:t>ab</w:t>
      </w:r>
      <w:r w:rsidRPr="00413FC9">
        <w:rPr>
          <w:rFonts w:ascii="Times New Roman" w:hAnsi="Times New Roman"/>
        </w:rPr>
        <w:t>o</w:t>
      </w:r>
      <w:r w:rsidR="00D10022">
        <w:rPr>
          <w:rFonts w:ascii="Times New Roman" w:hAnsi="Times New Roman"/>
        </w:rPr>
        <w:t>u</w:t>
      </w:r>
      <w:r w:rsidRPr="00413FC9">
        <w:rPr>
          <w:rFonts w:ascii="Times New Roman" w:hAnsi="Times New Roman"/>
        </w:rPr>
        <w:t xml:space="preserve">t fractions among junior high school students. Thus, this study is expected to provide an effective tool </w:t>
      </w:r>
      <w:r w:rsidR="00D10022">
        <w:rPr>
          <w:rFonts w:ascii="Times New Roman" w:hAnsi="Times New Roman"/>
        </w:rPr>
        <w:t>for</w:t>
      </w:r>
      <w:r w:rsidRPr="00413FC9">
        <w:rPr>
          <w:rFonts w:ascii="Times New Roman" w:hAnsi="Times New Roman"/>
        </w:rPr>
        <w:t xml:space="preserve"> detecting and overcoming misconceptions a</w:t>
      </w:r>
      <w:r w:rsidR="00D10022">
        <w:rPr>
          <w:rFonts w:ascii="Times New Roman" w:hAnsi="Times New Roman"/>
        </w:rPr>
        <w:t>b</w:t>
      </w:r>
      <w:r w:rsidRPr="00413FC9">
        <w:rPr>
          <w:rFonts w:ascii="Times New Roman" w:hAnsi="Times New Roman"/>
        </w:rPr>
        <w:t>ou</w:t>
      </w:r>
      <w:r w:rsidR="00D10022">
        <w:rPr>
          <w:rFonts w:ascii="Times New Roman" w:hAnsi="Times New Roman"/>
        </w:rPr>
        <w:t>t</w:t>
      </w:r>
      <w:r w:rsidRPr="00413FC9">
        <w:rPr>
          <w:rFonts w:ascii="Times New Roman" w:hAnsi="Times New Roman"/>
        </w:rPr>
        <w:t xml:space="preserve"> fraction</w:t>
      </w:r>
      <w:r w:rsidR="00D10022">
        <w:rPr>
          <w:rFonts w:ascii="Times New Roman" w:hAnsi="Times New Roman"/>
        </w:rPr>
        <w:t>s</w:t>
      </w:r>
      <w:r w:rsidRPr="00413FC9">
        <w:rPr>
          <w:rFonts w:ascii="Times New Roman" w:hAnsi="Times New Roman"/>
        </w:rPr>
        <w:t xml:space="preserve"> a</w:t>
      </w:r>
      <w:r w:rsidR="00D10022">
        <w:rPr>
          <w:rFonts w:ascii="Times New Roman" w:hAnsi="Times New Roman"/>
        </w:rPr>
        <w:t xml:space="preserve">nd </w:t>
      </w:r>
      <w:r w:rsidRPr="00413FC9">
        <w:rPr>
          <w:rFonts w:ascii="Times New Roman" w:hAnsi="Times New Roman"/>
        </w:rPr>
        <w:t>t</w:t>
      </w:r>
      <w:r w:rsidR="00D10022">
        <w:rPr>
          <w:rFonts w:ascii="Times New Roman" w:hAnsi="Times New Roman"/>
        </w:rPr>
        <w:t>o</w:t>
      </w:r>
      <w:r w:rsidRPr="00413FC9">
        <w:rPr>
          <w:rFonts w:ascii="Times New Roman" w:hAnsi="Times New Roman"/>
        </w:rPr>
        <w:t xml:space="preserve"> se</w:t>
      </w:r>
      <w:r w:rsidR="00D10022">
        <w:rPr>
          <w:rFonts w:ascii="Times New Roman" w:hAnsi="Times New Roman"/>
        </w:rPr>
        <w:t>rve</w:t>
      </w:r>
      <w:r w:rsidRPr="00413FC9">
        <w:rPr>
          <w:rFonts w:ascii="Times New Roman" w:hAnsi="Times New Roman"/>
        </w:rPr>
        <w:t xml:space="preserve"> as a reference for teachers in improving students' understanding of mathematical concepts.</w:t>
      </w:r>
    </w:p>
    <w:p w14:paraId="24631AC6" w14:textId="77777777" w:rsidR="00D10022" w:rsidRDefault="00D10022" w:rsidP="00BC4D19">
      <w:pPr>
        <w:pStyle w:val="E-JournalHeading1"/>
        <w:rPr>
          <w:color w:val="70AD47" w:themeColor="accent6"/>
        </w:rPr>
      </w:pPr>
    </w:p>
    <w:p w14:paraId="1D7ACF80" w14:textId="5CE3A5F9" w:rsidR="00BC4D19" w:rsidRDefault="00BC4D19" w:rsidP="00BC4D19">
      <w:pPr>
        <w:pStyle w:val="E-JournalHeading1"/>
        <w:rPr>
          <w:color w:val="70AD47" w:themeColor="accent6"/>
        </w:rPr>
      </w:pPr>
      <w:r w:rsidRPr="00F860A5">
        <w:rPr>
          <w:color w:val="70AD47" w:themeColor="accent6"/>
        </w:rPr>
        <w:t>RESEARCH METHOD</w:t>
      </w:r>
    </w:p>
    <w:p w14:paraId="0BE905AE" w14:textId="61EC52F2" w:rsidR="000325A4" w:rsidRPr="004A40CB" w:rsidRDefault="004A40CB" w:rsidP="000325A4">
      <w:pPr>
        <w:spacing w:before="120" w:after="120" w:line="240" w:lineRule="auto"/>
        <w:jc w:val="both"/>
        <w:rPr>
          <w:rFonts w:ascii="Times New Roman" w:hAnsi="Times New Roman"/>
          <w:b/>
          <w:bCs/>
          <w:i/>
          <w:iCs/>
          <w:color w:val="70AD47" w:themeColor="accent6"/>
          <w:sz w:val="24"/>
          <w:szCs w:val="24"/>
        </w:rPr>
      </w:pPr>
      <w:r w:rsidRPr="004A40CB">
        <w:rPr>
          <w:rFonts w:ascii="Times New Roman" w:hAnsi="Times New Roman"/>
          <w:b/>
          <w:bCs/>
          <w:i/>
          <w:iCs/>
          <w:color w:val="70AD47" w:themeColor="accent6"/>
          <w:sz w:val="24"/>
          <w:szCs w:val="24"/>
        </w:rPr>
        <w:t>Research Design</w:t>
      </w:r>
    </w:p>
    <w:p w14:paraId="51331956" w14:textId="13B434EE" w:rsidR="000325A4" w:rsidRDefault="00823771" w:rsidP="00FF53A9">
      <w:pPr>
        <w:pStyle w:val="E-JournalHeading2"/>
        <w:ind w:firstLine="720"/>
        <w:jc w:val="both"/>
      </w:pPr>
      <w:r w:rsidRPr="00823771">
        <w:t>The design of this study is a research and development involving qualitative and quantitative processes to produce a five-tier diagnostic test instrument that can be used to identify students' misconceptions o</w:t>
      </w:r>
      <w:r w:rsidR="00E9351D">
        <w:t>f</w:t>
      </w:r>
      <w:r w:rsidRPr="00823771">
        <w:t xml:space="preserve"> the concept of fractions. The development model is the 4D model</w:t>
      </w:r>
      <w:r w:rsidR="00E9351D">
        <w:t>,</w:t>
      </w:r>
      <w:r w:rsidRPr="00823771">
        <w:t xml:space="preserve"> which consists of 4 main stages: Define, Design, Develop, and Disseminate </w:t>
      </w:r>
      <w:r w:rsidR="00AB0450">
        <w:fldChar w:fldCharType="begin" w:fldLock="1"/>
      </w:r>
      <w:r w:rsidR="004D1F89">
        <w:instrText>ADDIN CSL_CITATION {"citationItems":[{"id":"ITEM-1","itemData":{"DOI":"https://doi.org/10.15294/physcomm.v4i1.21181","author":[{"dropping-particle":"","family":"Setiawan","given":"D","non-dropping-particle":"","parse-names":false,"suffix":""},{"dropping-particle":"","family":"Faoziyah","given":"N","non-dropping-particle":"","parse-names":false,"suffix":""}],"container-title":"Physics Communication","id":"ITEM-1","issue":"27","issued":{"date-parts":[["2020"]]},"page":"6–13","title":"Development of a Five-Tier Diagnostic Test to Reveal the Student Concept in Fluids","type":"article-journal","volume":"4"},"uris":["http://www.mendeley.com/documents/?uuid=9f35937f-6999-4224-8d81-3fe21ce98e7f"]}],"mendeley":{"formattedCitation":"(Setiawan &amp; Faoziyah, 2020)","plainTextFormattedCitation":"(Setiawan &amp; Faoziyah, 2020)","previouslyFormattedCitation":"(Setiawan &amp; Faoziyah, 2020)"},"properties":{"noteIndex":0},"schema":"https://github.com/citation-style-language/schema/raw/master/csl-citation.json"}</w:instrText>
      </w:r>
      <w:r w:rsidR="00AB0450">
        <w:fldChar w:fldCharType="separate"/>
      </w:r>
      <w:r w:rsidR="00AB0450" w:rsidRPr="00AB0450">
        <w:rPr>
          <w:noProof/>
        </w:rPr>
        <w:t>(Setiawan &amp; Faoziyah, 2020)</w:t>
      </w:r>
      <w:r w:rsidR="00AB0450">
        <w:fldChar w:fldCharType="end"/>
      </w:r>
      <w:r w:rsidRPr="00823771">
        <w:t xml:space="preserve">In this model, researchers develop a misconception instrument until it </w:t>
      </w:r>
      <w:r w:rsidR="00AC1348">
        <w:t>i</w:t>
      </w:r>
      <w:r w:rsidRPr="00823771">
        <w:t xml:space="preserve">s </w:t>
      </w:r>
      <w:r w:rsidR="00AC1348">
        <w:t xml:space="preserve">of </w:t>
      </w:r>
      <w:r w:rsidRPr="00823771">
        <w:t xml:space="preserve">good quality. </w:t>
      </w:r>
      <w:r w:rsidR="00501BCA" w:rsidRPr="00501BCA">
        <w:t xml:space="preserve">After the product </w:t>
      </w:r>
      <w:r w:rsidR="00AC1348">
        <w:t>i</w:t>
      </w:r>
      <w:r w:rsidR="00501BCA" w:rsidRPr="00501BCA">
        <w:t xml:space="preserve">s declared valid and reliable, the instrument </w:t>
      </w:r>
      <w:r w:rsidR="00AC1348">
        <w:t>i</w:t>
      </w:r>
      <w:r w:rsidR="00501BCA" w:rsidRPr="00501BCA">
        <w:t>s implemented to identify students' misconceptions about fractions.</w:t>
      </w:r>
    </w:p>
    <w:p w14:paraId="3E883D83" w14:textId="6F3C7C15" w:rsidR="000325A4" w:rsidRPr="007D3B6C" w:rsidRDefault="000325A4" w:rsidP="000325A4">
      <w:pPr>
        <w:spacing w:before="120" w:after="120" w:line="240" w:lineRule="auto"/>
        <w:jc w:val="both"/>
        <w:rPr>
          <w:rFonts w:ascii="Times New Roman" w:hAnsi="Times New Roman"/>
          <w:b/>
          <w:bCs/>
          <w:i/>
          <w:iCs/>
          <w:color w:val="70AD47" w:themeColor="accent6"/>
          <w:sz w:val="24"/>
          <w:szCs w:val="24"/>
        </w:rPr>
      </w:pPr>
      <w:r w:rsidRPr="007D3B6C">
        <w:rPr>
          <w:rFonts w:ascii="Times New Roman" w:hAnsi="Times New Roman"/>
          <w:b/>
          <w:bCs/>
          <w:i/>
          <w:iCs/>
          <w:color w:val="70AD47" w:themeColor="accent6"/>
          <w:sz w:val="24"/>
          <w:szCs w:val="24"/>
        </w:rPr>
        <w:t>Participants</w:t>
      </w:r>
    </w:p>
    <w:p w14:paraId="2DE82961" w14:textId="431E31F7" w:rsidR="000325A4" w:rsidRDefault="007D3B6C" w:rsidP="00FF53A9">
      <w:pPr>
        <w:pStyle w:val="E-JournalHeading2"/>
        <w:ind w:firstLine="720"/>
        <w:jc w:val="both"/>
      </w:pPr>
      <w:r w:rsidRPr="007D3B6C">
        <w:t>Research respondents are needed to test the instrument</w:t>
      </w:r>
      <w:r>
        <w:t>'s</w:t>
      </w:r>
      <w:r w:rsidRPr="007D3B6C">
        <w:t xml:space="preserve"> feasib</w:t>
      </w:r>
      <w:r>
        <w:t>i</w:t>
      </w:r>
      <w:r w:rsidRPr="007D3B6C">
        <w:t>l</w:t>
      </w:r>
      <w:r>
        <w:t>ity</w:t>
      </w:r>
      <w:r w:rsidRPr="007D3B6C">
        <w:t xml:space="preserve"> and obtain data on students' misconceptions of fractions. </w:t>
      </w:r>
      <w:r>
        <w:t>F</w:t>
      </w:r>
      <w:r w:rsidRPr="007D3B6C">
        <w:t>or this first purpose</w:t>
      </w:r>
      <w:r>
        <w:t>,</w:t>
      </w:r>
      <w:r w:rsidRPr="007D3B6C">
        <w:t xml:space="preserve"> 68 </w:t>
      </w:r>
      <w:r w:rsidR="00AC1348">
        <w:t>SMPN 22 Jambi City students </w:t>
      </w:r>
      <w:r w:rsidRPr="007D3B6C">
        <w:t xml:space="preserve">from several different classes </w:t>
      </w:r>
      <w:r>
        <w:t xml:space="preserve">are </w:t>
      </w:r>
      <w:r w:rsidRPr="007D3B6C">
        <w:t xml:space="preserve">willing to </w:t>
      </w:r>
      <w:r>
        <w:t>pa</w:t>
      </w:r>
      <w:r w:rsidRPr="007D3B6C">
        <w:t>r</w:t>
      </w:r>
      <w:r>
        <w:t>tici</w:t>
      </w:r>
      <w:r w:rsidRPr="007D3B6C">
        <w:t>p</w:t>
      </w:r>
      <w:r>
        <w:t>at</w:t>
      </w:r>
      <w:r w:rsidRPr="007D3B6C">
        <w:t xml:space="preserve">e in the instrument trial stage. Furthermore, after obtaining a valid and reliable instrument, this instrument </w:t>
      </w:r>
      <w:r>
        <w:t>was</w:t>
      </w:r>
      <w:r w:rsidRPr="007D3B6C">
        <w:t xml:space="preserve"> implemented </w:t>
      </w:r>
      <w:r>
        <w:t>f</w:t>
      </w:r>
      <w:r w:rsidRPr="007D3B6C">
        <w:t>o</w:t>
      </w:r>
      <w:r>
        <w:t>r</w:t>
      </w:r>
      <w:r w:rsidRPr="007D3B6C">
        <w:t xml:space="preserve"> 30 SMPN 24 Jambi City</w:t>
      </w:r>
      <w:r>
        <w:t xml:space="preserve"> students</w:t>
      </w:r>
      <w:r w:rsidRPr="007D3B6C">
        <w:t>.</w:t>
      </w:r>
    </w:p>
    <w:p w14:paraId="78E64BB5" w14:textId="69FCB652" w:rsidR="002A39B0" w:rsidRPr="002A39B0" w:rsidRDefault="002A39B0" w:rsidP="002A39B0">
      <w:pPr>
        <w:spacing w:before="120" w:after="120" w:line="240" w:lineRule="auto"/>
        <w:jc w:val="both"/>
        <w:rPr>
          <w:rFonts w:ascii="Times New Roman" w:hAnsi="Times New Roman"/>
          <w:b/>
          <w:bCs/>
          <w:i/>
          <w:iCs/>
          <w:color w:val="70AD47" w:themeColor="accent6"/>
          <w:sz w:val="24"/>
          <w:szCs w:val="24"/>
        </w:rPr>
      </w:pPr>
      <w:r w:rsidRPr="002A39B0">
        <w:rPr>
          <w:rFonts w:ascii="Times New Roman" w:hAnsi="Times New Roman"/>
          <w:b/>
          <w:bCs/>
          <w:i/>
          <w:iCs/>
          <w:color w:val="70AD47" w:themeColor="accent6"/>
          <w:sz w:val="24"/>
          <w:szCs w:val="24"/>
        </w:rPr>
        <w:t xml:space="preserve">Data </w:t>
      </w:r>
      <w:r>
        <w:rPr>
          <w:rFonts w:ascii="Times New Roman" w:hAnsi="Times New Roman"/>
          <w:b/>
          <w:bCs/>
          <w:i/>
          <w:iCs/>
          <w:color w:val="70AD47" w:themeColor="accent6"/>
          <w:sz w:val="24"/>
          <w:szCs w:val="24"/>
        </w:rPr>
        <w:t>Collection</w:t>
      </w:r>
    </w:p>
    <w:p w14:paraId="71A242B7" w14:textId="7050BE24" w:rsidR="002A39B0" w:rsidRDefault="00E75642" w:rsidP="002A39B0">
      <w:pPr>
        <w:spacing w:before="120" w:after="120" w:line="240" w:lineRule="auto"/>
        <w:ind w:firstLine="720"/>
        <w:jc w:val="both"/>
        <w:rPr>
          <w:rFonts w:ascii="Times New Roman" w:hAnsi="Times New Roman"/>
          <w:b/>
          <w:bCs/>
          <w:color w:val="70AD47" w:themeColor="accent6"/>
          <w:sz w:val="24"/>
          <w:szCs w:val="24"/>
        </w:rPr>
      </w:pPr>
      <w:r w:rsidRPr="00E75642">
        <w:rPr>
          <w:rFonts w:ascii="Times New Roman" w:hAnsi="Times New Roman"/>
        </w:rPr>
        <w:t>T</w:t>
      </w:r>
      <w:r w:rsidR="00B32138">
        <w:rPr>
          <w:rFonts w:ascii="Times New Roman" w:hAnsi="Times New Roman"/>
        </w:rPr>
        <w:t>hi</w:t>
      </w:r>
      <w:r w:rsidRPr="00E75642">
        <w:rPr>
          <w:rFonts w:ascii="Times New Roman" w:hAnsi="Times New Roman"/>
        </w:rPr>
        <w:t xml:space="preserve">s </w:t>
      </w:r>
      <w:r w:rsidR="00B32138">
        <w:rPr>
          <w:rFonts w:ascii="Times New Roman" w:hAnsi="Times New Roman"/>
        </w:rPr>
        <w:t>s</w:t>
      </w:r>
      <w:r w:rsidRPr="00E75642">
        <w:rPr>
          <w:rFonts w:ascii="Times New Roman" w:hAnsi="Times New Roman"/>
        </w:rPr>
        <w:t>t</w:t>
      </w:r>
      <w:r w:rsidR="00B32138">
        <w:rPr>
          <w:rFonts w:ascii="Times New Roman" w:hAnsi="Times New Roman"/>
        </w:rPr>
        <w:t>udy</w:t>
      </w:r>
      <w:r w:rsidRPr="00E75642">
        <w:rPr>
          <w:rFonts w:ascii="Times New Roman" w:hAnsi="Times New Roman"/>
        </w:rPr>
        <w:t xml:space="preserve"> collected </w:t>
      </w:r>
      <w:r w:rsidR="00B32138">
        <w:rPr>
          <w:rFonts w:ascii="Times New Roman" w:hAnsi="Times New Roman"/>
        </w:rPr>
        <w:t>two</w:t>
      </w:r>
      <w:r w:rsidRPr="00E75642">
        <w:rPr>
          <w:rFonts w:ascii="Times New Roman" w:hAnsi="Times New Roman"/>
        </w:rPr>
        <w:t xml:space="preserve"> t</w:t>
      </w:r>
      <w:r w:rsidR="00B32138">
        <w:rPr>
          <w:rFonts w:ascii="Times New Roman" w:hAnsi="Times New Roman"/>
        </w:rPr>
        <w:t>ype</w:t>
      </w:r>
      <w:r w:rsidRPr="00E75642">
        <w:rPr>
          <w:rFonts w:ascii="Times New Roman" w:hAnsi="Times New Roman"/>
        </w:rPr>
        <w:t xml:space="preserve">s </w:t>
      </w:r>
      <w:r w:rsidR="00B32138">
        <w:rPr>
          <w:rFonts w:ascii="Times New Roman" w:hAnsi="Times New Roman"/>
        </w:rPr>
        <w:t>of da</w:t>
      </w:r>
      <w:r w:rsidRPr="00E75642">
        <w:rPr>
          <w:rFonts w:ascii="Times New Roman" w:hAnsi="Times New Roman"/>
        </w:rPr>
        <w:t>t</w:t>
      </w:r>
      <w:r w:rsidR="00B32138">
        <w:rPr>
          <w:rFonts w:ascii="Times New Roman" w:hAnsi="Times New Roman"/>
        </w:rPr>
        <w:t>a</w:t>
      </w:r>
      <w:r>
        <w:rPr>
          <w:rFonts w:ascii="Times New Roman" w:hAnsi="Times New Roman"/>
        </w:rPr>
        <w:t>:</w:t>
      </w:r>
      <w:r w:rsidRPr="00E75642">
        <w:rPr>
          <w:rFonts w:ascii="Times New Roman" w:hAnsi="Times New Roman"/>
        </w:rPr>
        <w:t xml:space="preserve"> qualitative data at the stage of developing a five-tier diagnostic test involving experts as validators and quantitative data during the instrument trial and during implementation in </w:t>
      </w:r>
      <w:r w:rsidR="00B32138">
        <w:rPr>
          <w:rFonts w:ascii="Times New Roman" w:hAnsi="Times New Roman"/>
        </w:rPr>
        <w:t>actu</w:t>
      </w:r>
      <w:r w:rsidRPr="00E75642">
        <w:rPr>
          <w:rFonts w:ascii="Times New Roman" w:hAnsi="Times New Roman"/>
        </w:rPr>
        <w:t xml:space="preserve">al classes. Qualitative data </w:t>
      </w:r>
      <w:r>
        <w:rPr>
          <w:rFonts w:ascii="Times New Roman" w:hAnsi="Times New Roman"/>
        </w:rPr>
        <w:t xml:space="preserve">was </w:t>
      </w:r>
      <w:r w:rsidRPr="00E75642">
        <w:rPr>
          <w:rFonts w:ascii="Times New Roman" w:hAnsi="Times New Roman"/>
        </w:rPr>
        <w:t xml:space="preserve">collected using open tests, student interviews, and validation sheets filled out by experts during the five-tier diagnostic test development process. </w:t>
      </w:r>
      <w:r>
        <w:rPr>
          <w:rFonts w:ascii="Times New Roman" w:hAnsi="Times New Roman"/>
        </w:rPr>
        <w:t>Q</w:t>
      </w:r>
      <w:r w:rsidRPr="00E75642">
        <w:rPr>
          <w:rFonts w:ascii="Times New Roman" w:hAnsi="Times New Roman"/>
        </w:rPr>
        <w:t xml:space="preserve">uantitative data </w:t>
      </w:r>
      <w:r w:rsidR="00B32138" w:rsidRPr="00B32138">
        <w:rPr>
          <w:rFonts w:ascii="Times New Roman" w:hAnsi="Times New Roman"/>
        </w:rPr>
        <w:t>was collected using a five-tier diagnostic test during the trial and </w:t>
      </w:r>
      <w:r w:rsidRPr="00E75642">
        <w:rPr>
          <w:rFonts w:ascii="Times New Roman" w:hAnsi="Times New Roman"/>
        </w:rPr>
        <w:t>implementation (in different schools).</w:t>
      </w:r>
    </w:p>
    <w:p w14:paraId="4811751A" w14:textId="7F296204" w:rsidR="000325A4" w:rsidRPr="0079125C" w:rsidRDefault="000325A4" w:rsidP="000325A4">
      <w:pPr>
        <w:spacing w:before="120" w:after="120" w:line="240" w:lineRule="auto"/>
        <w:jc w:val="both"/>
        <w:rPr>
          <w:rFonts w:ascii="Times New Roman" w:hAnsi="Times New Roman"/>
          <w:b/>
          <w:bCs/>
          <w:i/>
          <w:iCs/>
          <w:color w:val="70AD47" w:themeColor="accent6"/>
          <w:sz w:val="24"/>
          <w:szCs w:val="24"/>
        </w:rPr>
      </w:pPr>
      <w:r w:rsidRPr="0079125C">
        <w:rPr>
          <w:rFonts w:ascii="Times New Roman" w:hAnsi="Times New Roman"/>
          <w:b/>
          <w:bCs/>
          <w:i/>
          <w:iCs/>
          <w:color w:val="70AD47" w:themeColor="accent6"/>
          <w:sz w:val="24"/>
          <w:szCs w:val="24"/>
        </w:rPr>
        <w:t>Data Analysis</w:t>
      </w:r>
    </w:p>
    <w:p w14:paraId="399D2351" w14:textId="1F4D28E7" w:rsidR="000325A4" w:rsidRDefault="004537F0" w:rsidP="000325A4">
      <w:pPr>
        <w:spacing w:before="120" w:after="120" w:line="240" w:lineRule="auto"/>
        <w:ind w:firstLine="709"/>
        <w:jc w:val="both"/>
        <w:rPr>
          <w:rFonts w:ascii="Times New Roman" w:hAnsi="Times New Roman"/>
          <w:b/>
          <w:bCs/>
          <w:color w:val="70AD47" w:themeColor="accent6"/>
          <w:sz w:val="24"/>
          <w:szCs w:val="24"/>
        </w:rPr>
      </w:pPr>
      <w:r w:rsidRPr="004537F0">
        <w:rPr>
          <w:rFonts w:ascii="Times New Roman" w:hAnsi="Times New Roman"/>
        </w:rPr>
        <w:t>The trial data were analyzed using SPSS 22 statistical software</w:t>
      </w:r>
      <w:r>
        <w:rPr>
          <w:rFonts w:ascii="Times New Roman" w:hAnsi="Times New Roman"/>
        </w:rPr>
        <w:t>,</w:t>
      </w:r>
      <w:r w:rsidRPr="004537F0">
        <w:rPr>
          <w:rFonts w:ascii="Times New Roman" w:hAnsi="Times New Roman"/>
        </w:rPr>
        <w:t xml:space="preserve"> which can provide construct validity results using factor analysis and reliability using Cronbach's alpha. In factor analysis</w:t>
      </w:r>
      <w:r>
        <w:rPr>
          <w:rFonts w:ascii="Times New Roman" w:hAnsi="Times New Roman"/>
        </w:rPr>
        <w:t>,</w:t>
      </w:r>
      <w:r w:rsidRPr="004537F0">
        <w:rPr>
          <w:rFonts w:ascii="Times New Roman" w:hAnsi="Times New Roman"/>
        </w:rPr>
        <w:t xml:space="preserve"> several assumptions and initial requirements must be met, including the Kaiser Meyer Olkin (KMO) and Measure Sampling Adequacy (MSA) values ​​must be &gt; 0.5 </w:t>
      </w:r>
      <w:r w:rsidR="004D1F89">
        <w:rPr>
          <w:rFonts w:ascii="Times New Roman" w:hAnsi="Times New Roman"/>
        </w:rPr>
        <w:fldChar w:fldCharType="begin" w:fldLock="1"/>
      </w:r>
      <w:r w:rsidR="002D3731">
        <w:rPr>
          <w:rFonts w:ascii="Times New Roman" w:hAnsi="Times New Roman"/>
        </w:rPr>
        <w:instrText>ADDIN CSL_CITATION {"citationItems":[{"id":"ITEM-1","itemData":{"ISSN":"2715-7253","abstract":"Perkembangan kemajuan teknologi informasi bisa memberikan keringanan dengan dapat mengubah interaksi antarmanusia dan budaya dapat lebih efektif, efisien dan lebih cepat. Konten dapat dilihat pada banyaknya perangkat dalam memberikan cara untuk orang-orang bisa berinteraksi dengan konten dan memudahkan orang dalam berbagi konten di media online Instagram merupakan salah satu media sosial yang ramai digunakan dikalangan khalayak pada jaman modern ini. Media sosial salah satu yang dapat dikonsumsi oleh khalayak untuk mendapatkan manfaat sebagai media penyampaian informasi terbaru, saat ini dijadikan platform untuk memberikan dan menyebarkan informasi berita dan hiburan, dapat dibuktikan dengan survey media sosial paling banyak digunakan di Indonesia. Penggunaan dari media sosial Instagram mempunyai kebutuhan masing-masing yang sama atau berbeda informasi, akun tersendiri atau kepentingan bersama seperti organisasi, komunitas, perusahaan yang menjadi kebutuhan masing-masing yang sama atau berbeda informasi. Salah satu akun yang memanfaatkan media sosial sebagai media penyebaran informasi mengenai Kota Bekasi yaitu @infobekasi.coo. Penelitian ini bertujuan untuk mengetahui pengaruh penggunaan media sosial Instagram @infobekasi.coo terhadap followers dalam mendapatkan kebutuhan informasi. Jenis penelitian ini menggunakan metode kuantitatif dengan pengambilan sampel probability sampling dengan menggunakan teknik simple random sampling. Penelitian ini menggunakan teori Uses and Effect. Hasil penelitian variabel Penggunaan Media Sosial Instagram dengan menghasilkan 79.9% positif yang kuat terhadap kebutuhan informasi followers.","author":[{"dropping-particle":"","family":"Sanida","given":"Devita Sari","non-dropping-particle":"","parse-names":false,"suffix":""},{"dropping-particle":"","family":"Prasetyawati","given":"Happy","non-dropping-particle":"","parse-names":false,"suffix":""}],"container-title":"Inter Script: Journal of Creative Communication |","id":"ITEM-1","issue":"1","issued":{"date-parts":[["2023"]]},"page":"1-17","title":"Pengaruh Penggunaan Media Sosial Instagram @infobekasi.coo terhadap Followers Dalam Mendapatkan Kebutuhan Informasi","type":"article-journal","volume":"V"},"uris":["http://www.mendeley.com/documents/?uuid=f0b040e4-d1ec-4ad8-a589-4a8f0ce082c3"]}],"mendeley":{"formattedCitation":"(Sanida &amp; Prasetyawati, 2023)","plainTextFormattedCitation":"(Sanida &amp; Prasetyawati, 2023)","previouslyFormattedCitation":"(Sanida &amp; Prasetyawati, 2023)"},"properties":{"noteIndex":0},"schema":"https://github.com/citation-style-language/schema/raw/master/csl-citation.json"}</w:instrText>
      </w:r>
      <w:r w:rsidR="004D1F89">
        <w:rPr>
          <w:rFonts w:ascii="Times New Roman" w:hAnsi="Times New Roman"/>
        </w:rPr>
        <w:fldChar w:fldCharType="separate"/>
      </w:r>
      <w:r w:rsidR="004D1F89" w:rsidRPr="004D1F89">
        <w:rPr>
          <w:rFonts w:ascii="Times New Roman" w:hAnsi="Times New Roman"/>
          <w:noProof/>
        </w:rPr>
        <w:t>(Sanida &amp; Prasetyawati, 2023)</w:t>
      </w:r>
      <w:r w:rsidR="004D1F89">
        <w:rPr>
          <w:rFonts w:ascii="Times New Roman" w:hAnsi="Times New Roman"/>
        </w:rPr>
        <w:fldChar w:fldCharType="end"/>
      </w:r>
      <w:r w:rsidR="004D1F89">
        <w:rPr>
          <w:rFonts w:ascii="Times New Roman" w:hAnsi="Times New Roman"/>
        </w:rPr>
        <w:t xml:space="preserve">. </w:t>
      </w:r>
      <w:r w:rsidRPr="004537F0">
        <w:rPr>
          <w:rFonts w:ascii="Times New Roman" w:hAnsi="Times New Roman"/>
        </w:rPr>
        <w:t>Then</w:t>
      </w:r>
      <w:r>
        <w:rPr>
          <w:rFonts w:ascii="Times New Roman" w:hAnsi="Times New Roman"/>
        </w:rPr>
        <w:t>,</w:t>
      </w:r>
      <w:r w:rsidRPr="004537F0">
        <w:rPr>
          <w:rFonts w:ascii="Times New Roman" w:hAnsi="Times New Roman"/>
        </w:rPr>
        <w:t xml:space="preserve"> for reliability with Cronbach's alpha</w:t>
      </w:r>
      <w:r>
        <w:rPr>
          <w:rFonts w:ascii="Times New Roman" w:hAnsi="Times New Roman"/>
        </w:rPr>
        <w:t>,</w:t>
      </w:r>
      <w:r w:rsidRPr="004537F0">
        <w:rPr>
          <w:rFonts w:ascii="Times New Roman" w:hAnsi="Times New Roman"/>
        </w:rPr>
        <w:t xml:space="preserve"> it is said to be reliable if the alpha value is &gt; 0.60 </w:t>
      </w:r>
      <w:r w:rsidR="002D3731">
        <w:rPr>
          <w:rFonts w:ascii="Times New Roman" w:hAnsi="Times New Roman"/>
        </w:rPr>
        <w:fldChar w:fldCharType="begin" w:fldLock="1"/>
      </w:r>
      <w:r w:rsidR="00442957">
        <w:rPr>
          <w:rFonts w:ascii="Times New Roman" w:hAnsi="Times New Roman"/>
        </w:rPr>
        <w:instrText>ADDIN CSL_CITATION {"citationItems":[{"id":"ITEM-1","itemData":{"DOI":"10.46975/aliansi.v17i2.428","ISSN":"1907-3666","abstract":"Research instruments with appropriate and consistent measuring instruments in research can be carried out with validity and reliability tests. Validity test can be done using Corrected Item to Total Correlation method and reliability test using Cronbach's Alpha method. The test uses a two-sided test with a significance level of 0.05 or 5%.Data retrieval using Google Forms with a trial of 50 respondents in the form of ordinal data with SPSS tools analyzed by variability test using Corrected Item to Total Correlation method and reliability test using Cronbach's Alpha method.As many as 4 instrument numbers out of 50 instrument numbers were declared invalid, namely numbers 7, 9, 12 and number 14, while the other instrument item numbers were declared valid. In the reliability test using Cronbach's Alpha method with Cronbach's Alpha value of 0.987 0.60 then all the instrument questions are declared reliable.","author":[{"dropping-particle":"","family":"Slamet","given":"Rokhmad","non-dropping-particle":"","parse-names":false,"suffix":""},{"dropping-particle":"","family":"Wahyuningsih","given":"Sri","non-dropping-particle":"","parse-names":false,"suffix":""}],"container-title":"Aliansi : Jurnal Manajemen dan Bisnis","id":"ITEM-1","issue":"2","issued":{"date-parts":[["2022"]]},"page":"51-58","title":"Validitas Dan Reliabilitas Terhadap Instrumen Kepuasan Ker","type":"article-journal","volume":"17"},"uris":["http://www.mendeley.com/documents/?uuid=ff6c3510-7e60-410e-bca1-b74da497587e"]}],"mendeley":{"formattedCitation":"(Slamet &amp; Wahyuningsih, 2022)","plainTextFormattedCitation":"(Slamet &amp; Wahyuningsih, 2022)","previouslyFormattedCitation":"(Slamet &amp; Wahyuningsih, 2022)"},"properties":{"noteIndex":0},"schema":"https://github.com/citation-style-language/schema/raw/master/csl-citation.json"}</w:instrText>
      </w:r>
      <w:r w:rsidR="002D3731">
        <w:rPr>
          <w:rFonts w:ascii="Times New Roman" w:hAnsi="Times New Roman"/>
        </w:rPr>
        <w:fldChar w:fldCharType="separate"/>
      </w:r>
      <w:r w:rsidR="002D3731" w:rsidRPr="002D3731">
        <w:rPr>
          <w:rFonts w:ascii="Times New Roman" w:hAnsi="Times New Roman"/>
          <w:noProof/>
        </w:rPr>
        <w:t>(Slamet &amp; Wahyuningsih, 2022)</w:t>
      </w:r>
      <w:r w:rsidR="002D3731">
        <w:rPr>
          <w:rFonts w:ascii="Times New Roman" w:hAnsi="Times New Roman"/>
        </w:rPr>
        <w:fldChar w:fldCharType="end"/>
      </w:r>
      <w:r w:rsidR="002D3731">
        <w:rPr>
          <w:rFonts w:ascii="Times New Roman" w:hAnsi="Times New Roman"/>
        </w:rPr>
        <w:t>.</w:t>
      </w:r>
    </w:p>
    <w:p w14:paraId="0972AFD4" w14:textId="1ECB5621" w:rsidR="00286111" w:rsidRDefault="00A32048" w:rsidP="00286111">
      <w:pPr>
        <w:spacing w:before="120" w:after="120" w:line="240" w:lineRule="auto"/>
        <w:ind w:firstLine="709"/>
        <w:jc w:val="both"/>
        <w:rPr>
          <w:rFonts w:ascii="Times New Roman" w:hAnsi="Times New Roman"/>
        </w:rPr>
      </w:pPr>
      <w:r w:rsidRPr="00A32048">
        <w:rPr>
          <w:rFonts w:ascii="Times New Roman" w:hAnsi="Times New Roman"/>
        </w:rPr>
        <w:t>After the diagnostic test is declared valid and reliable with the provisions that have been applied, the instrument is i</w:t>
      </w:r>
      <w:r>
        <w:rPr>
          <w:rFonts w:ascii="Times New Roman" w:hAnsi="Times New Roman"/>
        </w:rPr>
        <w:t>mplement</w:t>
      </w:r>
      <w:r w:rsidRPr="00A32048">
        <w:rPr>
          <w:rFonts w:ascii="Times New Roman" w:hAnsi="Times New Roman"/>
        </w:rPr>
        <w:t>ed. Based on the results of appl</w:t>
      </w:r>
      <w:r>
        <w:rPr>
          <w:rFonts w:ascii="Times New Roman" w:hAnsi="Times New Roman"/>
        </w:rPr>
        <w:t>y</w:t>
      </w:r>
      <w:r w:rsidRPr="00A32048">
        <w:rPr>
          <w:rFonts w:ascii="Times New Roman" w:hAnsi="Times New Roman"/>
        </w:rPr>
        <w:t>in</w:t>
      </w:r>
      <w:r>
        <w:rPr>
          <w:rFonts w:ascii="Times New Roman" w:hAnsi="Times New Roman"/>
        </w:rPr>
        <w:t>g</w:t>
      </w:r>
      <w:r w:rsidRPr="00A32048">
        <w:rPr>
          <w:rFonts w:ascii="Times New Roman" w:hAnsi="Times New Roman"/>
        </w:rPr>
        <w:t xml:space="preserve"> this five-level misconception diagnostic test, from level 1 to level 4, students' conceptual understanding can be known. Then</w:t>
      </w:r>
      <w:r>
        <w:rPr>
          <w:rFonts w:ascii="Times New Roman" w:hAnsi="Times New Roman"/>
        </w:rPr>
        <w:t>,</w:t>
      </w:r>
      <w:r w:rsidRPr="00A32048">
        <w:rPr>
          <w:rFonts w:ascii="Times New Roman" w:hAnsi="Times New Roman"/>
        </w:rPr>
        <w:t xml:space="preserve"> from level 5, the causes of misconceptions experienced by students can be </w:t>
      </w:r>
      <w:r>
        <w:rPr>
          <w:rFonts w:ascii="Times New Roman" w:hAnsi="Times New Roman"/>
        </w:rPr>
        <w:t>ide</w:t>
      </w:r>
      <w:r w:rsidRPr="00A32048">
        <w:rPr>
          <w:rFonts w:ascii="Times New Roman" w:hAnsi="Times New Roman"/>
        </w:rPr>
        <w:t>n</w:t>
      </w:r>
      <w:r>
        <w:rPr>
          <w:rFonts w:ascii="Times New Roman" w:hAnsi="Times New Roman"/>
        </w:rPr>
        <w:t>tified</w:t>
      </w:r>
      <w:r w:rsidRPr="00A32048">
        <w:rPr>
          <w:rFonts w:ascii="Times New Roman" w:hAnsi="Times New Roman"/>
        </w:rPr>
        <w:t>. From these data, students' answers are sorted for each question item to determine the conceptual understanding and causes of misconceptions each student</w:t>
      </w:r>
      <w:r>
        <w:rPr>
          <w:rFonts w:ascii="Times New Roman" w:hAnsi="Times New Roman"/>
        </w:rPr>
        <w:t xml:space="preserve"> possesses</w:t>
      </w:r>
      <w:r w:rsidRPr="00A32048">
        <w:rPr>
          <w:rFonts w:ascii="Times New Roman" w:hAnsi="Times New Roman"/>
        </w:rPr>
        <w:t>. The variation of students' answers consists of five categories</w:t>
      </w:r>
      <w:r>
        <w:rPr>
          <w:rFonts w:ascii="Times New Roman" w:hAnsi="Times New Roman"/>
        </w:rPr>
        <w:t>:</w:t>
      </w:r>
      <w:r w:rsidRPr="00A32048">
        <w:rPr>
          <w:rFonts w:ascii="Times New Roman" w:hAnsi="Times New Roman"/>
        </w:rPr>
        <w:t xml:space="preserve"> students understand the concept (scientific conception), lack of knowledge, false positive, false negative, and misconception. Table 1 presents the categories of students' answers to the five-level misconception diagnostic test.</w:t>
      </w:r>
    </w:p>
    <w:p w14:paraId="56D5915E" w14:textId="536BCAB2" w:rsidR="00A20BD7" w:rsidRPr="00BF1AFD" w:rsidRDefault="00BB2CB2" w:rsidP="00921157">
      <w:pPr>
        <w:pStyle w:val="Style1captiontabel"/>
        <w:spacing w:after="120"/>
        <w:ind w:left="425" w:hanging="425"/>
        <w:rPr>
          <w:b w:val="0"/>
          <w:bCs w:val="0"/>
          <w:sz w:val="22"/>
          <w:szCs w:val="22"/>
        </w:rPr>
      </w:pPr>
      <w:bookmarkStart w:id="0" w:name="_Toc171497923"/>
      <w:r>
        <w:rPr>
          <w:b w:val="0"/>
          <w:bCs w:val="0"/>
          <w:sz w:val="22"/>
          <w:szCs w:val="22"/>
        </w:rPr>
        <w:t>Table</w:t>
      </w:r>
      <w:r w:rsidR="00A20BD7" w:rsidRPr="00BF1AFD">
        <w:rPr>
          <w:b w:val="0"/>
          <w:bCs w:val="0"/>
          <w:sz w:val="22"/>
          <w:szCs w:val="22"/>
        </w:rPr>
        <w:t xml:space="preserve"> 1. </w:t>
      </w:r>
      <w:bookmarkEnd w:id="0"/>
      <w:r w:rsidR="006F10B4" w:rsidRPr="00BF1AFD">
        <w:rPr>
          <w:b w:val="0"/>
          <w:bCs w:val="0"/>
          <w:sz w:val="22"/>
          <w:szCs w:val="22"/>
        </w:rPr>
        <w:t>Five-</w:t>
      </w:r>
      <w:r w:rsidR="00BF1AFD">
        <w:rPr>
          <w:b w:val="0"/>
          <w:bCs w:val="0"/>
          <w:sz w:val="22"/>
          <w:szCs w:val="22"/>
        </w:rPr>
        <w:t>t</w:t>
      </w:r>
      <w:r w:rsidR="006F10B4" w:rsidRPr="00BF1AFD">
        <w:rPr>
          <w:b w:val="0"/>
          <w:bCs w:val="0"/>
          <w:sz w:val="22"/>
          <w:szCs w:val="22"/>
        </w:rPr>
        <w:t xml:space="preserve">ier </w:t>
      </w:r>
      <w:r w:rsidR="00BF1AFD">
        <w:rPr>
          <w:b w:val="0"/>
          <w:bCs w:val="0"/>
          <w:sz w:val="22"/>
          <w:szCs w:val="22"/>
        </w:rPr>
        <w:t>t</w:t>
      </w:r>
      <w:r w:rsidR="006F10B4" w:rsidRPr="00BF1AFD">
        <w:rPr>
          <w:b w:val="0"/>
          <w:bCs w:val="0"/>
          <w:sz w:val="22"/>
          <w:szCs w:val="22"/>
        </w:rPr>
        <w:t xml:space="preserve">est </w:t>
      </w:r>
      <w:r w:rsidR="00BF1AFD">
        <w:rPr>
          <w:b w:val="0"/>
          <w:bCs w:val="0"/>
          <w:sz w:val="22"/>
          <w:szCs w:val="22"/>
        </w:rPr>
        <w:t>a</w:t>
      </w:r>
      <w:r w:rsidR="006F10B4" w:rsidRPr="00BF1AFD">
        <w:rPr>
          <w:b w:val="0"/>
          <w:bCs w:val="0"/>
          <w:sz w:val="22"/>
          <w:szCs w:val="22"/>
        </w:rPr>
        <w:t xml:space="preserve">nswer </w:t>
      </w:r>
      <w:r w:rsidR="00A32048">
        <w:rPr>
          <w:b w:val="0"/>
          <w:bCs w:val="0"/>
          <w:sz w:val="22"/>
          <w:szCs w:val="22"/>
        </w:rPr>
        <w:t>variations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704"/>
        <w:gridCol w:w="709"/>
        <w:gridCol w:w="595"/>
        <w:gridCol w:w="681"/>
        <w:gridCol w:w="1048"/>
        <w:gridCol w:w="4536"/>
        <w:gridCol w:w="883"/>
      </w:tblGrid>
      <w:tr w:rsidR="00A20BD7" w:rsidRPr="00A20BD7" w14:paraId="00E8DB3E" w14:textId="77777777" w:rsidTr="00DC6C26">
        <w:trPr>
          <w:tblHeader/>
          <w:jc w:val="center"/>
        </w:trPr>
        <w:tc>
          <w:tcPr>
            <w:tcW w:w="704" w:type="dxa"/>
            <w:vAlign w:val="center"/>
          </w:tcPr>
          <w:p w14:paraId="5A36AE72" w14:textId="77777777" w:rsidR="00A20BD7" w:rsidRPr="00A20BD7" w:rsidRDefault="00A20BD7" w:rsidP="00A20BD7">
            <w:pPr>
              <w:jc w:val="center"/>
              <w:rPr>
                <w:rFonts w:ascii="Times New Roman" w:hAnsi="Times New Roman"/>
                <w:b/>
                <w:bCs/>
              </w:rPr>
            </w:pPr>
            <w:r w:rsidRPr="00A20BD7">
              <w:rPr>
                <w:rFonts w:ascii="Times New Roman" w:hAnsi="Times New Roman"/>
                <w:b/>
                <w:bCs/>
                <w:i/>
                <w:iCs/>
              </w:rPr>
              <w:t xml:space="preserve">Tier </w:t>
            </w:r>
            <w:r w:rsidRPr="00A20BD7">
              <w:rPr>
                <w:rFonts w:ascii="Times New Roman" w:hAnsi="Times New Roman"/>
                <w:b/>
                <w:bCs/>
              </w:rPr>
              <w:t>1</w:t>
            </w:r>
          </w:p>
        </w:tc>
        <w:tc>
          <w:tcPr>
            <w:tcW w:w="709" w:type="dxa"/>
            <w:vAlign w:val="center"/>
          </w:tcPr>
          <w:p w14:paraId="7ECF2972" w14:textId="77777777" w:rsidR="00A20BD7" w:rsidRPr="00A20BD7" w:rsidRDefault="00A20BD7" w:rsidP="00A20BD7">
            <w:pPr>
              <w:jc w:val="center"/>
              <w:rPr>
                <w:rFonts w:ascii="Times New Roman" w:hAnsi="Times New Roman"/>
                <w:b/>
                <w:bCs/>
              </w:rPr>
            </w:pPr>
            <w:r w:rsidRPr="00A20BD7">
              <w:rPr>
                <w:rFonts w:ascii="Times New Roman" w:hAnsi="Times New Roman"/>
                <w:b/>
                <w:bCs/>
                <w:i/>
                <w:iCs/>
              </w:rPr>
              <w:t xml:space="preserve">Tier </w:t>
            </w:r>
            <w:r w:rsidRPr="00A20BD7">
              <w:rPr>
                <w:rFonts w:ascii="Times New Roman" w:hAnsi="Times New Roman"/>
                <w:b/>
                <w:bCs/>
              </w:rPr>
              <w:t>2</w:t>
            </w:r>
          </w:p>
        </w:tc>
        <w:tc>
          <w:tcPr>
            <w:tcW w:w="595" w:type="dxa"/>
            <w:vAlign w:val="center"/>
          </w:tcPr>
          <w:p w14:paraId="6C75F90A" w14:textId="77777777" w:rsidR="00A20BD7" w:rsidRPr="00A20BD7" w:rsidRDefault="00A20BD7" w:rsidP="00A20BD7">
            <w:pPr>
              <w:jc w:val="center"/>
              <w:rPr>
                <w:rFonts w:ascii="Times New Roman" w:hAnsi="Times New Roman"/>
                <w:b/>
                <w:bCs/>
              </w:rPr>
            </w:pPr>
            <w:r w:rsidRPr="00A20BD7">
              <w:rPr>
                <w:rFonts w:ascii="Times New Roman" w:hAnsi="Times New Roman"/>
                <w:b/>
                <w:bCs/>
                <w:i/>
                <w:iCs/>
              </w:rPr>
              <w:t xml:space="preserve">Tier </w:t>
            </w:r>
            <w:r w:rsidRPr="00A20BD7">
              <w:rPr>
                <w:rFonts w:ascii="Times New Roman" w:hAnsi="Times New Roman"/>
                <w:b/>
                <w:bCs/>
              </w:rPr>
              <w:t>3</w:t>
            </w:r>
          </w:p>
        </w:tc>
        <w:tc>
          <w:tcPr>
            <w:tcW w:w="681" w:type="dxa"/>
            <w:vAlign w:val="center"/>
          </w:tcPr>
          <w:p w14:paraId="04DFF3F1" w14:textId="77777777" w:rsidR="00A20BD7" w:rsidRPr="00A20BD7" w:rsidRDefault="00A20BD7" w:rsidP="00A20BD7">
            <w:pPr>
              <w:jc w:val="center"/>
              <w:rPr>
                <w:rFonts w:ascii="Times New Roman" w:hAnsi="Times New Roman"/>
                <w:b/>
                <w:bCs/>
              </w:rPr>
            </w:pPr>
            <w:r w:rsidRPr="00A20BD7">
              <w:rPr>
                <w:rFonts w:ascii="Times New Roman" w:hAnsi="Times New Roman"/>
                <w:b/>
                <w:bCs/>
                <w:i/>
                <w:iCs/>
              </w:rPr>
              <w:t xml:space="preserve">Tier </w:t>
            </w:r>
            <w:r w:rsidRPr="00A20BD7">
              <w:rPr>
                <w:rFonts w:ascii="Times New Roman" w:hAnsi="Times New Roman"/>
                <w:b/>
                <w:bCs/>
              </w:rPr>
              <w:t>4</w:t>
            </w:r>
          </w:p>
        </w:tc>
        <w:tc>
          <w:tcPr>
            <w:tcW w:w="1048" w:type="dxa"/>
            <w:tcBorders>
              <w:bottom w:val="single" w:sz="4" w:space="0" w:color="auto"/>
            </w:tcBorders>
          </w:tcPr>
          <w:p w14:paraId="1E9E090B" w14:textId="77777777" w:rsidR="00A20BD7" w:rsidRPr="00A20BD7" w:rsidRDefault="00A20BD7" w:rsidP="00A20BD7">
            <w:pPr>
              <w:jc w:val="center"/>
              <w:rPr>
                <w:rFonts w:ascii="Times New Roman" w:hAnsi="Times New Roman"/>
                <w:b/>
                <w:bCs/>
              </w:rPr>
            </w:pPr>
            <w:r w:rsidRPr="00A20BD7">
              <w:rPr>
                <w:rFonts w:ascii="Times New Roman" w:hAnsi="Times New Roman"/>
                <w:b/>
                <w:bCs/>
                <w:i/>
                <w:iCs/>
              </w:rPr>
              <w:t>Tier</w:t>
            </w:r>
            <w:r w:rsidRPr="00A20BD7">
              <w:rPr>
                <w:rFonts w:ascii="Times New Roman" w:hAnsi="Times New Roman"/>
                <w:b/>
                <w:bCs/>
              </w:rPr>
              <w:t xml:space="preserve"> 5</w:t>
            </w:r>
          </w:p>
        </w:tc>
        <w:tc>
          <w:tcPr>
            <w:tcW w:w="5419" w:type="dxa"/>
            <w:gridSpan w:val="2"/>
            <w:tcBorders>
              <w:bottom w:val="single" w:sz="4" w:space="0" w:color="auto"/>
            </w:tcBorders>
          </w:tcPr>
          <w:p w14:paraId="2FCDB015" w14:textId="77777777" w:rsidR="00A20BD7" w:rsidRPr="00A20BD7" w:rsidRDefault="00A20BD7" w:rsidP="00A20BD7">
            <w:pPr>
              <w:jc w:val="center"/>
              <w:rPr>
                <w:rFonts w:ascii="Times New Roman" w:hAnsi="Times New Roman"/>
              </w:rPr>
            </w:pPr>
            <w:r w:rsidRPr="00A20BD7">
              <w:rPr>
                <w:rFonts w:ascii="Times New Roman" w:hAnsi="Times New Roman"/>
                <w:b/>
                <w:bCs/>
                <w:i/>
                <w:iCs/>
              </w:rPr>
              <w:t>Decision</w:t>
            </w:r>
          </w:p>
        </w:tc>
      </w:tr>
      <w:tr w:rsidR="006F10B4" w:rsidRPr="00A20BD7" w14:paraId="16F37D0C" w14:textId="77777777" w:rsidTr="00DC6C26">
        <w:trPr>
          <w:jc w:val="center"/>
        </w:trPr>
        <w:tc>
          <w:tcPr>
            <w:tcW w:w="704" w:type="dxa"/>
            <w:vMerge w:val="restart"/>
            <w:shd w:val="clear" w:color="auto" w:fill="auto"/>
          </w:tcPr>
          <w:p w14:paraId="002F8330" w14:textId="77777777" w:rsidR="006F10B4" w:rsidRPr="00A20BD7" w:rsidRDefault="006F10B4" w:rsidP="006F10B4">
            <w:pPr>
              <w:jc w:val="center"/>
              <w:rPr>
                <w:rFonts w:ascii="Times New Roman" w:hAnsi="Times New Roman"/>
              </w:rPr>
            </w:pPr>
            <w:r w:rsidRPr="00A20BD7">
              <w:rPr>
                <w:rFonts w:ascii="Times New Roman" w:hAnsi="Times New Roman"/>
              </w:rPr>
              <w:t>B</w:t>
            </w:r>
          </w:p>
        </w:tc>
        <w:tc>
          <w:tcPr>
            <w:tcW w:w="709" w:type="dxa"/>
            <w:vMerge w:val="restart"/>
            <w:shd w:val="clear" w:color="auto" w:fill="auto"/>
          </w:tcPr>
          <w:p w14:paraId="39C87B9E" w14:textId="77777777" w:rsidR="006F10B4" w:rsidRPr="00A20BD7" w:rsidRDefault="006F10B4" w:rsidP="006F10B4">
            <w:pPr>
              <w:jc w:val="center"/>
              <w:rPr>
                <w:rFonts w:ascii="Times New Roman" w:hAnsi="Times New Roman"/>
              </w:rPr>
            </w:pPr>
            <w:r w:rsidRPr="00A20BD7">
              <w:rPr>
                <w:rFonts w:ascii="Times New Roman" w:hAnsi="Times New Roman"/>
              </w:rPr>
              <w:t>Y</w:t>
            </w:r>
          </w:p>
        </w:tc>
        <w:tc>
          <w:tcPr>
            <w:tcW w:w="595" w:type="dxa"/>
            <w:vMerge w:val="restart"/>
            <w:shd w:val="clear" w:color="auto" w:fill="auto"/>
          </w:tcPr>
          <w:p w14:paraId="5B3B1DB2" w14:textId="77777777" w:rsidR="006F10B4" w:rsidRPr="00A20BD7" w:rsidRDefault="006F10B4" w:rsidP="006F10B4">
            <w:pPr>
              <w:jc w:val="center"/>
              <w:rPr>
                <w:rFonts w:ascii="Times New Roman" w:hAnsi="Times New Roman"/>
              </w:rPr>
            </w:pPr>
            <w:r w:rsidRPr="00A20BD7">
              <w:rPr>
                <w:rFonts w:ascii="Times New Roman" w:hAnsi="Times New Roman"/>
              </w:rPr>
              <w:t>B</w:t>
            </w:r>
          </w:p>
        </w:tc>
        <w:tc>
          <w:tcPr>
            <w:tcW w:w="681" w:type="dxa"/>
            <w:vMerge w:val="restart"/>
            <w:shd w:val="clear" w:color="auto" w:fill="auto"/>
          </w:tcPr>
          <w:p w14:paraId="05EF1A12" w14:textId="77777777" w:rsidR="006F10B4" w:rsidRPr="00A20BD7" w:rsidRDefault="006F10B4" w:rsidP="006F10B4">
            <w:pPr>
              <w:jc w:val="center"/>
              <w:rPr>
                <w:rFonts w:ascii="Times New Roman" w:hAnsi="Times New Roman"/>
              </w:rPr>
            </w:pPr>
            <w:r w:rsidRPr="00A20BD7">
              <w:rPr>
                <w:rFonts w:ascii="Times New Roman" w:hAnsi="Times New Roman"/>
              </w:rPr>
              <w:t>Y</w:t>
            </w:r>
          </w:p>
        </w:tc>
        <w:tc>
          <w:tcPr>
            <w:tcW w:w="1048" w:type="dxa"/>
            <w:tcBorders>
              <w:bottom w:val="nil"/>
            </w:tcBorders>
            <w:shd w:val="clear" w:color="auto" w:fill="auto"/>
            <w:vAlign w:val="center"/>
          </w:tcPr>
          <w:p w14:paraId="40C7E74D" w14:textId="2E9A9E65" w:rsidR="006F10B4" w:rsidRPr="006F10B4" w:rsidRDefault="006F10B4" w:rsidP="006F10B4">
            <w:pPr>
              <w:rPr>
                <w:rFonts w:ascii="Times New Roman" w:hAnsi="Times New Roman"/>
              </w:rPr>
            </w:pPr>
            <w:r w:rsidRPr="006F10B4">
              <w:rPr>
                <w:rFonts w:ascii="Times New Roman" w:hAnsi="Times New Roman"/>
              </w:rPr>
              <w:t>Books</w:t>
            </w:r>
          </w:p>
        </w:tc>
        <w:tc>
          <w:tcPr>
            <w:tcW w:w="4536" w:type="dxa"/>
            <w:tcBorders>
              <w:bottom w:val="nil"/>
            </w:tcBorders>
            <w:shd w:val="clear" w:color="auto" w:fill="auto"/>
            <w:vAlign w:val="center"/>
          </w:tcPr>
          <w:p w14:paraId="500148BE" w14:textId="5DAD3FC5" w:rsidR="006F10B4" w:rsidRPr="006F10B4" w:rsidRDefault="006F10B4" w:rsidP="006F10B4">
            <w:pPr>
              <w:rPr>
                <w:rFonts w:ascii="Times New Roman" w:hAnsi="Times New Roman"/>
              </w:rPr>
            </w:pPr>
            <w:r w:rsidRPr="006F10B4">
              <w:rPr>
                <w:rFonts w:ascii="Times New Roman" w:hAnsi="Times New Roman"/>
              </w:rPr>
              <w:t>Concept</w:t>
            </w:r>
            <w:r w:rsidR="00DC6C26">
              <w:rPr>
                <w:rFonts w:ascii="Times New Roman" w:hAnsi="Times New Roman"/>
              </w:rPr>
              <w:t>ual</w:t>
            </w:r>
            <w:r w:rsidRPr="006F10B4">
              <w:rPr>
                <w:rFonts w:ascii="Times New Roman" w:hAnsi="Times New Roman"/>
              </w:rPr>
              <w:t xml:space="preserve"> understanding comes from books</w:t>
            </w:r>
          </w:p>
        </w:tc>
        <w:tc>
          <w:tcPr>
            <w:tcW w:w="883" w:type="dxa"/>
            <w:tcBorders>
              <w:bottom w:val="nil"/>
            </w:tcBorders>
            <w:shd w:val="clear" w:color="auto" w:fill="auto"/>
            <w:vAlign w:val="center"/>
          </w:tcPr>
          <w:p w14:paraId="5C507DB5" w14:textId="77777777" w:rsidR="006F10B4" w:rsidRPr="00A20BD7" w:rsidRDefault="006F10B4" w:rsidP="006F10B4">
            <w:pPr>
              <w:rPr>
                <w:rFonts w:ascii="Times New Roman" w:hAnsi="Times New Roman"/>
              </w:rPr>
            </w:pPr>
            <w:r w:rsidRPr="00A20BD7">
              <w:rPr>
                <w:rFonts w:ascii="Times New Roman" w:hAnsi="Times New Roman"/>
              </w:rPr>
              <w:t>PK-B</w:t>
            </w:r>
          </w:p>
        </w:tc>
      </w:tr>
      <w:tr w:rsidR="006F10B4" w:rsidRPr="00A20BD7" w14:paraId="7F3CE4A6" w14:textId="77777777" w:rsidTr="00DC6C26">
        <w:trPr>
          <w:jc w:val="center"/>
        </w:trPr>
        <w:tc>
          <w:tcPr>
            <w:tcW w:w="704" w:type="dxa"/>
            <w:vMerge/>
            <w:shd w:val="clear" w:color="auto" w:fill="auto"/>
          </w:tcPr>
          <w:p w14:paraId="1610E53E" w14:textId="77777777" w:rsidR="006F10B4" w:rsidRPr="00A20BD7" w:rsidRDefault="006F10B4" w:rsidP="006F10B4">
            <w:pPr>
              <w:jc w:val="center"/>
              <w:rPr>
                <w:rFonts w:ascii="Times New Roman" w:hAnsi="Times New Roman"/>
              </w:rPr>
            </w:pPr>
          </w:p>
        </w:tc>
        <w:tc>
          <w:tcPr>
            <w:tcW w:w="709" w:type="dxa"/>
            <w:vMerge/>
            <w:shd w:val="clear" w:color="auto" w:fill="auto"/>
          </w:tcPr>
          <w:p w14:paraId="213731A0" w14:textId="77777777" w:rsidR="006F10B4" w:rsidRPr="00A20BD7" w:rsidRDefault="006F10B4" w:rsidP="006F10B4">
            <w:pPr>
              <w:jc w:val="center"/>
              <w:rPr>
                <w:rFonts w:ascii="Times New Roman" w:hAnsi="Times New Roman"/>
              </w:rPr>
            </w:pPr>
          </w:p>
        </w:tc>
        <w:tc>
          <w:tcPr>
            <w:tcW w:w="595" w:type="dxa"/>
            <w:vMerge/>
            <w:shd w:val="clear" w:color="auto" w:fill="auto"/>
          </w:tcPr>
          <w:p w14:paraId="5D778025" w14:textId="77777777" w:rsidR="006F10B4" w:rsidRPr="00A20BD7" w:rsidRDefault="006F10B4" w:rsidP="006F10B4">
            <w:pPr>
              <w:jc w:val="center"/>
              <w:rPr>
                <w:rFonts w:ascii="Times New Roman" w:hAnsi="Times New Roman"/>
              </w:rPr>
            </w:pPr>
          </w:p>
        </w:tc>
        <w:tc>
          <w:tcPr>
            <w:tcW w:w="681" w:type="dxa"/>
            <w:vMerge/>
            <w:shd w:val="clear" w:color="auto" w:fill="auto"/>
          </w:tcPr>
          <w:p w14:paraId="4C7BEE0C" w14:textId="77777777" w:rsidR="006F10B4" w:rsidRPr="00A20BD7" w:rsidRDefault="006F10B4" w:rsidP="006F10B4">
            <w:pPr>
              <w:jc w:val="center"/>
              <w:rPr>
                <w:rFonts w:ascii="Times New Roman" w:hAnsi="Times New Roman"/>
              </w:rPr>
            </w:pPr>
          </w:p>
        </w:tc>
        <w:tc>
          <w:tcPr>
            <w:tcW w:w="1048" w:type="dxa"/>
            <w:tcBorders>
              <w:top w:val="nil"/>
              <w:bottom w:val="nil"/>
            </w:tcBorders>
            <w:shd w:val="clear" w:color="auto" w:fill="auto"/>
            <w:vAlign w:val="center"/>
          </w:tcPr>
          <w:p w14:paraId="49681DB2" w14:textId="3B7DB00E" w:rsidR="006F10B4" w:rsidRPr="006F10B4" w:rsidRDefault="006F10B4" w:rsidP="006F10B4">
            <w:pPr>
              <w:rPr>
                <w:rFonts w:ascii="Times New Roman" w:hAnsi="Times New Roman"/>
              </w:rPr>
            </w:pPr>
            <w:r w:rsidRPr="006F10B4">
              <w:rPr>
                <w:rFonts w:ascii="Times New Roman" w:hAnsi="Times New Roman"/>
              </w:rPr>
              <w:t>Internet</w:t>
            </w:r>
          </w:p>
        </w:tc>
        <w:tc>
          <w:tcPr>
            <w:tcW w:w="4536" w:type="dxa"/>
            <w:tcBorders>
              <w:top w:val="nil"/>
              <w:bottom w:val="nil"/>
            </w:tcBorders>
            <w:shd w:val="clear" w:color="auto" w:fill="auto"/>
            <w:vAlign w:val="center"/>
          </w:tcPr>
          <w:p w14:paraId="3A481F9D" w14:textId="0C4A7AD2" w:rsidR="006F10B4" w:rsidRPr="006F10B4" w:rsidRDefault="006F10B4" w:rsidP="006F10B4">
            <w:pPr>
              <w:rPr>
                <w:rFonts w:ascii="Times New Roman" w:hAnsi="Times New Roman"/>
              </w:rPr>
            </w:pPr>
            <w:r w:rsidRPr="006F10B4">
              <w:rPr>
                <w:rFonts w:ascii="Times New Roman" w:hAnsi="Times New Roman"/>
              </w:rPr>
              <w:t>Concept</w:t>
            </w:r>
            <w:r w:rsidR="00DC6C26">
              <w:rPr>
                <w:rFonts w:ascii="Times New Roman" w:hAnsi="Times New Roman"/>
              </w:rPr>
              <w:t>ual</w:t>
            </w:r>
            <w:r w:rsidRPr="006F10B4">
              <w:rPr>
                <w:rFonts w:ascii="Times New Roman" w:hAnsi="Times New Roman"/>
              </w:rPr>
              <w:t xml:space="preserve"> understanding comes from the internet</w:t>
            </w:r>
          </w:p>
        </w:tc>
        <w:tc>
          <w:tcPr>
            <w:tcW w:w="883" w:type="dxa"/>
            <w:tcBorders>
              <w:top w:val="nil"/>
              <w:bottom w:val="nil"/>
            </w:tcBorders>
            <w:shd w:val="clear" w:color="auto" w:fill="auto"/>
            <w:vAlign w:val="center"/>
          </w:tcPr>
          <w:p w14:paraId="7BF19DBA" w14:textId="77777777" w:rsidR="006F10B4" w:rsidRPr="00A20BD7" w:rsidRDefault="006F10B4" w:rsidP="006F10B4">
            <w:pPr>
              <w:rPr>
                <w:rFonts w:ascii="Times New Roman" w:hAnsi="Times New Roman"/>
              </w:rPr>
            </w:pPr>
            <w:r w:rsidRPr="00A20BD7">
              <w:rPr>
                <w:rFonts w:ascii="Times New Roman" w:hAnsi="Times New Roman"/>
              </w:rPr>
              <w:t>PK-I</w:t>
            </w:r>
          </w:p>
        </w:tc>
      </w:tr>
      <w:tr w:rsidR="006F10B4" w:rsidRPr="00A20BD7" w14:paraId="7DB59A38" w14:textId="77777777" w:rsidTr="00DC6C26">
        <w:trPr>
          <w:jc w:val="center"/>
        </w:trPr>
        <w:tc>
          <w:tcPr>
            <w:tcW w:w="704" w:type="dxa"/>
            <w:vMerge/>
            <w:shd w:val="clear" w:color="auto" w:fill="auto"/>
          </w:tcPr>
          <w:p w14:paraId="5E1CACB7" w14:textId="77777777" w:rsidR="006F10B4" w:rsidRPr="00A20BD7" w:rsidRDefault="006F10B4" w:rsidP="006F10B4">
            <w:pPr>
              <w:jc w:val="center"/>
              <w:rPr>
                <w:rFonts w:ascii="Times New Roman" w:hAnsi="Times New Roman"/>
              </w:rPr>
            </w:pPr>
          </w:p>
        </w:tc>
        <w:tc>
          <w:tcPr>
            <w:tcW w:w="709" w:type="dxa"/>
            <w:vMerge/>
            <w:shd w:val="clear" w:color="auto" w:fill="auto"/>
          </w:tcPr>
          <w:p w14:paraId="0D1ABE6D" w14:textId="77777777" w:rsidR="006F10B4" w:rsidRPr="00A20BD7" w:rsidRDefault="006F10B4" w:rsidP="006F10B4">
            <w:pPr>
              <w:jc w:val="center"/>
              <w:rPr>
                <w:rFonts w:ascii="Times New Roman" w:hAnsi="Times New Roman"/>
              </w:rPr>
            </w:pPr>
          </w:p>
        </w:tc>
        <w:tc>
          <w:tcPr>
            <w:tcW w:w="595" w:type="dxa"/>
            <w:vMerge/>
            <w:shd w:val="clear" w:color="auto" w:fill="auto"/>
          </w:tcPr>
          <w:p w14:paraId="56081C2F" w14:textId="77777777" w:rsidR="006F10B4" w:rsidRPr="00A20BD7" w:rsidRDefault="006F10B4" w:rsidP="006F10B4">
            <w:pPr>
              <w:jc w:val="center"/>
              <w:rPr>
                <w:rFonts w:ascii="Times New Roman" w:hAnsi="Times New Roman"/>
              </w:rPr>
            </w:pPr>
          </w:p>
        </w:tc>
        <w:tc>
          <w:tcPr>
            <w:tcW w:w="681" w:type="dxa"/>
            <w:vMerge/>
            <w:shd w:val="clear" w:color="auto" w:fill="auto"/>
          </w:tcPr>
          <w:p w14:paraId="102E26F2" w14:textId="77777777" w:rsidR="006F10B4" w:rsidRPr="00A20BD7" w:rsidRDefault="006F10B4" w:rsidP="006F10B4">
            <w:pPr>
              <w:jc w:val="center"/>
              <w:rPr>
                <w:rFonts w:ascii="Times New Roman" w:hAnsi="Times New Roman"/>
              </w:rPr>
            </w:pPr>
          </w:p>
        </w:tc>
        <w:tc>
          <w:tcPr>
            <w:tcW w:w="1048" w:type="dxa"/>
            <w:tcBorders>
              <w:top w:val="nil"/>
              <w:bottom w:val="nil"/>
            </w:tcBorders>
            <w:shd w:val="clear" w:color="auto" w:fill="auto"/>
            <w:vAlign w:val="center"/>
          </w:tcPr>
          <w:p w14:paraId="5598CCA8" w14:textId="75101376" w:rsidR="006F10B4" w:rsidRPr="006F10B4" w:rsidRDefault="006F10B4" w:rsidP="006F10B4">
            <w:pPr>
              <w:rPr>
                <w:rFonts w:ascii="Times New Roman" w:hAnsi="Times New Roman"/>
              </w:rPr>
            </w:pPr>
            <w:r w:rsidRPr="006F10B4">
              <w:rPr>
                <w:rFonts w:ascii="Times New Roman" w:hAnsi="Times New Roman"/>
              </w:rPr>
              <w:t>Teachers</w:t>
            </w:r>
          </w:p>
        </w:tc>
        <w:tc>
          <w:tcPr>
            <w:tcW w:w="4536" w:type="dxa"/>
            <w:tcBorders>
              <w:top w:val="nil"/>
              <w:bottom w:val="nil"/>
            </w:tcBorders>
            <w:shd w:val="clear" w:color="auto" w:fill="auto"/>
            <w:vAlign w:val="center"/>
          </w:tcPr>
          <w:p w14:paraId="61F03274" w14:textId="57282621" w:rsidR="006F10B4" w:rsidRPr="006F10B4" w:rsidRDefault="006F10B4" w:rsidP="006F10B4">
            <w:pPr>
              <w:rPr>
                <w:rFonts w:ascii="Times New Roman" w:hAnsi="Times New Roman"/>
              </w:rPr>
            </w:pPr>
            <w:r w:rsidRPr="006F10B4">
              <w:rPr>
                <w:rFonts w:ascii="Times New Roman" w:hAnsi="Times New Roman"/>
              </w:rPr>
              <w:t>Concept</w:t>
            </w:r>
            <w:r w:rsidR="00DC6C26">
              <w:rPr>
                <w:rFonts w:ascii="Times New Roman" w:hAnsi="Times New Roman"/>
              </w:rPr>
              <w:t>ual</w:t>
            </w:r>
            <w:r w:rsidRPr="006F10B4">
              <w:rPr>
                <w:rFonts w:ascii="Times New Roman" w:hAnsi="Times New Roman"/>
              </w:rPr>
              <w:t xml:space="preserve"> understanding comes from teachers</w:t>
            </w:r>
          </w:p>
        </w:tc>
        <w:tc>
          <w:tcPr>
            <w:tcW w:w="883" w:type="dxa"/>
            <w:tcBorders>
              <w:top w:val="nil"/>
              <w:bottom w:val="nil"/>
            </w:tcBorders>
            <w:shd w:val="clear" w:color="auto" w:fill="auto"/>
            <w:vAlign w:val="center"/>
          </w:tcPr>
          <w:p w14:paraId="56CC7BC8" w14:textId="77777777" w:rsidR="006F10B4" w:rsidRPr="00A20BD7" w:rsidRDefault="006F10B4" w:rsidP="006F10B4">
            <w:pPr>
              <w:rPr>
                <w:rFonts w:ascii="Times New Roman" w:hAnsi="Times New Roman"/>
              </w:rPr>
            </w:pPr>
            <w:r w:rsidRPr="00A20BD7">
              <w:rPr>
                <w:rFonts w:ascii="Times New Roman" w:hAnsi="Times New Roman"/>
              </w:rPr>
              <w:t>PK-G</w:t>
            </w:r>
          </w:p>
        </w:tc>
      </w:tr>
      <w:tr w:rsidR="006F10B4" w:rsidRPr="00A20BD7" w14:paraId="705B9694" w14:textId="77777777" w:rsidTr="00DC6C26">
        <w:trPr>
          <w:trHeight w:val="289"/>
          <w:jc w:val="center"/>
        </w:trPr>
        <w:tc>
          <w:tcPr>
            <w:tcW w:w="704" w:type="dxa"/>
            <w:vMerge/>
            <w:shd w:val="clear" w:color="auto" w:fill="auto"/>
          </w:tcPr>
          <w:p w14:paraId="3AEA4C22" w14:textId="77777777" w:rsidR="006F10B4" w:rsidRPr="00A20BD7" w:rsidRDefault="006F10B4" w:rsidP="006F10B4">
            <w:pPr>
              <w:jc w:val="center"/>
              <w:rPr>
                <w:rFonts w:ascii="Times New Roman" w:hAnsi="Times New Roman"/>
              </w:rPr>
            </w:pPr>
          </w:p>
        </w:tc>
        <w:tc>
          <w:tcPr>
            <w:tcW w:w="709" w:type="dxa"/>
            <w:vMerge/>
            <w:shd w:val="clear" w:color="auto" w:fill="auto"/>
          </w:tcPr>
          <w:p w14:paraId="49777C82" w14:textId="77777777" w:rsidR="006F10B4" w:rsidRPr="00A20BD7" w:rsidRDefault="006F10B4" w:rsidP="006F10B4">
            <w:pPr>
              <w:jc w:val="center"/>
              <w:rPr>
                <w:rFonts w:ascii="Times New Roman" w:hAnsi="Times New Roman"/>
              </w:rPr>
            </w:pPr>
          </w:p>
        </w:tc>
        <w:tc>
          <w:tcPr>
            <w:tcW w:w="595" w:type="dxa"/>
            <w:vMerge/>
            <w:shd w:val="clear" w:color="auto" w:fill="auto"/>
          </w:tcPr>
          <w:p w14:paraId="07F05DFF" w14:textId="77777777" w:rsidR="006F10B4" w:rsidRPr="00A20BD7" w:rsidRDefault="006F10B4" w:rsidP="006F10B4">
            <w:pPr>
              <w:jc w:val="center"/>
              <w:rPr>
                <w:rFonts w:ascii="Times New Roman" w:hAnsi="Times New Roman"/>
              </w:rPr>
            </w:pPr>
          </w:p>
        </w:tc>
        <w:tc>
          <w:tcPr>
            <w:tcW w:w="681" w:type="dxa"/>
            <w:vMerge/>
            <w:shd w:val="clear" w:color="auto" w:fill="auto"/>
          </w:tcPr>
          <w:p w14:paraId="2B52C027" w14:textId="77777777" w:rsidR="006F10B4" w:rsidRPr="00A20BD7" w:rsidRDefault="006F10B4" w:rsidP="006F10B4">
            <w:pPr>
              <w:jc w:val="center"/>
              <w:rPr>
                <w:rFonts w:ascii="Times New Roman" w:hAnsi="Times New Roman"/>
              </w:rPr>
            </w:pPr>
          </w:p>
        </w:tc>
        <w:tc>
          <w:tcPr>
            <w:tcW w:w="1048" w:type="dxa"/>
            <w:tcBorders>
              <w:top w:val="nil"/>
              <w:bottom w:val="nil"/>
            </w:tcBorders>
            <w:shd w:val="clear" w:color="auto" w:fill="auto"/>
            <w:vAlign w:val="center"/>
          </w:tcPr>
          <w:p w14:paraId="20A25AB5" w14:textId="75BE5A56" w:rsidR="006F10B4" w:rsidRPr="006F10B4" w:rsidRDefault="006F10B4" w:rsidP="006F10B4">
            <w:pPr>
              <w:rPr>
                <w:rFonts w:ascii="Times New Roman" w:hAnsi="Times New Roman"/>
              </w:rPr>
            </w:pPr>
            <w:r w:rsidRPr="006F10B4">
              <w:rPr>
                <w:rFonts w:ascii="Times New Roman" w:hAnsi="Times New Roman"/>
              </w:rPr>
              <w:t>Personal Thoughts</w:t>
            </w:r>
          </w:p>
        </w:tc>
        <w:tc>
          <w:tcPr>
            <w:tcW w:w="4536" w:type="dxa"/>
            <w:tcBorders>
              <w:top w:val="nil"/>
              <w:bottom w:val="nil"/>
            </w:tcBorders>
            <w:shd w:val="clear" w:color="auto" w:fill="auto"/>
            <w:vAlign w:val="center"/>
          </w:tcPr>
          <w:p w14:paraId="0F7E909F" w14:textId="0221B315" w:rsidR="006F10B4" w:rsidRPr="006F10B4" w:rsidRDefault="006F10B4" w:rsidP="006F10B4">
            <w:pPr>
              <w:rPr>
                <w:rFonts w:ascii="Times New Roman" w:hAnsi="Times New Roman"/>
              </w:rPr>
            </w:pPr>
            <w:r w:rsidRPr="006F10B4">
              <w:rPr>
                <w:rFonts w:ascii="Times New Roman" w:hAnsi="Times New Roman"/>
              </w:rPr>
              <w:t>Concept</w:t>
            </w:r>
            <w:r w:rsidR="00DC6C26">
              <w:rPr>
                <w:rFonts w:ascii="Times New Roman" w:hAnsi="Times New Roman"/>
              </w:rPr>
              <w:t>ual</w:t>
            </w:r>
            <w:r w:rsidRPr="006F10B4">
              <w:rPr>
                <w:rFonts w:ascii="Times New Roman" w:hAnsi="Times New Roman"/>
              </w:rPr>
              <w:t xml:space="preserve"> understanding comes from personal thoughts</w:t>
            </w:r>
          </w:p>
        </w:tc>
        <w:tc>
          <w:tcPr>
            <w:tcW w:w="883" w:type="dxa"/>
            <w:tcBorders>
              <w:top w:val="nil"/>
              <w:bottom w:val="nil"/>
            </w:tcBorders>
            <w:shd w:val="clear" w:color="auto" w:fill="auto"/>
            <w:vAlign w:val="center"/>
          </w:tcPr>
          <w:p w14:paraId="057EE674" w14:textId="77777777" w:rsidR="006F10B4" w:rsidRPr="00A20BD7" w:rsidRDefault="006F10B4" w:rsidP="006F10B4">
            <w:pPr>
              <w:rPr>
                <w:rFonts w:ascii="Times New Roman" w:hAnsi="Times New Roman"/>
              </w:rPr>
            </w:pPr>
            <w:r w:rsidRPr="00A20BD7">
              <w:rPr>
                <w:rFonts w:ascii="Times New Roman" w:hAnsi="Times New Roman"/>
              </w:rPr>
              <w:t>PK-P</w:t>
            </w:r>
          </w:p>
        </w:tc>
      </w:tr>
      <w:tr w:rsidR="006F10B4" w:rsidRPr="00A20BD7" w14:paraId="5E83C9F8" w14:textId="77777777" w:rsidTr="00DC6C26">
        <w:trPr>
          <w:trHeight w:val="70"/>
          <w:jc w:val="center"/>
        </w:trPr>
        <w:tc>
          <w:tcPr>
            <w:tcW w:w="704" w:type="dxa"/>
            <w:vMerge/>
            <w:shd w:val="clear" w:color="auto" w:fill="auto"/>
          </w:tcPr>
          <w:p w14:paraId="04AC8C94" w14:textId="77777777" w:rsidR="006F10B4" w:rsidRPr="00A20BD7" w:rsidRDefault="006F10B4" w:rsidP="006F10B4">
            <w:pPr>
              <w:jc w:val="center"/>
              <w:rPr>
                <w:rFonts w:ascii="Times New Roman" w:hAnsi="Times New Roman"/>
              </w:rPr>
            </w:pPr>
          </w:p>
        </w:tc>
        <w:tc>
          <w:tcPr>
            <w:tcW w:w="709" w:type="dxa"/>
            <w:vMerge/>
            <w:shd w:val="clear" w:color="auto" w:fill="auto"/>
          </w:tcPr>
          <w:p w14:paraId="6A99B0F3" w14:textId="77777777" w:rsidR="006F10B4" w:rsidRPr="00A20BD7" w:rsidRDefault="006F10B4" w:rsidP="006F10B4">
            <w:pPr>
              <w:jc w:val="center"/>
              <w:rPr>
                <w:rFonts w:ascii="Times New Roman" w:hAnsi="Times New Roman"/>
              </w:rPr>
            </w:pPr>
          </w:p>
        </w:tc>
        <w:tc>
          <w:tcPr>
            <w:tcW w:w="595" w:type="dxa"/>
            <w:vMerge/>
            <w:shd w:val="clear" w:color="auto" w:fill="auto"/>
          </w:tcPr>
          <w:p w14:paraId="25265A68" w14:textId="77777777" w:rsidR="006F10B4" w:rsidRPr="00A20BD7" w:rsidRDefault="006F10B4" w:rsidP="006F10B4">
            <w:pPr>
              <w:jc w:val="center"/>
              <w:rPr>
                <w:rFonts w:ascii="Times New Roman" w:hAnsi="Times New Roman"/>
              </w:rPr>
            </w:pPr>
          </w:p>
        </w:tc>
        <w:tc>
          <w:tcPr>
            <w:tcW w:w="681" w:type="dxa"/>
            <w:vMerge/>
            <w:shd w:val="clear" w:color="auto" w:fill="auto"/>
          </w:tcPr>
          <w:p w14:paraId="4B67127C" w14:textId="77777777" w:rsidR="006F10B4" w:rsidRPr="00A20BD7" w:rsidRDefault="006F10B4" w:rsidP="006F10B4">
            <w:pPr>
              <w:jc w:val="center"/>
              <w:rPr>
                <w:rFonts w:ascii="Times New Roman" w:hAnsi="Times New Roman"/>
              </w:rPr>
            </w:pPr>
          </w:p>
        </w:tc>
        <w:tc>
          <w:tcPr>
            <w:tcW w:w="1048" w:type="dxa"/>
            <w:tcBorders>
              <w:top w:val="nil"/>
              <w:bottom w:val="nil"/>
            </w:tcBorders>
            <w:shd w:val="clear" w:color="auto" w:fill="auto"/>
            <w:vAlign w:val="center"/>
          </w:tcPr>
          <w:p w14:paraId="4C3CFC8F" w14:textId="6CFB5E20" w:rsidR="006F10B4" w:rsidRPr="006F10B4" w:rsidRDefault="006F10B4" w:rsidP="006F10B4">
            <w:pPr>
              <w:rPr>
                <w:rFonts w:ascii="Times New Roman" w:hAnsi="Times New Roman"/>
              </w:rPr>
            </w:pPr>
            <w:r w:rsidRPr="006F10B4">
              <w:rPr>
                <w:rFonts w:ascii="Times New Roman" w:hAnsi="Times New Roman"/>
              </w:rPr>
              <w:t>Friends</w:t>
            </w:r>
          </w:p>
        </w:tc>
        <w:tc>
          <w:tcPr>
            <w:tcW w:w="4536" w:type="dxa"/>
            <w:tcBorders>
              <w:top w:val="nil"/>
              <w:bottom w:val="nil"/>
            </w:tcBorders>
            <w:shd w:val="clear" w:color="auto" w:fill="auto"/>
            <w:vAlign w:val="center"/>
          </w:tcPr>
          <w:p w14:paraId="5AB1C7CC" w14:textId="5307E412" w:rsidR="006F10B4" w:rsidRPr="006F10B4" w:rsidRDefault="006F10B4" w:rsidP="006F10B4">
            <w:pPr>
              <w:rPr>
                <w:rFonts w:ascii="Times New Roman" w:hAnsi="Times New Roman"/>
              </w:rPr>
            </w:pPr>
            <w:r w:rsidRPr="006F10B4">
              <w:rPr>
                <w:rFonts w:ascii="Times New Roman" w:hAnsi="Times New Roman"/>
              </w:rPr>
              <w:t>Concept</w:t>
            </w:r>
            <w:r w:rsidR="00DC6C26">
              <w:rPr>
                <w:rFonts w:ascii="Times New Roman" w:hAnsi="Times New Roman"/>
              </w:rPr>
              <w:t>ual</w:t>
            </w:r>
            <w:r w:rsidRPr="006F10B4">
              <w:rPr>
                <w:rFonts w:ascii="Times New Roman" w:hAnsi="Times New Roman"/>
              </w:rPr>
              <w:t xml:space="preserve"> understanding comes from friends</w:t>
            </w:r>
          </w:p>
        </w:tc>
        <w:tc>
          <w:tcPr>
            <w:tcW w:w="883" w:type="dxa"/>
            <w:tcBorders>
              <w:top w:val="nil"/>
              <w:bottom w:val="nil"/>
            </w:tcBorders>
            <w:shd w:val="clear" w:color="auto" w:fill="auto"/>
            <w:vAlign w:val="center"/>
          </w:tcPr>
          <w:p w14:paraId="714AD2BE" w14:textId="77777777" w:rsidR="006F10B4" w:rsidRPr="00A20BD7" w:rsidRDefault="006F10B4" w:rsidP="006F10B4">
            <w:pPr>
              <w:rPr>
                <w:rFonts w:ascii="Times New Roman" w:hAnsi="Times New Roman"/>
              </w:rPr>
            </w:pPr>
            <w:r w:rsidRPr="00A20BD7">
              <w:rPr>
                <w:rFonts w:ascii="Times New Roman" w:hAnsi="Times New Roman"/>
              </w:rPr>
              <w:t>PK-T</w:t>
            </w:r>
          </w:p>
        </w:tc>
      </w:tr>
      <w:tr w:rsidR="006F10B4" w:rsidRPr="00A20BD7" w14:paraId="42A4AA16" w14:textId="77777777" w:rsidTr="00697B83">
        <w:trPr>
          <w:jc w:val="center"/>
        </w:trPr>
        <w:tc>
          <w:tcPr>
            <w:tcW w:w="704" w:type="dxa"/>
            <w:vMerge/>
            <w:tcBorders>
              <w:bottom w:val="single" w:sz="4" w:space="0" w:color="auto"/>
            </w:tcBorders>
            <w:shd w:val="clear" w:color="auto" w:fill="auto"/>
          </w:tcPr>
          <w:p w14:paraId="00E80E2F" w14:textId="77777777" w:rsidR="006F10B4" w:rsidRPr="00A20BD7" w:rsidRDefault="006F10B4" w:rsidP="006F10B4">
            <w:pPr>
              <w:jc w:val="center"/>
              <w:rPr>
                <w:rFonts w:ascii="Times New Roman" w:hAnsi="Times New Roman"/>
              </w:rPr>
            </w:pPr>
          </w:p>
        </w:tc>
        <w:tc>
          <w:tcPr>
            <w:tcW w:w="709" w:type="dxa"/>
            <w:vMerge/>
            <w:tcBorders>
              <w:bottom w:val="single" w:sz="4" w:space="0" w:color="auto"/>
            </w:tcBorders>
            <w:shd w:val="clear" w:color="auto" w:fill="auto"/>
          </w:tcPr>
          <w:p w14:paraId="6174C171" w14:textId="77777777" w:rsidR="006F10B4" w:rsidRPr="00A20BD7" w:rsidRDefault="006F10B4" w:rsidP="006F10B4">
            <w:pPr>
              <w:jc w:val="center"/>
              <w:rPr>
                <w:rFonts w:ascii="Times New Roman" w:hAnsi="Times New Roman"/>
              </w:rPr>
            </w:pPr>
          </w:p>
        </w:tc>
        <w:tc>
          <w:tcPr>
            <w:tcW w:w="595" w:type="dxa"/>
            <w:vMerge/>
            <w:tcBorders>
              <w:bottom w:val="single" w:sz="4" w:space="0" w:color="auto"/>
            </w:tcBorders>
            <w:shd w:val="clear" w:color="auto" w:fill="auto"/>
          </w:tcPr>
          <w:p w14:paraId="572DF7DF" w14:textId="77777777" w:rsidR="006F10B4" w:rsidRPr="00A20BD7" w:rsidRDefault="006F10B4" w:rsidP="006F10B4">
            <w:pPr>
              <w:jc w:val="center"/>
              <w:rPr>
                <w:rFonts w:ascii="Times New Roman" w:hAnsi="Times New Roman"/>
              </w:rPr>
            </w:pPr>
          </w:p>
        </w:tc>
        <w:tc>
          <w:tcPr>
            <w:tcW w:w="681" w:type="dxa"/>
            <w:vMerge/>
            <w:tcBorders>
              <w:bottom w:val="single" w:sz="4" w:space="0" w:color="auto"/>
            </w:tcBorders>
            <w:shd w:val="clear" w:color="auto" w:fill="auto"/>
          </w:tcPr>
          <w:p w14:paraId="198B19EE" w14:textId="77777777" w:rsidR="006F10B4" w:rsidRPr="00A20BD7" w:rsidRDefault="006F10B4" w:rsidP="006F10B4">
            <w:pPr>
              <w:jc w:val="center"/>
              <w:rPr>
                <w:rFonts w:ascii="Times New Roman" w:hAnsi="Times New Roman"/>
              </w:rPr>
            </w:pPr>
          </w:p>
        </w:tc>
        <w:tc>
          <w:tcPr>
            <w:tcW w:w="1048" w:type="dxa"/>
            <w:tcBorders>
              <w:top w:val="nil"/>
            </w:tcBorders>
            <w:shd w:val="clear" w:color="auto" w:fill="auto"/>
            <w:vAlign w:val="center"/>
          </w:tcPr>
          <w:p w14:paraId="086E72DE" w14:textId="5AE75697" w:rsidR="006F10B4" w:rsidRPr="006F10B4" w:rsidRDefault="006F10B4" w:rsidP="006F10B4">
            <w:pPr>
              <w:rPr>
                <w:rFonts w:ascii="Times New Roman" w:hAnsi="Times New Roman"/>
              </w:rPr>
            </w:pPr>
            <w:r w:rsidRPr="006F10B4">
              <w:rPr>
                <w:rFonts w:ascii="Times New Roman" w:hAnsi="Times New Roman"/>
              </w:rPr>
              <w:t>Others</w:t>
            </w:r>
          </w:p>
        </w:tc>
        <w:tc>
          <w:tcPr>
            <w:tcW w:w="4536" w:type="dxa"/>
            <w:tcBorders>
              <w:top w:val="nil"/>
            </w:tcBorders>
            <w:shd w:val="clear" w:color="auto" w:fill="auto"/>
            <w:vAlign w:val="center"/>
          </w:tcPr>
          <w:p w14:paraId="103952FE" w14:textId="235A62E9" w:rsidR="006F10B4" w:rsidRPr="006F10B4" w:rsidRDefault="006F10B4" w:rsidP="006F10B4">
            <w:pPr>
              <w:rPr>
                <w:rFonts w:ascii="Times New Roman" w:hAnsi="Times New Roman"/>
              </w:rPr>
            </w:pPr>
            <w:r w:rsidRPr="006F10B4">
              <w:rPr>
                <w:rFonts w:ascii="Times New Roman" w:hAnsi="Times New Roman"/>
              </w:rPr>
              <w:t>Concept</w:t>
            </w:r>
            <w:r w:rsidR="00DC6C26">
              <w:rPr>
                <w:rFonts w:ascii="Times New Roman" w:hAnsi="Times New Roman"/>
              </w:rPr>
              <w:t>ual</w:t>
            </w:r>
            <w:r w:rsidRPr="006F10B4">
              <w:rPr>
                <w:rFonts w:ascii="Times New Roman" w:hAnsi="Times New Roman"/>
              </w:rPr>
              <w:t xml:space="preserve"> understanding comes from others</w:t>
            </w:r>
          </w:p>
        </w:tc>
        <w:tc>
          <w:tcPr>
            <w:tcW w:w="883" w:type="dxa"/>
            <w:tcBorders>
              <w:top w:val="nil"/>
            </w:tcBorders>
            <w:shd w:val="clear" w:color="auto" w:fill="auto"/>
            <w:vAlign w:val="center"/>
          </w:tcPr>
          <w:p w14:paraId="0231916D" w14:textId="77777777" w:rsidR="006F10B4" w:rsidRPr="00A20BD7" w:rsidRDefault="006F10B4" w:rsidP="006F10B4">
            <w:pPr>
              <w:rPr>
                <w:rFonts w:ascii="Times New Roman" w:hAnsi="Times New Roman"/>
              </w:rPr>
            </w:pPr>
            <w:r w:rsidRPr="00A20BD7">
              <w:rPr>
                <w:rFonts w:ascii="Times New Roman" w:hAnsi="Times New Roman"/>
              </w:rPr>
              <w:t>PK-O</w:t>
            </w:r>
          </w:p>
        </w:tc>
      </w:tr>
      <w:tr w:rsidR="006F10B4" w:rsidRPr="00A20BD7" w14:paraId="38F58808" w14:textId="77777777" w:rsidTr="00697B83">
        <w:trPr>
          <w:jc w:val="center"/>
        </w:trPr>
        <w:tc>
          <w:tcPr>
            <w:tcW w:w="704" w:type="dxa"/>
            <w:tcBorders>
              <w:bottom w:val="nil"/>
            </w:tcBorders>
            <w:shd w:val="clear" w:color="auto" w:fill="auto"/>
          </w:tcPr>
          <w:p w14:paraId="421DDD45" w14:textId="77777777" w:rsidR="006F10B4" w:rsidRPr="00A20BD7" w:rsidRDefault="006F10B4" w:rsidP="006F10B4">
            <w:pPr>
              <w:jc w:val="center"/>
              <w:rPr>
                <w:rFonts w:ascii="Times New Roman" w:hAnsi="Times New Roman"/>
              </w:rPr>
            </w:pPr>
            <w:r w:rsidRPr="00A20BD7">
              <w:rPr>
                <w:rFonts w:ascii="Times New Roman" w:hAnsi="Times New Roman"/>
              </w:rPr>
              <w:t>B</w:t>
            </w:r>
          </w:p>
        </w:tc>
        <w:tc>
          <w:tcPr>
            <w:tcW w:w="709" w:type="dxa"/>
            <w:tcBorders>
              <w:bottom w:val="nil"/>
            </w:tcBorders>
            <w:shd w:val="clear" w:color="auto" w:fill="auto"/>
          </w:tcPr>
          <w:p w14:paraId="0EBE714B" w14:textId="77777777" w:rsidR="006F10B4" w:rsidRPr="00A20BD7" w:rsidRDefault="006F10B4" w:rsidP="006F10B4">
            <w:pPr>
              <w:jc w:val="center"/>
              <w:rPr>
                <w:rFonts w:ascii="Times New Roman" w:hAnsi="Times New Roman"/>
              </w:rPr>
            </w:pPr>
            <w:r w:rsidRPr="00A20BD7">
              <w:rPr>
                <w:rFonts w:ascii="Times New Roman" w:hAnsi="Times New Roman"/>
              </w:rPr>
              <w:t>Y</w:t>
            </w:r>
          </w:p>
        </w:tc>
        <w:tc>
          <w:tcPr>
            <w:tcW w:w="595" w:type="dxa"/>
            <w:tcBorders>
              <w:bottom w:val="nil"/>
            </w:tcBorders>
            <w:shd w:val="clear" w:color="auto" w:fill="auto"/>
          </w:tcPr>
          <w:p w14:paraId="3B0CF9D4" w14:textId="77777777" w:rsidR="006F10B4" w:rsidRPr="00A20BD7" w:rsidRDefault="006F10B4" w:rsidP="006F10B4">
            <w:pPr>
              <w:jc w:val="center"/>
              <w:rPr>
                <w:rFonts w:ascii="Times New Roman" w:hAnsi="Times New Roman"/>
              </w:rPr>
            </w:pPr>
            <w:r w:rsidRPr="00A20BD7">
              <w:rPr>
                <w:rFonts w:ascii="Times New Roman" w:hAnsi="Times New Roman"/>
              </w:rPr>
              <w:t>B</w:t>
            </w:r>
          </w:p>
        </w:tc>
        <w:tc>
          <w:tcPr>
            <w:tcW w:w="681" w:type="dxa"/>
            <w:tcBorders>
              <w:bottom w:val="nil"/>
            </w:tcBorders>
            <w:shd w:val="clear" w:color="auto" w:fill="auto"/>
          </w:tcPr>
          <w:p w14:paraId="7BD8FA9A" w14:textId="77777777" w:rsidR="006F10B4" w:rsidRPr="00A20BD7" w:rsidRDefault="006F10B4" w:rsidP="006F10B4">
            <w:pPr>
              <w:jc w:val="center"/>
              <w:rPr>
                <w:rFonts w:ascii="Times New Roman" w:hAnsi="Times New Roman"/>
              </w:rPr>
            </w:pPr>
            <w:r w:rsidRPr="00A20BD7">
              <w:rPr>
                <w:rFonts w:ascii="Times New Roman" w:hAnsi="Times New Roman"/>
              </w:rPr>
              <w:t>TY</w:t>
            </w:r>
          </w:p>
        </w:tc>
        <w:tc>
          <w:tcPr>
            <w:tcW w:w="1048" w:type="dxa"/>
            <w:vMerge w:val="restart"/>
            <w:shd w:val="clear" w:color="auto" w:fill="auto"/>
            <w:vAlign w:val="center"/>
          </w:tcPr>
          <w:p w14:paraId="4E12D5D0" w14:textId="5FE33EC1" w:rsidR="006F10B4" w:rsidRPr="006F10B4" w:rsidRDefault="006F10B4" w:rsidP="006F10B4">
            <w:pPr>
              <w:rPr>
                <w:rFonts w:ascii="Times New Roman" w:hAnsi="Times New Roman"/>
              </w:rPr>
            </w:pPr>
            <w:r w:rsidRPr="006F10B4">
              <w:rPr>
                <w:rFonts w:ascii="Times New Roman" w:hAnsi="Times New Roman"/>
              </w:rPr>
              <w:t>Books</w:t>
            </w:r>
          </w:p>
        </w:tc>
        <w:tc>
          <w:tcPr>
            <w:tcW w:w="4536" w:type="dxa"/>
            <w:vMerge w:val="restart"/>
            <w:shd w:val="clear" w:color="auto" w:fill="auto"/>
            <w:vAlign w:val="center"/>
          </w:tcPr>
          <w:p w14:paraId="43A16DBF" w14:textId="5F751362" w:rsidR="006F10B4" w:rsidRPr="006F10B4" w:rsidRDefault="006F10B4" w:rsidP="006F10B4">
            <w:pPr>
              <w:rPr>
                <w:rFonts w:ascii="Times New Roman" w:hAnsi="Times New Roman"/>
              </w:rPr>
            </w:pPr>
            <w:r w:rsidRPr="006F10B4">
              <w:rPr>
                <w:rFonts w:ascii="Times New Roman" w:hAnsi="Times New Roman"/>
              </w:rPr>
              <w:t>Lack of knowledge comes from books</w:t>
            </w:r>
          </w:p>
        </w:tc>
        <w:tc>
          <w:tcPr>
            <w:tcW w:w="883" w:type="dxa"/>
            <w:vMerge w:val="restart"/>
            <w:shd w:val="clear" w:color="auto" w:fill="auto"/>
            <w:vAlign w:val="center"/>
          </w:tcPr>
          <w:p w14:paraId="22FC026B" w14:textId="77777777" w:rsidR="006F10B4" w:rsidRPr="00A20BD7" w:rsidRDefault="006F10B4" w:rsidP="006F10B4">
            <w:pPr>
              <w:rPr>
                <w:rFonts w:ascii="Times New Roman" w:hAnsi="Times New Roman"/>
              </w:rPr>
            </w:pPr>
            <w:r w:rsidRPr="00A20BD7">
              <w:rPr>
                <w:rFonts w:ascii="Times New Roman" w:hAnsi="Times New Roman"/>
              </w:rPr>
              <w:t>KP-B</w:t>
            </w:r>
          </w:p>
        </w:tc>
      </w:tr>
      <w:tr w:rsidR="006F10B4" w:rsidRPr="00A20BD7" w14:paraId="412672E3" w14:textId="77777777" w:rsidTr="00697B83">
        <w:trPr>
          <w:jc w:val="center"/>
        </w:trPr>
        <w:tc>
          <w:tcPr>
            <w:tcW w:w="704" w:type="dxa"/>
            <w:tcBorders>
              <w:top w:val="nil"/>
              <w:bottom w:val="single" w:sz="4" w:space="0" w:color="auto"/>
            </w:tcBorders>
            <w:shd w:val="clear" w:color="auto" w:fill="auto"/>
          </w:tcPr>
          <w:p w14:paraId="3E70677C" w14:textId="77777777" w:rsidR="006F10B4" w:rsidRPr="00A20BD7" w:rsidRDefault="006F10B4" w:rsidP="006F10B4">
            <w:pPr>
              <w:jc w:val="center"/>
              <w:rPr>
                <w:rFonts w:ascii="Times New Roman" w:hAnsi="Times New Roman"/>
              </w:rPr>
            </w:pPr>
            <w:r w:rsidRPr="00A20BD7">
              <w:rPr>
                <w:rFonts w:ascii="Times New Roman" w:hAnsi="Times New Roman"/>
              </w:rPr>
              <w:t>B</w:t>
            </w:r>
          </w:p>
        </w:tc>
        <w:tc>
          <w:tcPr>
            <w:tcW w:w="709" w:type="dxa"/>
            <w:tcBorders>
              <w:top w:val="nil"/>
              <w:bottom w:val="single" w:sz="4" w:space="0" w:color="auto"/>
            </w:tcBorders>
            <w:shd w:val="clear" w:color="auto" w:fill="auto"/>
          </w:tcPr>
          <w:p w14:paraId="793ECBF2" w14:textId="77777777" w:rsidR="006F10B4" w:rsidRPr="00A20BD7" w:rsidRDefault="006F10B4" w:rsidP="006F10B4">
            <w:pPr>
              <w:jc w:val="center"/>
              <w:rPr>
                <w:rFonts w:ascii="Times New Roman" w:hAnsi="Times New Roman"/>
              </w:rPr>
            </w:pPr>
            <w:r w:rsidRPr="00A20BD7">
              <w:rPr>
                <w:rFonts w:ascii="Times New Roman" w:hAnsi="Times New Roman"/>
              </w:rPr>
              <w:t>TY</w:t>
            </w:r>
          </w:p>
        </w:tc>
        <w:tc>
          <w:tcPr>
            <w:tcW w:w="595" w:type="dxa"/>
            <w:tcBorders>
              <w:top w:val="nil"/>
              <w:bottom w:val="single" w:sz="4" w:space="0" w:color="auto"/>
            </w:tcBorders>
            <w:shd w:val="clear" w:color="auto" w:fill="auto"/>
          </w:tcPr>
          <w:p w14:paraId="79230330" w14:textId="77777777" w:rsidR="006F10B4" w:rsidRPr="00A20BD7" w:rsidRDefault="006F10B4" w:rsidP="006F10B4">
            <w:pPr>
              <w:jc w:val="center"/>
              <w:rPr>
                <w:rFonts w:ascii="Times New Roman" w:hAnsi="Times New Roman"/>
              </w:rPr>
            </w:pPr>
            <w:r w:rsidRPr="00A20BD7">
              <w:rPr>
                <w:rFonts w:ascii="Times New Roman" w:hAnsi="Times New Roman"/>
              </w:rPr>
              <w:t>B</w:t>
            </w:r>
          </w:p>
        </w:tc>
        <w:tc>
          <w:tcPr>
            <w:tcW w:w="681" w:type="dxa"/>
            <w:tcBorders>
              <w:top w:val="nil"/>
              <w:bottom w:val="single" w:sz="4" w:space="0" w:color="auto"/>
            </w:tcBorders>
            <w:shd w:val="clear" w:color="auto" w:fill="auto"/>
          </w:tcPr>
          <w:p w14:paraId="4F3E4771" w14:textId="77777777" w:rsidR="006F10B4" w:rsidRPr="00A20BD7" w:rsidRDefault="006F10B4" w:rsidP="006F10B4">
            <w:pPr>
              <w:jc w:val="center"/>
              <w:rPr>
                <w:rFonts w:ascii="Times New Roman" w:hAnsi="Times New Roman"/>
              </w:rPr>
            </w:pPr>
            <w:r w:rsidRPr="00A20BD7">
              <w:rPr>
                <w:rFonts w:ascii="Times New Roman" w:hAnsi="Times New Roman"/>
              </w:rPr>
              <w:t>Y</w:t>
            </w:r>
          </w:p>
        </w:tc>
        <w:tc>
          <w:tcPr>
            <w:tcW w:w="1048" w:type="dxa"/>
            <w:vMerge/>
            <w:shd w:val="clear" w:color="auto" w:fill="auto"/>
            <w:vAlign w:val="center"/>
          </w:tcPr>
          <w:p w14:paraId="23478F65" w14:textId="77777777" w:rsidR="006F10B4" w:rsidRPr="006F10B4" w:rsidRDefault="006F10B4" w:rsidP="006F10B4">
            <w:pPr>
              <w:rPr>
                <w:rFonts w:ascii="Times New Roman" w:hAnsi="Times New Roman"/>
              </w:rPr>
            </w:pPr>
          </w:p>
        </w:tc>
        <w:tc>
          <w:tcPr>
            <w:tcW w:w="4536" w:type="dxa"/>
            <w:vMerge/>
            <w:shd w:val="clear" w:color="auto" w:fill="auto"/>
            <w:vAlign w:val="center"/>
          </w:tcPr>
          <w:p w14:paraId="0B54EB43" w14:textId="77777777" w:rsidR="006F10B4" w:rsidRPr="006F10B4" w:rsidRDefault="006F10B4" w:rsidP="006F10B4">
            <w:pPr>
              <w:rPr>
                <w:rFonts w:ascii="Times New Roman" w:hAnsi="Times New Roman"/>
              </w:rPr>
            </w:pPr>
          </w:p>
        </w:tc>
        <w:tc>
          <w:tcPr>
            <w:tcW w:w="883" w:type="dxa"/>
            <w:vMerge/>
            <w:shd w:val="clear" w:color="auto" w:fill="auto"/>
            <w:vAlign w:val="center"/>
          </w:tcPr>
          <w:p w14:paraId="53D22D73" w14:textId="77777777" w:rsidR="006F10B4" w:rsidRPr="00A20BD7" w:rsidRDefault="006F10B4" w:rsidP="006F10B4">
            <w:pPr>
              <w:rPr>
                <w:rFonts w:ascii="Times New Roman" w:hAnsi="Times New Roman"/>
              </w:rPr>
            </w:pPr>
          </w:p>
        </w:tc>
      </w:tr>
      <w:tr w:rsidR="006F10B4" w:rsidRPr="00A20BD7" w14:paraId="6F8DF67C" w14:textId="77777777" w:rsidTr="00697B83">
        <w:trPr>
          <w:jc w:val="center"/>
        </w:trPr>
        <w:tc>
          <w:tcPr>
            <w:tcW w:w="704" w:type="dxa"/>
            <w:tcBorders>
              <w:bottom w:val="nil"/>
            </w:tcBorders>
            <w:shd w:val="clear" w:color="auto" w:fill="auto"/>
          </w:tcPr>
          <w:p w14:paraId="7B124DB2" w14:textId="77777777" w:rsidR="006F10B4" w:rsidRPr="00A20BD7" w:rsidRDefault="006F10B4" w:rsidP="006F10B4">
            <w:pPr>
              <w:jc w:val="center"/>
              <w:rPr>
                <w:rFonts w:ascii="Times New Roman" w:hAnsi="Times New Roman"/>
              </w:rPr>
            </w:pPr>
            <w:r w:rsidRPr="00A20BD7">
              <w:rPr>
                <w:rFonts w:ascii="Times New Roman" w:hAnsi="Times New Roman"/>
              </w:rPr>
              <w:t>B</w:t>
            </w:r>
          </w:p>
        </w:tc>
        <w:tc>
          <w:tcPr>
            <w:tcW w:w="709" w:type="dxa"/>
            <w:tcBorders>
              <w:bottom w:val="nil"/>
            </w:tcBorders>
            <w:shd w:val="clear" w:color="auto" w:fill="auto"/>
          </w:tcPr>
          <w:p w14:paraId="083BA0B3" w14:textId="77777777" w:rsidR="006F10B4" w:rsidRPr="00A20BD7" w:rsidRDefault="006F10B4" w:rsidP="006F10B4">
            <w:pPr>
              <w:jc w:val="center"/>
              <w:rPr>
                <w:rFonts w:ascii="Times New Roman" w:hAnsi="Times New Roman"/>
              </w:rPr>
            </w:pPr>
            <w:r w:rsidRPr="00A20BD7">
              <w:rPr>
                <w:rFonts w:ascii="Times New Roman" w:hAnsi="Times New Roman"/>
              </w:rPr>
              <w:t>TY</w:t>
            </w:r>
          </w:p>
        </w:tc>
        <w:tc>
          <w:tcPr>
            <w:tcW w:w="595" w:type="dxa"/>
            <w:tcBorders>
              <w:bottom w:val="nil"/>
            </w:tcBorders>
            <w:shd w:val="clear" w:color="auto" w:fill="auto"/>
          </w:tcPr>
          <w:p w14:paraId="7290B064" w14:textId="77777777" w:rsidR="006F10B4" w:rsidRPr="00A20BD7" w:rsidRDefault="006F10B4" w:rsidP="006F10B4">
            <w:pPr>
              <w:jc w:val="center"/>
              <w:rPr>
                <w:rFonts w:ascii="Times New Roman" w:hAnsi="Times New Roman"/>
              </w:rPr>
            </w:pPr>
            <w:r w:rsidRPr="00A20BD7">
              <w:rPr>
                <w:rFonts w:ascii="Times New Roman" w:hAnsi="Times New Roman"/>
              </w:rPr>
              <w:t>B</w:t>
            </w:r>
          </w:p>
        </w:tc>
        <w:tc>
          <w:tcPr>
            <w:tcW w:w="681" w:type="dxa"/>
            <w:tcBorders>
              <w:bottom w:val="nil"/>
            </w:tcBorders>
            <w:shd w:val="clear" w:color="auto" w:fill="auto"/>
          </w:tcPr>
          <w:p w14:paraId="33CBE377" w14:textId="77777777" w:rsidR="006F10B4" w:rsidRPr="00A20BD7" w:rsidRDefault="006F10B4" w:rsidP="006F10B4">
            <w:pPr>
              <w:jc w:val="center"/>
              <w:rPr>
                <w:rFonts w:ascii="Times New Roman" w:hAnsi="Times New Roman"/>
              </w:rPr>
            </w:pPr>
            <w:r w:rsidRPr="00A20BD7">
              <w:rPr>
                <w:rFonts w:ascii="Times New Roman" w:hAnsi="Times New Roman"/>
              </w:rPr>
              <w:t>TY</w:t>
            </w:r>
          </w:p>
        </w:tc>
        <w:tc>
          <w:tcPr>
            <w:tcW w:w="1048" w:type="dxa"/>
            <w:vMerge w:val="restart"/>
            <w:shd w:val="clear" w:color="auto" w:fill="auto"/>
            <w:vAlign w:val="center"/>
          </w:tcPr>
          <w:p w14:paraId="2FE21EE1" w14:textId="2BEB6222" w:rsidR="006F10B4" w:rsidRPr="006F10B4" w:rsidRDefault="006F10B4" w:rsidP="006F10B4">
            <w:pPr>
              <w:rPr>
                <w:rFonts w:ascii="Times New Roman" w:hAnsi="Times New Roman"/>
              </w:rPr>
            </w:pPr>
            <w:r w:rsidRPr="006F10B4">
              <w:rPr>
                <w:rFonts w:ascii="Times New Roman" w:hAnsi="Times New Roman"/>
              </w:rPr>
              <w:t>Internet</w:t>
            </w:r>
          </w:p>
        </w:tc>
        <w:tc>
          <w:tcPr>
            <w:tcW w:w="4536" w:type="dxa"/>
            <w:vMerge w:val="restart"/>
            <w:shd w:val="clear" w:color="auto" w:fill="auto"/>
            <w:vAlign w:val="center"/>
          </w:tcPr>
          <w:p w14:paraId="10C75EA1" w14:textId="29759083" w:rsidR="006F10B4" w:rsidRPr="006F10B4" w:rsidRDefault="006F10B4" w:rsidP="006F10B4">
            <w:pPr>
              <w:rPr>
                <w:rFonts w:ascii="Times New Roman" w:hAnsi="Times New Roman"/>
              </w:rPr>
            </w:pPr>
            <w:r w:rsidRPr="006F10B4">
              <w:rPr>
                <w:rFonts w:ascii="Times New Roman" w:hAnsi="Times New Roman"/>
              </w:rPr>
              <w:t>Lack of knowledge comes from the internet</w:t>
            </w:r>
          </w:p>
        </w:tc>
        <w:tc>
          <w:tcPr>
            <w:tcW w:w="883" w:type="dxa"/>
            <w:vMerge w:val="restart"/>
            <w:shd w:val="clear" w:color="auto" w:fill="auto"/>
            <w:vAlign w:val="center"/>
          </w:tcPr>
          <w:p w14:paraId="4B860581" w14:textId="77777777" w:rsidR="006F10B4" w:rsidRPr="00A20BD7" w:rsidRDefault="006F10B4" w:rsidP="006F10B4">
            <w:pPr>
              <w:rPr>
                <w:rFonts w:ascii="Times New Roman" w:hAnsi="Times New Roman"/>
              </w:rPr>
            </w:pPr>
            <w:r w:rsidRPr="00A20BD7">
              <w:rPr>
                <w:rFonts w:ascii="Times New Roman" w:hAnsi="Times New Roman"/>
              </w:rPr>
              <w:t>KP-I</w:t>
            </w:r>
          </w:p>
        </w:tc>
      </w:tr>
      <w:tr w:rsidR="006F10B4" w:rsidRPr="00A20BD7" w14:paraId="5E1ECBA6" w14:textId="77777777" w:rsidTr="00697B83">
        <w:trPr>
          <w:jc w:val="center"/>
        </w:trPr>
        <w:tc>
          <w:tcPr>
            <w:tcW w:w="704" w:type="dxa"/>
            <w:tcBorders>
              <w:top w:val="nil"/>
              <w:bottom w:val="single" w:sz="4" w:space="0" w:color="auto"/>
            </w:tcBorders>
            <w:shd w:val="clear" w:color="auto" w:fill="auto"/>
          </w:tcPr>
          <w:p w14:paraId="3435DDF8" w14:textId="77777777" w:rsidR="006F10B4" w:rsidRPr="00A20BD7" w:rsidRDefault="006F10B4" w:rsidP="006F10B4">
            <w:pPr>
              <w:jc w:val="center"/>
              <w:rPr>
                <w:rFonts w:ascii="Times New Roman" w:hAnsi="Times New Roman"/>
              </w:rPr>
            </w:pPr>
            <w:r w:rsidRPr="00A20BD7">
              <w:rPr>
                <w:rFonts w:ascii="Times New Roman" w:hAnsi="Times New Roman"/>
              </w:rPr>
              <w:t>B</w:t>
            </w:r>
          </w:p>
        </w:tc>
        <w:tc>
          <w:tcPr>
            <w:tcW w:w="709" w:type="dxa"/>
            <w:tcBorders>
              <w:top w:val="nil"/>
              <w:bottom w:val="single" w:sz="4" w:space="0" w:color="auto"/>
            </w:tcBorders>
            <w:shd w:val="clear" w:color="auto" w:fill="auto"/>
          </w:tcPr>
          <w:p w14:paraId="119154BA" w14:textId="77777777" w:rsidR="006F10B4" w:rsidRPr="00A20BD7" w:rsidRDefault="006F10B4" w:rsidP="006F10B4">
            <w:pPr>
              <w:jc w:val="center"/>
              <w:rPr>
                <w:rFonts w:ascii="Times New Roman" w:hAnsi="Times New Roman"/>
              </w:rPr>
            </w:pPr>
            <w:r w:rsidRPr="00A20BD7">
              <w:rPr>
                <w:rFonts w:ascii="Times New Roman" w:hAnsi="Times New Roman"/>
              </w:rPr>
              <w:t>Y</w:t>
            </w:r>
          </w:p>
        </w:tc>
        <w:tc>
          <w:tcPr>
            <w:tcW w:w="595" w:type="dxa"/>
            <w:tcBorders>
              <w:top w:val="nil"/>
              <w:bottom w:val="single" w:sz="4" w:space="0" w:color="auto"/>
            </w:tcBorders>
            <w:shd w:val="clear" w:color="auto" w:fill="auto"/>
          </w:tcPr>
          <w:p w14:paraId="0F6C310D" w14:textId="77777777" w:rsidR="006F10B4" w:rsidRPr="00A20BD7" w:rsidRDefault="006F10B4" w:rsidP="006F10B4">
            <w:pPr>
              <w:jc w:val="center"/>
              <w:rPr>
                <w:rFonts w:ascii="Times New Roman" w:hAnsi="Times New Roman"/>
              </w:rPr>
            </w:pPr>
            <w:r w:rsidRPr="00A20BD7">
              <w:rPr>
                <w:rFonts w:ascii="Times New Roman" w:hAnsi="Times New Roman"/>
              </w:rPr>
              <w:t>S</w:t>
            </w:r>
          </w:p>
        </w:tc>
        <w:tc>
          <w:tcPr>
            <w:tcW w:w="681" w:type="dxa"/>
            <w:tcBorders>
              <w:top w:val="nil"/>
              <w:bottom w:val="single" w:sz="4" w:space="0" w:color="auto"/>
            </w:tcBorders>
            <w:shd w:val="clear" w:color="auto" w:fill="auto"/>
          </w:tcPr>
          <w:p w14:paraId="44A26C28" w14:textId="77777777" w:rsidR="006F10B4" w:rsidRPr="00A20BD7" w:rsidRDefault="006F10B4" w:rsidP="006F10B4">
            <w:pPr>
              <w:jc w:val="center"/>
              <w:rPr>
                <w:rFonts w:ascii="Times New Roman" w:hAnsi="Times New Roman"/>
              </w:rPr>
            </w:pPr>
            <w:r w:rsidRPr="00A20BD7">
              <w:rPr>
                <w:rFonts w:ascii="Times New Roman" w:hAnsi="Times New Roman"/>
              </w:rPr>
              <w:t>TY</w:t>
            </w:r>
          </w:p>
        </w:tc>
        <w:tc>
          <w:tcPr>
            <w:tcW w:w="1048" w:type="dxa"/>
            <w:vMerge/>
            <w:shd w:val="clear" w:color="auto" w:fill="auto"/>
            <w:vAlign w:val="center"/>
          </w:tcPr>
          <w:p w14:paraId="261C095C" w14:textId="77777777" w:rsidR="006F10B4" w:rsidRPr="006F10B4" w:rsidRDefault="006F10B4" w:rsidP="006F10B4">
            <w:pPr>
              <w:rPr>
                <w:rFonts w:ascii="Times New Roman" w:hAnsi="Times New Roman"/>
              </w:rPr>
            </w:pPr>
          </w:p>
        </w:tc>
        <w:tc>
          <w:tcPr>
            <w:tcW w:w="4536" w:type="dxa"/>
            <w:vMerge/>
            <w:shd w:val="clear" w:color="auto" w:fill="auto"/>
            <w:vAlign w:val="center"/>
          </w:tcPr>
          <w:p w14:paraId="1C9FC532" w14:textId="77777777" w:rsidR="006F10B4" w:rsidRPr="006F10B4" w:rsidRDefault="006F10B4" w:rsidP="006F10B4">
            <w:pPr>
              <w:rPr>
                <w:rFonts w:ascii="Times New Roman" w:hAnsi="Times New Roman"/>
              </w:rPr>
            </w:pPr>
          </w:p>
        </w:tc>
        <w:tc>
          <w:tcPr>
            <w:tcW w:w="883" w:type="dxa"/>
            <w:vMerge/>
            <w:shd w:val="clear" w:color="auto" w:fill="auto"/>
            <w:vAlign w:val="center"/>
          </w:tcPr>
          <w:p w14:paraId="385CE089" w14:textId="77777777" w:rsidR="006F10B4" w:rsidRPr="00A20BD7" w:rsidRDefault="006F10B4" w:rsidP="006F10B4">
            <w:pPr>
              <w:rPr>
                <w:rFonts w:ascii="Times New Roman" w:hAnsi="Times New Roman"/>
              </w:rPr>
            </w:pPr>
          </w:p>
        </w:tc>
      </w:tr>
      <w:tr w:rsidR="006F10B4" w:rsidRPr="00A20BD7" w14:paraId="069A7072" w14:textId="77777777" w:rsidTr="00697B83">
        <w:trPr>
          <w:jc w:val="center"/>
        </w:trPr>
        <w:tc>
          <w:tcPr>
            <w:tcW w:w="704" w:type="dxa"/>
            <w:tcBorders>
              <w:bottom w:val="nil"/>
            </w:tcBorders>
            <w:shd w:val="clear" w:color="auto" w:fill="auto"/>
          </w:tcPr>
          <w:p w14:paraId="5E777E03" w14:textId="77777777" w:rsidR="006F10B4" w:rsidRPr="00A20BD7" w:rsidRDefault="006F10B4" w:rsidP="006F10B4">
            <w:pPr>
              <w:jc w:val="center"/>
              <w:rPr>
                <w:rFonts w:ascii="Times New Roman" w:hAnsi="Times New Roman"/>
              </w:rPr>
            </w:pPr>
            <w:r w:rsidRPr="00A20BD7">
              <w:rPr>
                <w:rFonts w:ascii="Times New Roman" w:hAnsi="Times New Roman"/>
              </w:rPr>
              <w:t>B</w:t>
            </w:r>
          </w:p>
        </w:tc>
        <w:tc>
          <w:tcPr>
            <w:tcW w:w="709" w:type="dxa"/>
            <w:tcBorders>
              <w:bottom w:val="nil"/>
            </w:tcBorders>
            <w:shd w:val="clear" w:color="auto" w:fill="auto"/>
          </w:tcPr>
          <w:p w14:paraId="292A29B5" w14:textId="77777777" w:rsidR="006F10B4" w:rsidRPr="00A20BD7" w:rsidRDefault="006F10B4" w:rsidP="006F10B4">
            <w:pPr>
              <w:jc w:val="center"/>
              <w:rPr>
                <w:rFonts w:ascii="Times New Roman" w:hAnsi="Times New Roman"/>
              </w:rPr>
            </w:pPr>
            <w:r w:rsidRPr="00A20BD7">
              <w:rPr>
                <w:rFonts w:ascii="Times New Roman" w:hAnsi="Times New Roman"/>
              </w:rPr>
              <w:t>TY</w:t>
            </w:r>
          </w:p>
        </w:tc>
        <w:tc>
          <w:tcPr>
            <w:tcW w:w="595" w:type="dxa"/>
            <w:tcBorders>
              <w:bottom w:val="nil"/>
            </w:tcBorders>
            <w:shd w:val="clear" w:color="auto" w:fill="auto"/>
          </w:tcPr>
          <w:p w14:paraId="518EDED1" w14:textId="77777777" w:rsidR="006F10B4" w:rsidRPr="00A20BD7" w:rsidRDefault="006F10B4" w:rsidP="006F10B4">
            <w:pPr>
              <w:jc w:val="center"/>
              <w:rPr>
                <w:rFonts w:ascii="Times New Roman" w:hAnsi="Times New Roman"/>
              </w:rPr>
            </w:pPr>
            <w:r w:rsidRPr="00A20BD7">
              <w:rPr>
                <w:rFonts w:ascii="Times New Roman" w:hAnsi="Times New Roman"/>
              </w:rPr>
              <w:t>S</w:t>
            </w:r>
          </w:p>
        </w:tc>
        <w:tc>
          <w:tcPr>
            <w:tcW w:w="681" w:type="dxa"/>
            <w:tcBorders>
              <w:bottom w:val="nil"/>
            </w:tcBorders>
            <w:shd w:val="clear" w:color="auto" w:fill="auto"/>
          </w:tcPr>
          <w:p w14:paraId="7106DE80" w14:textId="77777777" w:rsidR="006F10B4" w:rsidRPr="00A20BD7" w:rsidRDefault="006F10B4" w:rsidP="006F10B4">
            <w:pPr>
              <w:jc w:val="center"/>
              <w:rPr>
                <w:rFonts w:ascii="Times New Roman" w:hAnsi="Times New Roman"/>
              </w:rPr>
            </w:pPr>
            <w:r w:rsidRPr="00A20BD7">
              <w:rPr>
                <w:rFonts w:ascii="Times New Roman" w:hAnsi="Times New Roman"/>
              </w:rPr>
              <w:t>Y</w:t>
            </w:r>
          </w:p>
        </w:tc>
        <w:tc>
          <w:tcPr>
            <w:tcW w:w="1048" w:type="dxa"/>
            <w:vMerge w:val="restart"/>
            <w:shd w:val="clear" w:color="auto" w:fill="auto"/>
            <w:vAlign w:val="center"/>
          </w:tcPr>
          <w:p w14:paraId="2F92C7E4" w14:textId="00207B09" w:rsidR="006F10B4" w:rsidRPr="006F10B4" w:rsidRDefault="006F10B4" w:rsidP="006F10B4">
            <w:pPr>
              <w:rPr>
                <w:rFonts w:ascii="Times New Roman" w:hAnsi="Times New Roman"/>
              </w:rPr>
            </w:pPr>
            <w:r w:rsidRPr="006F10B4">
              <w:rPr>
                <w:rFonts w:ascii="Times New Roman" w:hAnsi="Times New Roman"/>
              </w:rPr>
              <w:t>Teachers</w:t>
            </w:r>
          </w:p>
        </w:tc>
        <w:tc>
          <w:tcPr>
            <w:tcW w:w="4536" w:type="dxa"/>
            <w:vMerge w:val="restart"/>
            <w:shd w:val="clear" w:color="auto" w:fill="auto"/>
            <w:vAlign w:val="center"/>
          </w:tcPr>
          <w:p w14:paraId="2D0B452E" w14:textId="1E35B960" w:rsidR="006F10B4" w:rsidRPr="006F10B4" w:rsidRDefault="006F10B4" w:rsidP="006F10B4">
            <w:pPr>
              <w:rPr>
                <w:rFonts w:ascii="Times New Roman" w:hAnsi="Times New Roman"/>
              </w:rPr>
            </w:pPr>
            <w:r w:rsidRPr="006F10B4">
              <w:rPr>
                <w:rFonts w:ascii="Times New Roman" w:hAnsi="Times New Roman"/>
              </w:rPr>
              <w:t>Lack of knowledge comes from teachers</w:t>
            </w:r>
            <w:r w:rsidR="002F695D">
              <w:rPr>
                <w:rFonts w:ascii="Times New Roman" w:hAnsi="Times New Roman"/>
              </w:rPr>
              <w:t>.</w:t>
            </w:r>
          </w:p>
        </w:tc>
        <w:tc>
          <w:tcPr>
            <w:tcW w:w="883" w:type="dxa"/>
            <w:vMerge w:val="restart"/>
            <w:shd w:val="clear" w:color="auto" w:fill="auto"/>
            <w:vAlign w:val="center"/>
          </w:tcPr>
          <w:p w14:paraId="2469B6E7" w14:textId="77777777" w:rsidR="006F10B4" w:rsidRPr="00A20BD7" w:rsidRDefault="006F10B4" w:rsidP="006F10B4">
            <w:pPr>
              <w:rPr>
                <w:rFonts w:ascii="Times New Roman" w:hAnsi="Times New Roman"/>
              </w:rPr>
            </w:pPr>
            <w:r w:rsidRPr="00A20BD7">
              <w:rPr>
                <w:rFonts w:ascii="Times New Roman" w:hAnsi="Times New Roman"/>
              </w:rPr>
              <w:t>KP-G</w:t>
            </w:r>
          </w:p>
        </w:tc>
      </w:tr>
      <w:tr w:rsidR="006F10B4" w:rsidRPr="00A20BD7" w14:paraId="75BFDF04" w14:textId="77777777" w:rsidTr="00697B83">
        <w:trPr>
          <w:jc w:val="center"/>
        </w:trPr>
        <w:tc>
          <w:tcPr>
            <w:tcW w:w="704" w:type="dxa"/>
            <w:tcBorders>
              <w:top w:val="nil"/>
              <w:bottom w:val="single" w:sz="4" w:space="0" w:color="auto"/>
            </w:tcBorders>
            <w:shd w:val="clear" w:color="auto" w:fill="auto"/>
          </w:tcPr>
          <w:p w14:paraId="6DD8858D" w14:textId="77777777" w:rsidR="006F10B4" w:rsidRPr="00A20BD7" w:rsidRDefault="006F10B4" w:rsidP="006F10B4">
            <w:pPr>
              <w:jc w:val="center"/>
              <w:rPr>
                <w:rFonts w:ascii="Times New Roman" w:hAnsi="Times New Roman"/>
              </w:rPr>
            </w:pPr>
            <w:r w:rsidRPr="00A20BD7">
              <w:rPr>
                <w:rFonts w:ascii="Times New Roman" w:hAnsi="Times New Roman"/>
              </w:rPr>
              <w:t>B</w:t>
            </w:r>
          </w:p>
        </w:tc>
        <w:tc>
          <w:tcPr>
            <w:tcW w:w="709" w:type="dxa"/>
            <w:tcBorders>
              <w:top w:val="nil"/>
              <w:bottom w:val="single" w:sz="4" w:space="0" w:color="auto"/>
            </w:tcBorders>
            <w:shd w:val="clear" w:color="auto" w:fill="auto"/>
          </w:tcPr>
          <w:p w14:paraId="26885EA5" w14:textId="77777777" w:rsidR="006F10B4" w:rsidRPr="00A20BD7" w:rsidRDefault="006F10B4" w:rsidP="006F10B4">
            <w:pPr>
              <w:jc w:val="center"/>
              <w:rPr>
                <w:rFonts w:ascii="Times New Roman" w:hAnsi="Times New Roman"/>
              </w:rPr>
            </w:pPr>
            <w:r w:rsidRPr="00A20BD7">
              <w:rPr>
                <w:rFonts w:ascii="Times New Roman" w:hAnsi="Times New Roman"/>
              </w:rPr>
              <w:t>TY</w:t>
            </w:r>
          </w:p>
        </w:tc>
        <w:tc>
          <w:tcPr>
            <w:tcW w:w="595" w:type="dxa"/>
            <w:tcBorders>
              <w:top w:val="nil"/>
              <w:bottom w:val="single" w:sz="4" w:space="0" w:color="auto"/>
            </w:tcBorders>
            <w:shd w:val="clear" w:color="auto" w:fill="auto"/>
          </w:tcPr>
          <w:p w14:paraId="58A3B37C" w14:textId="77777777" w:rsidR="006F10B4" w:rsidRPr="00A20BD7" w:rsidRDefault="006F10B4" w:rsidP="006F10B4">
            <w:pPr>
              <w:jc w:val="center"/>
              <w:rPr>
                <w:rFonts w:ascii="Times New Roman" w:hAnsi="Times New Roman"/>
              </w:rPr>
            </w:pPr>
            <w:r w:rsidRPr="00A20BD7">
              <w:rPr>
                <w:rFonts w:ascii="Times New Roman" w:hAnsi="Times New Roman"/>
              </w:rPr>
              <w:t>S</w:t>
            </w:r>
          </w:p>
        </w:tc>
        <w:tc>
          <w:tcPr>
            <w:tcW w:w="681" w:type="dxa"/>
            <w:tcBorders>
              <w:top w:val="nil"/>
              <w:bottom w:val="single" w:sz="4" w:space="0" w:color="auto"/>
            </w:tcBorders>
            <w:shd w:val="clear" w:color="auto" w:fill="auto"/>
          </w:tcPr>
          <w:p w14:paraId="1B298A32" w14:textId="77777777" w:rsidR="006F10B4" w:rsidRPr="00A20BD7" w:rsidRDefault="006F10B4" w:rsidP="006F10B4">
            <w:pPr>
              <w:jc w:val="center"/>
              <w:rPr>
                <w:rFonts w:ascii="Times New Roman" w:hAnsi="Times New Roman"/>
              </w:rPr>
            </w:pPr>
            <w:r w:rsidRPr="00A20BD7">
              <w:rPr>
                <w:rFonts w:ascii="Times New Roman" w:hAnsi="Times New Roman"/>
              </w:rPr>
              <w:t>TY</w:t>
            </w:r>
          </w:p>
        </w:tc>
        <w:tc>
          <w:tcPr>
            <w:tcW w:w="1048" w:type="dxa"/>
            <w:vMerge/>
            <w:shd w:val="clear" w:color="auto" w:fill="auto"/>
            <w:vAlign w:val="center"/>
          </w:tcPr>
          <w:p w14:paraId="23A75417" w14:textId="77777777" w:rsidR="006F10B4" w:rsidRPr="006F10B4" w:rsidRDefault="006F10B4" w:rsidP="006F10B4">
            <w:pPr>
              <w:rPr>
                <w:rFonts w:ascii="Times New Roman" w:hAnsi="Times New Roman"/>
              </w:rPr>
            </w:pPr>
          </w:p>
        </w:tc>
        <w:tc>
          <w:tcPr>
            <w:tcW w:w="4536" w:type="dxa"/>
            <w:vMerge/>
            <w:shd w:val="clear" w:color="auto" w:fill="auto"/>
            <w:vAlign w:val="center"/>
          </w:tcPr>
          <w:p w14:paraId="6551CB79" w14:textId="77777777" w:rsidR="006F10B4" w:rsidRPr="006F10B4" w:rsidRDefault="006F10B4" w:rsidP="006F10B4">
            <w:pPr>
              <w:rPr>
                <w:rFonts w:ascii="Times New Roman" w:hAnsi="Times New Roman"/>
              </w:rPr>
            </w:pPr>
          </w:p>
        </w:tc>
        <w:tc>
          <w:tcPr>
            <w:tcW w:w="883" w:type="dxa"/>
            <w:vMerge/>
            <w:shd w:val="clear" w:color="auto" w:fill="auto"/>
            <w:vAlign w:val="center"/>
          </w:tcPr>
          <w:p w14:paraId="0DF7C7FD" w14:textId="77777777" w:rsidR="006F10B4" w:rsidRPr="00A20BD7" w:rsidRDefault="006F10B4" w:rsidP="006F10B4">
            <w:pPr>
              <w:rPr>
                <w:rFonts w:ascii="Times New Roman" w:hAnsi="Times New Roman"/>
              </w:rPr>
            </w:pPr>
          </w:p>
        </w:tc>
      </w:tr>
      <w:tr w:rsidR="006F10B4" w:rsidRPr="00A20BD7" w14:paraId="44F2FE1D" w14:textId="77777777" w:rsidTr="00697B83">
        <w:trPr>
          <w:jc w:val="center"/>
        </w:trPr>
        <w:tc>
          <w:tcPr>
            <w:tcW w:w="704" w:type="dxa"/>
            <w:tcBorders>
              <w:bottom w:val="nil"/>
            </w:tcBorders>
            <w:shd w:val="clear" w:color="auto" w:fill="auto"/>
          </w:tcPr>
          <w:p w14:paraId="5CDB9FCD" w14:textId="77777777" w:rsidR="006F10B4" w:rsidRPr="00A20BD7" w:rsidRDefault="006F10B4" w:rsidP="006F10B4">
            <w:pPr>
              <w:jc w:val="center"/>
              <w:rPr>
                <w:rFonts w:ascii="Times New Roman" w:hAnsi="Times New Roman"/>
              </w:rPr>
            </w:pPr>
            <w:r w:rsidRPr="00A20BD7">
              <w:rPr>
                <w:rFonts w:ascii="Times New Roman" w:hAnsi="Times New Roman"/>
              </w:rPr>
              <w:t>S</w:t>
            </w:r>
          </w:p>
        </w:tc>
        <w:tc>
          <w:tcPr>
            <w:tcW w:w="709" w:type="dxa"/>
            <w:tcBorders>
              <w:bottom w:val="nil"/>
            </w:tcBorders>
            <w:shd w:val="clear" w:color="auto" w:fill="auto"/>
          </w:tcPr>
          <w:p w14:paraId="708E6558" w14:textId="77777777" w:rsidR="006F10B4" w:rsidRPr="00A20BD7" w:rsidRDefault="006F10B4" w:rsidP="006F10B4">
            <w:pPr>
              <w:jc w:val="center"/>
              <w:rPr>
                <w:rFonts w:ascii="Times New Roman" w:hAnsi="Times New Roman"/>
              </w:rPr>
            </w:pPr>
            <w:r w:rsidRPr="00A20BD7">
              <w:rPr>
                <w:rFonts w:ascii="Times New Roman" w:hAnsi="Times New Roman"/>
              </w:rPr>
              <w:t>Y</w:t>
            </w:r>
          </w:p>
        </w:tc>
        <w:tc>
          <w:tcPr>
            <w:tcW w:w="595" w:type="dxa"/>
            <w:tcBorders>
              <w:bottom w:val="nil"/>
            </w:tcBorders>
            <w:shd w:val="clear" w:color="auto" w:fill="auto"/>
          </w:tcPr>
          <w:p w14:paraId="21D2D410" w14:textId="77777777" w:rsidR="006F10B4" w:rsidRPr="00A20BD7" w:rsidRDefault="006F10B4" w:rsidP="006F10B4">
            <w:pPr>
              <w:jc w:val="center"/>
              <w:rPr>
                <w:rFonts w:ascii="Times New Roman" w:hAnsi="Times New Roman"/>
              </w:rPr>
            </w:pPr>
            <w:r w:rsidRPr="00A20BD7">
              <w:rPr>
                <w:rFonts w:ascii="Times New Roman" w:hAnsi="Times New Roman"/>
              </w:rPr>
              <w:t>B</w:t>
            </w:r>
          </w:p>
        </w:tc>
        <w:tc>
          <w:tcPr>
            <w:tcW w:w="681" w:type="dxa"/>
            <w:tcBorders>
              <w:bottom w:val="nil"/>
            </w:tcBorders>
            <w:shd w:val="clear" w:color="auto" w:fill="auto"/>
          </w:tcPr>
          <w:p w14:paraId="301E1D4A" w14:textId="77777777" w:rsidR="006F10B4" w:rsidRPr="00A20BD7" w:rsidRDefault="006F10B4" w:rsidP="006F10B4">
            <w:pPr>
              <w:jc w:val="center"/>
              <w:rPr>
                <w:rFonts w:ascii="Times New Roman" w:hAnsi="Times New Roman"/>
              </w:rPr>
            </w:pPr>
            <w:r w:rsidRPr="00A20BD7">
              <w:rPr>
                <w:rFonts w:ascii="Times New Roman" w:hAnsi="Times New Roman"/>
              </w:rPr>
              <w:t>TY</w:t>
            </w:r>
          </w:p>
        </w:tc>
        <w:tc>
          <w:tcPr>
            <w:tcW w:w="1048" w:type="dxa"/>
            <w:vMerge w:val="restart"/>
            <w:shd w:val="clear" w:color="auto" w:fill="auto"/>
            <w:vAlign w:val="center"/>
          </w:tcPr>
          <w:p w14:paraId="0E56718F" w14:textId="791CC316" w:rsidR="006F10B4" w:rsidRPr="006F10B4" w:rsidRDefault="006F10B4" w:rsidP="006F10B4">
            <w:pPr>
              <w:rPr>
                <w:rFonts w:ascii="Times New Roman" w:hAnsi="Times New Roman"/>
              </w:rPr>
            </w:pPr>
            <w:r w:rsidRPr="006F10B4">
              <w:rPr>
                <w:rFonts w:ascii="Times New Roman" w:hAnsi="Times New Roman"/>
              </w:rPr>
              <w:t>Personal Thoughts</w:t>
            </w:r>
          </w:p>
        </w:tc>
        <w:tc>
          <w:tcPr>
            <w:tcW w:w="4536" w:type="dxa"/>
            <w:vMerge w:val="restart"/>
            <w:shd w:val="clear" w:color="auto" w:fill="auto"/>
            <w:vAlign w:val="center"/>
          </w:tcPr>
          <w:p w14:paraId="254F2DFA" w14:textId="0E154BCE" w:rsidR="006F10B4" w:rsidRPr="006F10B4" w:rsidRDefault="006F10B4" w:rsidP="006F10B4">
            <w:pPr>
              <w:rPr>
                <w:rFonts w:ascii="Times New Roman" w:hAnsi="Times New Roman"/>
              </w:rPr>
            </w:pPr>
            <w:r w:rsidRPr="006F10B4">
              <w:rPr>
                <w:rFonts w:ascii="Times New Roman" w:hAnsi="Times New Roman"/>
              </w:rPr>
              <w:t>Lack of knowledge comes from personal thoughts</w:t>
            </w:r>
            <w:r w:rsidR="002F695D">
              <w:rPr>
                <w:rFonts w:ascii="Times New Roman" w:hAnsi="Times New Roman"/>
              </w:rPr>
              <w:t>.</w:t>
            </w:r>
          </w:p>
        </w:tc>
        <w:tc>
          <w:tcPr>
            <w:tcW w:w="883" w:type="dxa"/>
            <w:vMerge w:val="restart"/>
            <w:shd w:val="clear" w:color="auto" w:fill="auto"/>
            <w:vAlign w:val="center"/>
          </w:tcPr>
          <w:p w14:paraId="69A39E0B" w14:textId="77777777" w:rsidR="006F10B4" w:rsidRPr="00A20BD7" w:rsidRDefault="006F10B4" w:rsidP="006F10B4">
            <w:pPr>
              <w:rPr>
                <w:rFonts w:ascii="Times New Roman" w:hAnsi="Times New Roman"/>
              </w:rPr>
            </w:pPr>
            <w:r w:rsidRPr="00A20BD7">
              <w:rPr>
                <w:rFonts w:ascii="Times New Roman" w:hAnsi="Times New Roman"/>
              </w:rPr>
              <w:t>KP-P</w:t>
            </w:r>
          </w:p>
        </w:tc>
      </w:tr>
      <w:tr w:rsidR="006F10B4" w:rsidRPr="00A20BD7" w14:paraId="63B2B681" w14:textId="77777777" w:rsidTr="00697B83">
        <w:trPr>
          <w:jc w:val="center"/>
        </w:trPr>
        <w:tc>
          <w:tcPr>
            <w:tcW w:w="704" w:type="dxa"/>
            <w:tcBorders>
              <w:top w:val="nil"/>
              <w:bottom w:val="single" w:sz="4" w:space="0" w:color="auto"/>
            </w:tcBorders>
            <w:shd w:val="clear" w:color="auto" w:fill="auto"/>
          </w:tcPr>
          <w:p w14:paraId="390B6A83" w14:textId="77777777" w:rsidR="006F10B4" w:rsidRPr="00A20BD7" w:rsidRDefault="006F10B4" w:rsidP="006F10B4">
            <w:pPr>
              <w:jc w:val="center"/>
              <w:rPr>
                <w:rFonts w:ascii="Times New Roman" w:hAnsi="Times New Roman"/>
              </w:rPr>
            </w:pPr>
            <w:r w:rsidRPr="00A20BD7">
              <w:rPr>
                <w:rFonts w:ascii="Times New Roman" w:hAnsi="Times New Roman"/>
              </w:rPr>
              <w:t>S</w:t>
            </w:r>
          </w:p>
        </w:tc>
        <w:tc>
          <w:tcPr>
            <w:tcW w:w="709" w:type="dxa"/>
            <w:tcBorders>
              <w:top w:val="nil"/>
              <w:bottom w:val="single" w:sz="4" w:space="0" w:color="auto"/>
            </w:tcBorders>
            <w:shd w:val="clear" w:color="auto" w:fill="auto"/>
          </w:tcPr>
          <w:p w14:paraId="0602047A" w14:textId="77777777" w:rsidR="006F10B4" w:rsidRPr="00A20BD7" w:rsidRDefault="006F10B4" w:rsidP="006F10B4">
            <w:pPr>
              <w:jc w:val="center"/>
              <w:rPr>
                <w:rFonts w:ascii="Times New Roman" w:hAnsi="Times New Roman"/>
              </w:rPr>
            </w:pPr>
            <w:r w:rsidRPr="00A20BD7">
              <w:rPr>
                <w:rFonts w:ascii="Times New Roman" w:hAnsi="Times New Roman"/>
              </w:rPr>
              <w:t>TY</w:t>
            </w:r>
          </w:p>
        </w:tc>
        <w:tc>
          <w:tcPr>
            <w:tcW w:w="595" w:type="dxa"/>
            <w:tcBorders>
              <w:top w:val="nil"/>
              <w:bottom w:val="single" w:sz="4" w:space="0" w:color="auto"/>
            </w:tcBorders>
            <w:shd w:val="clear" w:color="auto" w:fill="auto"/>
          </w:tcPr>
          <w:p w14:paraId="16726A7B" w14:textId="77777777" w:rsidR="006F10B4" w:rsidRPr="00A20BD7" w:rsidRDefault="006F10B4" w:rsidP="006F10B4">
            <w:pPr>
              <w:jc w:val="center"/>
              <w:rPr>
                <w:rFonts w:ascii="Times New Roman" w:hAnsi="Times New Roman"/>
              </w:rPr>
            </w:pPr>
            <w:r w:rsidRPr="00A20BD7">
              <w:rPr>
                <w:rFonts w:ascii="Times New Roman" w:hAnsi="Times New Roman"/>
              </w:rPr>
              <w:t>B</w:t>
            </w:r>
          </w:p>
        </w:tc>
        <w:tc>
          <w:tcPr>
            <w:tcW w:w="681" w:type="dxa"/>
            <w:tcBorders>
              <w:top w:val="nil"/>
              <w:bottom w:val="single" w:sz="4" w:space="0" w:color="auto"/>
            </w:tcBorders>
            <w:shd w:val="clear" w:color="auto" w:fill="auto"/>
          </w:tcPr>
          <w:p w14:paraId="3E6B9FF7" w14:textId="77777777" w:rsidR="006F10B4" w:rsidRPr="00A20BD7" w:rsidRDefault="006F10B4" w:rsidP="006F10B4">
            <w:pPr>
              <w:jc w:val="center"/>
              <w:rPr>
                <w:rFonts w:ascii="Times New Roman" w:hAnsi="Times New Roman"/>
              </w:rPr>
            </w:pPr>
            <w:r w:rsidRPr="00A20BD7">
              <w:rPr>
                <w:rFonts w:ascii="Times New Roman" w:hAnsi="Times New Roman"/>
              </w:rPr>
              <w:t>Y</w:t>
            </w:r>
          </w:p>
        </w:tc>
        <w:tc>
          <w:tcPr>
            <w:tcW w:w="1048" w:type="dxa"/>
            <w:vMerge/>
            <w:shd w:val="clear" w:color="auto" w:fill="auto"/>
            <w:vAlign w:val="center"/>
          </w:tcPr>
          <w:p w14:paraId="41E491CF" w14:textId="77777777" w:rsidR="006F10B4" w:rsidRPr="006F10B4" w:rsidRDefault="006F10B4" w:rsidP="006F10B4">
            <w:pPr>
              <w:rPr>
                <w:rFonts w:ascii="Times New Roman" w:hAnsi="Times New Roman"/>
              </w:rPr>
            </w:pPr>
          </w:p>
        </w:tc>
        <w:tc>
          <w:tcPr>
            <w:tcW w:w="4536" w:type="dxa"/>
            <w:vMerge/>
            <w:shd w:val="clear" w:color="auto" w:fill="auto"/>
            <w:vAlign w:val="center"/>
          </w:tcPr>
          <w:p w14:paraId="78BA8C2F" w14:textId="77777777" w:rsidR="006F10B4" w:rsidRPr="006F10B4" w:rsidRDefault="006F10B4" w:rsidP="006F10B4">
            <w:pPr>
              <w:rPr>
                <w:rFonts w:ascii="Times New Roman" w:hAnsi="Times New Roman"/>
              </w:rPr>
            </w:pPr>
          </w:p>
        </w:tc>
        <w:tc>
          <w:tcPr>
            <w:tcW w:w="883" w:type="dxa"/>
            <w:vMerge/>
            <w:shd w:val="clear" w:color="auto" w:fill="auto"/>
            <w:vAlign w:val="center"/>
          </w:tcPr>
          <w:p w14:paraId="27A0ED0C" w14:textId="77777777" w:rsidR="006F10B4" w:rsidRPr="00A20BD7" w:rsidRDefault="006F10B4" w:rsidP="006F10B4">
            <w:pPr>
              <w:rPr>
                <w:rFonts w:ascii="Times New Roman" w:hAnsi="Times New Roman"/>
              </w:rPr>
            </w:pPr>
          </w:p>
        </w:tc>
      </w:tr>
      <w:tr w:rsidR="006F10B4" w:rsidRPr="00A20BD7" w14:paraId="0E6AEAF4" w14:textId="77777777" w:rsidTr="00697B83">
        <w:trPr>
          <w:jc w:val="center"/>
        </w:trPr>
        <w:tc>
          <w:tcPr>
            <w:tcW w:w="704" w:type="dxa"/>
            <w:tcBorders>
              <w:bottom w:val="nil"/>
            </w:tcBorders>
            <w:shd w:val="clear" w:color="auto" w:fill="auto"/>
          </w:tcPr>
          <w:p w14:paraId="5A106833" w14:textId="77777777" w:rsidR="006F10B4" w:rsidRPr="00A20BD7" w:rsidRDefault="006F10B4" w:rsidP="006F10B4">
            <w:pPr>
              <w:jc w:val="center"/>
              <w:rPr>
                <w:rFonts w:ascii="Times New Roman" w:hAnsi="Times New Roman"/>
              </w:rPr>
            </w:pPr>
            <w:r w:rsidRPr="00A20BD7">
              <w:rPr>
                <w:rFonts w:ascii="Times New Roman" w:hAnsi="Times New Roman"/>
              </w:rPr>
              <w:t>S</w:t>
            </w:r>
          </w:p>
        </w:tc>
        <w:tc>
          <w:tcPr>
            <w:tcW w:w="709" w:type="dxa"/>
            <w:tcBorders>
              <w:bottom w:val="nil"/>
            </w:tcBorders>
            <w:shd w:val="clear" w:color="auto" w:fill="auto"/>
          </w:tcPr>
          <w:p w14:paraId="427A579A" w14:textId="77777777" w:rsidR="006F10B4" w:rsidRPr="00A20BD7" w:rsidRDefault="006F10B4" w:rsidP="006F10B4">
            <w:pPr>
              <w:jc w:val="center"/>
              <w:rPr>
                <w:rFonts w:ascii="Times New Roman" w:hAnsi="Times New Roman"/>
              </w:rPr>
            </w:pPr>
            <w:r w:rsidRPr="00A20BD7">
              <w:rPr>
                <w:rFonts w:ascii="Times New Roman" w:hAnsi="Times New Roman"/>
              </w:rPr>
              <w:t>TY</w:t>
            </w:r>
          </w:p>
        </w:tc>
        <w:tc>
          <w:tcPr>
            <w:tcW w:w="595" w:type="dxa"/>
            <w:tcBorders>
              <w:bottom w:val="nil"/>
            </w:tcBorders>
            <w:shd w:val="clear" w:color="auto" w:fill="auto"/>
          </w:tcPr>
          <w:p w14:paraId="6A7F7813" w14:textId="77777777" w:rsidR="006F10B4" w:rsidRPr="00A20BD7" w:rsidRDefault="006F10B4" w:rsidP="006F10B4">
            <w:pPr>
              <w:jc w:val="center"/>
              <w:rPr>
                <w:rFonts w:ascii="Times New Roman" w:hAnsi="Times New Roman"/>
              </w:rPr>
            </w:pPr>
            <w:r w:rsidRPr="00A20BD7">
              <w:rPr>
                <w:rFonts w:ascii="Times New Roman" w:hAnsi="Times New Roman"/>
              </w:rPr>
              <w:t>B</w:t>
            </w:r>
          </w:p>
        </w:tc>
        <w:tc>
          <w:tcPr>
            <w:tcW w:w="681" w:type="dxa"/>
            <w:tcBorders>
              <w:bottom w:val="nil"/>
            </w:tcBorders>
            <w:shd w:val="clear" w:color="auto" w:fill="auto"/>
          </w:tcPr>
          <w:p w14:paraId="372E5588" w14:textId="77777777" w:rsidR="006F10B4" w:rsidRPr="00A20BD7" w:rsidRDefault="006F10B4" w:rsidP="006F10B4">
            <w:pPr>
              <w:jc w:val="center"/>
              <w:rPr>
                <w:rFonts w:ascii="Times New Roman" w:hAnsi="Times New Roman"/>
              </w:rPr>
            </w:pPr>
            <w:r w:rsidRPr="00A20BD7">
              <w:rPr>
                <w:rFonts w:ascii="Times New Roman" w:hAnsi="Times New Roman"/>
              </w:rPr>
              <w:t>TY</w:t>
            </w:r>
          </w:p>
        </w:tc>
        <w:tc>
          <w:tcPr>
            <w:tcW w:w="1048" w:type="dxa"/>
            <w:vMerge w:val="restart"/>
            <w:shd w:val="clear" w:color="auto" w:fill="auto"/>
            <w:vAlign w:val="center"/>
          </w:tcPr>
          <w:p w14:paraId="07941A13" w14:textId="6209CC97" w:rsidR="006F10B4" w:rsidRPr="006F10B4" w:rsidRDefault="006F10B4" w:rsidP="006F10B4">
            <w:pPr>
              <w:rPr>
                <w:rFonts w:ascii="Times New Roman" w:hAnsi="Times New Roman"/>
              </w:rPr>
            </w:pPr>
            <w:r w:rsidRPr="006F10B4">
              <w:rPr>
                <w:rFonts w:ascii="Times New Roman" w:hAnsi="Times New Roman"/>
              </w:rPr>
              <w:t>Friends</w:t>
            </w:r>
          </w:p>
        </w:tc>
        <w:tc>
          <w:tcPr>
            <w:tcW w:w="4536" w:type="dxa"/>
            <w:vMerge w:val="restart"/>
            <w:shd w:val="clear" w:color="auto" w:fill="auto"/>
            <w:vAlign w:val="center"/>
          </w:tcPr>
          <w:p w14:paraId="57B9124F" w14:textId="2CFAA3E2" w:rsidR="006F10B4" w:rsidRPr="006F10B4" w:rsidRDefault="006F10B4" w:rsidP="006F10B4">
            <w:pPr>
              <w:rPr>
                <w:rFonts w:ascii="Times New Roman" w:hAnsi="Times New Roman"/>
              </w:rPr>
            </w:pPr>
            <w:r w:rsidRPr="006F10B4">
              <w:rPr>
                <w:rFonts w:ascii="Times New Roman" w:hAnsi="Times New Roman"/>
              </w:rPr>
              <w:t>Lack of knowledge comes from friends</w:t>
            </w:r>
            <w:r w:rsidR="002F695D">
              <w:rPr>
                <w:rFonts w:ascii="Times New Roman" w:hAnsi="Times New Roman"/>
              </w:rPr>
              <w:t>.</w:t>
            </w:r>
          </w:p>
        </w:tc>
        <w:tc>
          <w:tcPr>
            <w:tcW w:w="883" w:type="dxa"/>
            <w:vMerge w:val="restart"/>
            <w:shd w:val="clear" w:color="auto" w:fill="auto"/>
            <w:vAlign w:val="center"/>
          </w:tcPr>
          <w:p w14:paraId="72003E82" w14:textId="77777777" w:rsidR="006F10B4" w:rsidRPr="00A20BD7" w:rsidRDefault="006F10B4" w:rsidP="006F10B4">
            <w:pPr>
              <w:rPr>
                <w:rFonts w:ascii="Times New Roman" w:hAnsi="Times New Roman"/>
              </w:rPr>
            </w:pPr>
            <w:r w:rsidRPr="00A20BD7">
              <w:rPr>
                <w:rFonts w:ascii="Times New Roman" w:hAnsi="Times New Roman"/>
              </w:rPr>
              <w:t>KP-T</w:t>
            </w:r>
          </w:p>
        </w:tc>
      </w:tr>
      <w:tr w:rsidR="006F10B4" w:rsidRPr="00A20BD7" w14:paraId="57FBDC41" w14:textId="77777777" w:rsidTr="00697B83">
        <w:trPr>
          <w:jc w:val="center"/>
        </w:trPr>
        <w:tc>
          <w:tcPr>
            <w:tcW w:w="704" w:type="dxa"/>
            <w:tcBorders>
              <w:top w:val="nil"/>
              <w:bottom w:val="single" w:sz="4" w:space="0" w:color="auto"/>
            </w:tcBorders>
            <w:shd w:val="clear" w:color="auto" w:fill="auto"/>
          </w:tcPr>
          <w:p w14:paraId="36C45182" w14:textId="77777777" w:rsidR="006F10B4" w:rsidRPr="00A20BD7" w:rsidRDefault="006F10B4" w:rsidP="006F10B4">
            <w:pPr>
              <w:jc w:val="center"/>
              <w:rPr>
                <w:rFonts w:ascii="Times New Roman" w:hAnsi="Times New Roman"/>
              </w:rPr>
            </w:pPr>
            <w:r w:rsidRPr="00A20BD7">
              <w:rPr>
                <w:rFonts w:ascii="Times New Roman" w:hAnsi="Times New Roman"/>
              </w:rPr>
              <w:t>S</w:t>
            </w:r>
          </w:p>
        </w:tc>
        <w:tc>
          <w:tcPr>
            <w:tcW w:w="709" w:type="dxa"/>
            <w:tcBorders>
              <w:top w:val="nil"/>
              <w:bottom w:val="single" w:sz="4" w:space="0" w:color="auto"/>
            </w:tcBorders>
            <w:shd w:val="clear" w:color="auto" w:fill="auto"/>
          </w:tcPr>
          <w:p w14:paraId="2477AAEA" w14:textId="77777777" w:rsidR="006F10B4" w:rsidRPr="00A20BD7" w:rsidRDefault="006F10B4" w:rsidP="006F10B4">
            <w:pPr>
              <w:jc w:val="center"/>
              <w:rPr>
                <w:rFonts w:ascii="Times New Roman" w:hAnsi="Times New Roman"/>
              </w:rPr>
            </w:pPr>
            <w:r w:rsidRPr="00A20BD7">
              <w:rPr>
                <w:rFonts w:ascii="Times New Roman" w:hAnsi="Times New Roman"/>
              </w:rPr>
              <w:t>Y</w:t>
            </w:r>
          </w:p>
        </w:tc>
        <w:tc>
          <w:tcPr>
            <w:tcW w:w="595" w:type="dxa"/>
            <w:tcBorders>
              <w:top w:val="nil"/>
              <w:bottom w:val="single" w:sz="4" w:space="0" w:color="auto"/>
            </w:tcBorders>
            <w:shd w:val="clear" w:color="auto" w:fill="auto"/>
          </w:tcPr>
          <w:p w14:paraId="1DE49FD0" w14:textId="77777777" w:rsidR="006F10B4" w:rsidRPr="00A20BD7" w:rsidRDefault="006F10B4" w:rsidP="006F10B4">
            <w:pPr>
              <w:jc w:val="center"/>
              <w:rPr>
                <w:rFonts w:ascii="Times New Roman" w:hAnsi="Times New Roman"/>
              </w:rPr>
            </w:pPr>
            <w:r w:rsidRPr="00A20BD7">
              <w:rPr>
                <w:rFonts w:ascii="Times New Roman" w:hAnsi="Times New Roman"/>
              </w:rPr>
              <w:t>S</w:t>
            </w:r>
          </w:p>
        </w:tc>
        <w:tc>
          <w:tcPr>
            <w:tcW w:w="681" w:type="dxa"/>
            <w:tcBorders>
              <w:top w:val="nil"/>
              <w:bottom w:val="single" w:sz="4" w:space="0" w:color="auto"/>
            </w:tcBorders>
            <w:shd w:val="clear" w:color="auto" w:fill="auto"/>
          </w:tcPr>
          <w:p w14:paraId="66D3A901" w14:textId="77777777" w:rsidR="006F10B4" w:rsidRPr="00A20BD7" w:rsidRDefault="006F10B4" w:rsidP="006F10B4">
            <w:pPr>
              <w:jc w:val="center"/>
              <w:rPr>
                <w:rFonts w:ascii="Times New Roman" w:hAnsi="Times New Roman"/>
              </w:rPr>
            </w:pPr>
            <w:r w:rsidRPr="00A20BD7">
              <w:rPr>
                <w:rFonts w:ascii="Times New Roman" w:hAnsi="Times New Roman"/>
              </w:rPr>
              <w:t>TY</w:t>
            </w:r>
          </w:p>
        </w:tc>
        <w:tc>
          <w:tcPr>
            <w:tcW w:w="1048" w:type="dxa"/>
            <w:vMerge/>
            <w:shd w:val="clear" w:color="auto" w:fill="auto"/>
            <w:vAlign w:val="center"/>
          </w:tcPr>
          <w:p w14:paraId="61077F47" w14:textId="77777777" w:rsidR="006F10B4" w:rsidRPr="006F10B4" w:rsidRDefault="006F10B4" w:rsidP="006F10B4">
            <w:pPr>
              <w:rPr>
                <w:rFonts w:ascii="Times New Roman" w:hAnsi="Times New Roman"/>
              </w:rPr>
            </w:pPr>
          </w:p>
        </w:tc>
        <w:tc>
          <w:tcPr>
            <w:tcW w:w="4536" w:type="dxa"/>
            <w:vMerge/>
            <w:shd w:val="clear" w:color="auto" w:fill="auto"/>
            <w:vAlign w:val="center"/>
          </w:tcPr>
          <w:p w14:paraId="77AAA08E" w14:textId="77777777" w:rsidR="006F10B4" w:rsidRPr="006F10B4" w:rsidRDefault="006F10B4" w:rsidP="006F10B4">
            <w:pPr>
              <w:rPr>
                <w:rFonts w:ascii="Times New Roman" w:hAnsi="Times New Roman"/>
              </w:rPr>
            </w:pPr>
          </w:p>
        </w:tc>
        <w:tc>
          <w:tcPr>
            <w:tcW w:w="883" w:type="dxa"/>
            <w:vMerge/>
            <w:shd w:val="clear" w:color="auto" w:fill="auto"/>
            <w:vAlign w:val="center"/>
          </w:tcPr>
          <w:p w14:paraId="67DE58A7" w14:textId="77777777" w:rsidR="006F10B4" w:rsidRPr="00A20BD7" w:rsidRDefault="006F10B4" w:rsidP="006F10B4">
            <w:pPr>
              <w:rPr>
                <w:rFonts w:ascii="Times New Roman" w:hAnsi="Times New Roman"/>
              </w:rPr>
            </w:pPr>
          </w:p>
        </w:tc>
      </w:tr>
      <w:tr w:rsidR="006F10B4" w:rsidRPr="00A20BD7" w14:paraId="59C5F62A" w14:textId="77777777" w:rsidTr="00697B83">
        <w:trPr>
          <w:jc w:val="center"/>
        </w:trPr>
        <w:tc>
          <w:tcPr>
            <w:tcW w:w="704" w:type="dxa"/>
            <w:tcBorders>
              <w:bottom w:val="nil"/>
            </w:tcBorders>
            <w:shd w:val="clear" w:color="auto" w:fill="auto"/>
          </w:tcPr>
          <w:p w14:paraId="743D7E6E" w14:textId="77777777" w:rsidR="006F10B4" w:rsidRPr="00A20BD7" w:rsidRDefault="006F10B4" w:rsidP="006F10B4">
            <w:pPr>
              <w:jc w:val="center"/>
              <w:rPr>
                <w:rFonts w:ascii="Times New Roman" w:hAnsi="Times New Roman"/>
              </w:rPr>
            </w:pPr>
            <w:r w:rsidRPr="00A20BD7">
              <w:rPr>
                <w:rFonts w:ascii="Times New Roman" w:hAnsi="Times New Roman"/>
              </w:rPr>
              <w:t>S</w:t>
            </w:r>
          </w:p>
        </w:tc>
        <w:tc>
          <w:tcPr>
            <w:tcW w:w="709" w:type="dxa"/>
            <w:tcBorders>
              <w:bottom w:val="nil"/>
            </w:tcBorders>
            <w:shd w:val="clear" w:color="auto" w:fill="auto"/>
          </w:tcPr>
          <w:p w14:paraId="76283379" w14:textId="77777777" w:rsidR="006F10B4" w:rsidRPr="00A20BD7" w:rsidRDefault="006F10B4" w:rsidP="006F10B4">
            <w:pPr>
              <w:jc w:val="center"/>
              <w:rPr>
                <w:rFonts w:ascii="Times New Roman" w:hAnsi="Times New Roman"/>
              </w:rPr>
            </w:pPr>
            <w:r w:rsidRPr="00A20BD7">
              <w:rPr>
                <w:rFonts w:ascii="Times New Roman" w:hAnsi="Times New Roman"/>
              </w:rPr>
              <w:t>TY</w:t>
            </w:r>
          </w:p>
        </w:tc>
        <w:tc>
          <w:tcPr>
            <w:tcW w:w="595" w:type="dxa"/>
            <w:tcBorders>
              <w:bottom w:val="nil"/>
            </w:tcBorders>
            <w:shd w:val="clear" w:color="auto" w:fill="auto"/>
          </w:tcPr>
          <w:p w14:paraId="7F4BB059" w14:textId="77777777" w:rsidR="006F10B4" w:rsidRPr="00A20BD7" w:rsidRDefault="006F10B4" w:rsidP="006F10B4">
            <w:pPr>
              <w:jc w:val="center"/>
              <w:rPr>
                <w:rFonts w:ascii="Times New Roman" w:hAnsi="Times New Roman"/>
              </w:rPr>
            </w:pPr>
            <w:r w:rsidRPr="00A20BD7">
              <w:rPr>
                <w:rFonts w:ascii="Times New Roman" w:hAnsi="Times New Roman"/>
              </w:rPr>
              <w:t>S</w:t>
            </w:r>
          </w:p>
        </w:tc>
        <w:tc>
          <w:tcPr>
            <w:tcW w:w="681" w:type="dxa"/>
            <w:tcBorders>
              <w:bottom w:val="nil"/>
            </w:tcBorders>
            <w:shd w:val="clear" w:color="auto" w:fill="auto"/>
          </w:tcPr>
          <w:p w14:paraId="15B94F3B" w14:textId="77777777" w:rsidR="006F10B4" w:rsidRPr="00A20BD7" w:rsidRDefault="006F10B4" w:rsidP="006F10B4">
            <w:pPr>
              <w:jc w:val="center"/>
              <w:rPr>
                <w:rFonts w:ascii="Times New Roman" w:hAnsi="Times New Roman"/>
              </w:rPr>
            </w:pPr>
            <w:r w:rsidRPr="00A20BD7">
              <w:rPr>
                <w:rFonts w:ascii="Times New Roman" w:hAnsi="Times New Roman"/>
              </w:rPr>
              <w:t>Y</w:t>
            </w:r>
          </w:p>
        </w:tc>
        <w:tc>
          <w:tcPr>
            <w:tcW w:w="1048" w:type="dxa"/>
            <w:vMerge w:val="restart"/>
            <w:shd w:val="clear" w:color="auto" w:fill="auto"/>
            <w:vAlign w:val="center"/>
          </w:tcPr>
          <w:p w14:paraId="01213885" w14:textId="7D263415" w:rsidR="006F10B4" w:rsidRPr="006F10B4" w:rsidRDefault="006F10B4" w:rsidP="006F10B4">
            <w:pPr>
              <w:rPr>
                <w:rFonts w:ascii="Times New Roman" w:hAnsi="Times New Roman"/>
              </w:rPr>
            </w:pPr>
            <w:r w:rsidRPr="006F10B4">
              <w:rPr>
                <w:rFonts w:ascii="Times New Roman" w:hAnsi="Times New Roman"/>
              </w:rPr>
              <w:t>Others</w:t>
            </w:r>
          </w:p>
        </w:tc>
        <w:tc>
          <w:tcPr>
            <w:tcW w:w="4536" w:type="dxa"/>
            <w:vMerge w:val="restart"/>
            <w:shd w:val="clear" w:color="auto" w:fill="auto"/>
            <w:vAlign w:val="center"/>
          </w:tcPr>
          <w:p w14:paraId="7281EEA0" w14:textId="21E881A4" w:rsidR="006F10B4" w:rsidRPr="006F10B4" w:rsidRDefault="006F10B4" w:rsidP="006F10B4">
            <w:pPr>
              <w:rPr>
                <w:rFonts w:ascii="Times New Roman" w:hAnsi="Times New Roman"/>
              </w:rPr>
            </w:pPr>
            <w:r w:rsidRPr="006F10B4">
              <w:rPr>
                <w:rFonts w:ascii="Times New Roman" w:hAnsi="Times New Roman"/>
              </w:rPr>
              <w:t>Lack of knowledge comes from others</w:t>
            </w:r>
          </w:p>
        </w:tc>
        <w:tc>
          <w:tcPr>
            <w:tcW w:w="883" w:type="dxa"/>
            <w:vMerge w:val="restart"/>
            <w:shd w:val="clear" w:color="auto" w:fill="auto"/>
            <w:vAlign w:val="center"/>
          </w:tcPr>
          <w:p w14:paraId="7DAC65AF" w14:textId="77777777" w:rsidR="006F10B4" w:rsidRPr="00A20BD7" w:rsidRDefault="006F10B4" w:rsidP="006F10B4">
            <w:pPr>
              <w:rPr>
                <w:rFonts w:ascii="Times New Roman" w:hAnsi="Times New Roman"/>
              </w:rPr>
            </w:pPr>
            <w:r w:rsidRPr="00A20BD7">
              <w:rPr>
                <w:rFonts w:ascii="Times New Roman" w:hAnsi="Times New Roman"/>
              </w:rPr>
              <w:t>KP-O</w:t>
            </w:r>
          </w:p>
        </w:tc>
      </w:tr>
      <w:tr w:rsidR="00A20BD7" w:rsidRPr="00A20BD7" w14:paraId="65EF9957" w14:textId="77777777" w:rsidTr="00697B83">
        <w:trPr>
          <w:jc w:val="center"/>
        </w:trPr>
        <w:tc>
          <w:tcPr>
            <w:tcW w:w="704" w:type="dxa"/>
            <w:tcBorders>
              <w:top w:val="nil"/>
            </w:tcBorders>
            <w:shd w:val="clear" w:color="auto" w:fill="auto"/>
          </w:tcPr>
          <w:p w14:paraId="1A819263" w14:textId="77777777" w:rsidR="00A20BD7" w:rsidRPr="00A20BD7" w:rsidRDefault="00A20BD7" w:rsidP="00A20BD7">
            <w:pPr>
              <w:jc w:val="center"/>
              <w:rPr>
                <w:rFonts w:ascii="Times New Roman" w:hAnsi="Times New Roman"/>
              </w:rPr>
            </w:pPr>
            <w:r w:rsidRPr="00A20BD7">
              <w:rPr>
                <w:rFonts w:ascii="Times New Roman" w:hAnsi="Times New Roman"/>
              </w:rPr>
              <w:t>S</w:t>
            </w:r>
          </w:p>
        </w:tc>
        <w:tc>
          <w:tcPr>
            <w:tcW w:w="709" w:type="dxa"/>
            <w:tcBorders>
              <w:top w:val="nil"/>
            </w:tcBorders>
            <w:shd w:val="clear" w:color="auto" w:fill="auto"/>
          </w:tcPr>
          <w:p w14:paraId="77D98D5E" w14:textId="77777777" w:rsidR="00A20BD7" w:rsidRPr="00A20BD7" w:rsidRDefault="00A20BD7" w:rsidP="00A20BD7">
            <w:pPr>
              <w:jc w:val="center"/>
              <w:rPr>
                <w:rFonts w:ascii="Times New Roman" w:hAnsi="Times New Roman"/>
              </w:rPr>
            </w:pPr>
            <w:r w:rsidRPr="00A20BD7">
              <w:rPr>
                <w:rFonts w:ascii="Times New Roman" w:hAnsi="Times New Roman"/>
              </w:rPr>
              <w:t>TY</w:t>
            </w:r>
          </w:p>
        </w:tc>
        <w:tc>
          <w:tcPr>
            <w:tcW w:w="595" w:type="dxa"/>
            <w:tcBorders>
              <w:top w:val="nil"/>
            </w:tcBorders>
            <w:shd w:val="clear" w:color="auto" w:fill="auto"/>
          </w:tcPr>
          <w:p w14:paraId="70115232" w14:textId="77777777" w:rsidR="00A20BD7" w:rsidRPr="00A20BD7" w:rsidRDefault="00A20BD7" w:rsidP="00A20BD7">
            <w:pPr>
              <w:jc w:val="center"/>
              <w:rPr>
                <w:rFonts w:ascii="Times New Roman" w:hAnsi="Times New Roman"/>
              </w:rPr>
            </w:pPr>
            <w:r w:rsidRPr="00A20BD7">
              <w:rPr>
                <w:rFonts w:ascii="Times New Roman" w:hAnsi="Times New Roman"/>
              </w:rPr>
              <w:t>S</w:t>
            </w:r>
          </w:p>
        </w:tc>
        <w:tc>
          <w:tcPr>
            <w:tcW w:w="681" w:type="dxa"/>
            <w:tcBorders>
              <w:top w:val="nil"/>
            </w:tcBorders>
            <w:shd w:val="clear" w:color="auto" w:fill="auto"/>
          </w:tcPr>
          <w:p w14:paraId="638B3C87" w14:textId="77777777" w:rsidR="00A20BD7" w:rsidRPr="00A20BD7" w:rsidRDefault="00A20BD7" w:rsidP="00A20BD7">
            <w:pPr>
              <w:jc w:val="center"/>
              <w:rPr>
                <w:rFonts w:ascii="Times New Roman" w:hAnsi="Times New Roman"/>
              </w:rPr>
            </w:pPr>
            <w:r w:rsidRPr="00A20BD7">
              <w:rPr>
                <w:rFonts w:ascii="Times New Roman" w:hAnsi="Times New Roman"/>
              </w:rPr>
              <w:t>TY</w:t>
            </w:r>
          </w:p>
        </w:tc>
        <w:tc>
          <w:tcPr>
            <w:tcW w:w="1048" w:type="dxa"/>
            <w:vMerge/>
            <w:tcBorders>
              <w:bottom w:val="single" w:sz="4" w:space="0" w:color="auto"/>
            </w:tcBorders>
            <w:shd w:val="clear" w:color="auto" w:fill="auto"/>
            <w:vAlign w:val="center"/>
          </w:tcPr>
          <w:p w14:paraId="6F9DE453" w14:textId="77777777" w:rsidR="00A20BD7" w:rsidRPr="00A20BD7" w:rsidRDefault="00A20BD7" w:rsidP="006F10B4">
            <w:pPr>
              <w:rPr>
                <w:rFonts w:ascii="Times New Roman" w:hAnsi="Times New Roman"/>
              </w:rPr>
            </w:pPr>
          </w:p>
        </w:tc>
        <w:tc>
          <w:tcPr>
            <w:tcW w:w="4536" w:type="dxa"/>
            <w:vMerge/>
            <w:tcBorders>
              <w:bottom w:val="single" w:sz="4" w:space="0" w:color="auto"/>
            </w:tcBorders>
            <w:shd w:val="clear" w:color="auto" w:fill="auto"/>
            <w:vAlign w:val="center"/>
          </w:tcPr>
          <w:p w14:paraId="174D49D4" w14:textId="77777777" w:rsidR="00A20BD7" w:rsidRPr="006F10B4" w:rsidRDefault="00A20BD7" w:rsidP="006F10B4">
            <w:pPr>
              <w:rPr>
                <w:rFonts w:ascii="Times New Roman" w:hAnsi="Times New Roman"/>
              </w:rPr>
            </w:pPr>
          </w:p>
        </w:tc>
        <w:tc>
          <w:tcPr>
            <w:tcW w:w="883" w:type="dxa"/>
            <w:vMerge/>
            <w:tcBorders>
              <w:bottom w:val="single" w:sz="4" w:space="0" w:color="auto"/>
            </w:tcBorders>
            <w:shd w:val="clear" w:color="auto" w:fill="auto"/>
          </w:tcPr>
          <w:p w14:paraId="0B15FF4B" w14:textId="77777777" w:rsidR="00A20BD7" w:rsidRPr="00A20BD7" w:rsidRDefault="00A20BD7" w:rsidP="00A20BD7">
            <w:pPr>
              <w:rPr>
                <w:rFonts w:ascii="Times New Roman" w:hAnsi="Times New Roman"/>
              </w:rPr>
            </w:pPr>
          </w:p>
        </w:tc>
      </w:tr>
      <w:tr w:rsidR="006F10B4" w:rsidRPr="00A20BD7" w14:paraId="13E3169D" w14:textId="77777777" w:rsidTr="00697B83">
        <w:trPr>
          <w:jc w:val="center"/>
        </w:trPr>
        <w:tc>
          <w:tcPr>
            <w:tcW w:w="704" w:type="dxa"/>
            <w:vMerge w:val="restart"/>
            <w:shd w:val="clear" w:color="auto" w:fill="auto"/>
          </w:tcPr>
          <w:p w14:paraId="33DA882E" w14:textId="77777777" w:rsidR="006F10B4" w:rsidRPr="00A20BD7" w:rsidRDefault="006F10B4" w:rsidP="006F10B4">
            <w:pPr>
              <w:jc w:val="center"/>
              <w:rPr>
                <w:rFonts w:ascii="Times New Roman" w:hAnsi="Times New Roman"/>
              </w:rPr>
            </w:pPr>
            <w:r w:rsidRPr="00A20BD7">
              <w:rPr>
                <w:rFonts w:ascii="Times New Roman" w:hAnsi="Times New Roman"/>
              </w:rPr>
              <w:t>B</w:t>
            </w:r>
          </w:p>
        </w:tc>
        <w:tc>
          <w:tcPr>
            <w:tcW w:w="709" w:type="dxa"/>
            <w:vMerge w:val="restart"/>
            <w:shd w:val="clear" w:color="auto" w:fill="auto"/>
          </w:tcPr>
          <w:p w14:paraId="61A723ED" w14:textId="77777777" w:rsidR="006F10B4" w:rsidRPr="00A20BD7" w:rsidRDefault="006F10B4" w:rsidP="006F10B4">
            <w:pPr>
              <w:jc w:val="center"/>
              <w:rPr>
                <w:rFonts w:ascii="Times New Roman" w:hAnsi="Times New Roman"/>
              </w:rPr>
            </w:pPr>
            <w:r w:rsidRPr="00A20BD7">
              <w:rPr>
                <w:rFonts w:ascii="Times New Roman" w:hAnsi="Times New Roman"/>
              </w:rPr>
              <w:t>Y</w:t>
            </w:r>
          </w:p>
        </w:tc>
        <w:tc>
          <w:tcPr>
            <w:tcW w:w="595" w:type="dxa"/>
            <w:vMerge w:val="restart"/>
            <w:shd w:val="clear" w:color="auto" w:fill="auto"/>
          </w:tcPr>
          <w:p w14:paraId="641A256B" w14:textId="77777777" w:rsidR="006F10B4" w:rsidRPr="00A20BD7" w:rsidRDefault="006F10B4" w:rsidP="006F10B4">
            <w:pPr>
              <w:jc w:val="center"/>
              <w:rPr>
                <w:rFonts w:ascii="Times New Roman" w:hAnsi="Times New Roman"/>
              </w:rPr>
            </w:pPr>
            <w:r w:rsidRPr="00A20BD7">
              <w:rPr>
                <w:rFonts w:ascii="Times New Roman" w:hAnsi="Times New Roman"/>
              </w:rPr>
              <w:t>S</w:t>
            </w:r>
          </w:p>
        </w:tc>
        <w:tc>
          <w:tcPr>
            <w:tcW w:w="681" w:type="dxa"/>
            <w:vMerge w:val="restart"/>
            <w:shd w:val="clear" w:color="auto" w:fill="auto"/>
          </w:tcPr>
          <w:p w14:paraId="5A1A7068" w14:textId="77777777" w:rsidR="006F10B4" w:rsidRPr="00A20BD7" w:rsidRDefault="006F10B4" w:rsidP="006F10B4">
            <w:pPr>
              <w:jc w:val="center"/>
              <w:rPr>
                <w:rFonts w:ascii="Times New Roman" w:hAnsi="Times New Roman"/>
              </w:rPr>
            </w:pPr>
            <w:r w:rsidRPr="00A20BD7">
              <w:rPr>
                <w:rFonts w:ascii="Times New Roman" w:hAnsi="Times New Roman"/>
              </w:rPr>
              <w:t>Y</w:t>
            </w:r>
          </w:p>
        </w:tc>
        <w:tc>
          <w:tcPr>
            <w:tcW w:w="1048" w:type="dxa"/>
            <w:tcBorders>
              <w:bottom w:val="nil"/>
            </w:tcBorders>
            <w:shd w:val="clear" w:color="auto" w:fill="auto"/>
            <w:vAlign w:val="center"/>
          </w:tcPr>
          <w:p w14:paraId="43572D42" w14:textId="0B2D82C0" w:rsidR="006F10B4" w:rsidRPr="00A20BD7" w:rsidRDefault="006F10B4" w:rsidP="006F10B4">
            <w:pPr>
              <w:rPr>
                <w:rFonts w:ascii="Times New Roman" w:hAnsi="Times New Roman"/>
              </w:rPr>
            </w:pPr>
            <w:r w:rsidRPr="006F10B4">
              <w:rPr>
                <w:rFonts w:ascii="Times New Roman" w:hAnsi="Times New Roman"/>
              </w:rPr>
              <w:t>Books</w:t>
            </w:r>
          </w:p>
        </w:tc>
        <w:tc>
          <w:tcPr>
            <w:tcW w:w="4536" w:type="dxa"/>
            <w:tcBorders>
              <w:bottom w:val="nil"/>
            </w:tcBorders>
            <w:shd w:val="clear" w:color="auto" w:fill="auto"/>
            <w:vAlign w:val="center"/>
          </w:tcPr>
          <w:p w14:paraId="027010E6" w14:textId="683D6131" w:rsidR="006F10B4" w:rsidRPr="006F10B4" w:rsidRDefault="006F10B4" w:rsidP="006F10B4">
            <w:pPr>
              <w:rPr>
                <w:rFonts w:ascii="Times New Roman" w:hAnsi="Times New Roman"/>
              </w:rPr>
            </w:pPr>
            <w:r w:rsidRPr="006F10B4">
              <w:rPr>
                <w:rFonts w:ascii="Times New Roman" w:hAnsi="Times New Roman"/>
              </w:rPr>
              <w:t>False Positive comes from books</w:t>
            </w:r>
          </w:p>
        </w:tc>
        <w:tc>
          <w:tcPr>
            <w:tcW w:w="883" w:type="dxa"/>
            <w:tcBorders>
              <w:bottom w:val="nil"/>
            </w:tcBorders>
            <w:shd w:val="clear" w:color="auto" w:fill="auto"/>
            <w:vAlign w:val="center"/>
          </w:tcPr>
          <w:p w14:paraId="20450BD1" w14:textId="77777777" w:rsidR="006F10B4" w:rsidRPr="00A20BD7" w:rsidRDefault="006F10B4" w:rsidP="006F10B4">
            <w:pPr>
              <w:rPr>
                <w:rFonts w:ascii="Times New Roman" w:hAnsi="Times New Roman"/>
              </w:rPr>
            </w:pPr>
            <w:r w:rsidRPr="00A20BD7">
              <w:rPr>
                <w:rFonts w:ascii="Times New Roman" w:hAnsi="Times New Roman"/>
              </w:rPr>
              <w:t>FP-B</w:t>
            </w:r>
          </w:p>
        </w:tc>
      </w:tr>
      <w:tr w:rsidR="006F10B4" w:rsidRPr="00A20BD7" w14:paraId="2050F178" w14:textId="77777777" w:rsidTr="00697B83">
        <w:trPr>
          <w:jc w:val="center"/>
        </w:trPr>
        <w:tc>
          <w:tcPr>
            <w:tcW w:w="704" w:type="dxa"/>
            <w:vMerge/>
            <w:shd w:val="clear" w:color="auto" w:fill="auto"/>
          </w:tcPr>
          <w:p w14:paraId="09E74CAC" w14:textId="77777777" w:rsidR="006F10B4" w:rsidRPr="00A20BD7" w:rsidRDefault="006F10B4" w:rsidP="006F10B4">
            <w:pPr>
              <w:jc w:val="center"/>
              <w:rPr>
                <w:rFonts w:ascii="Times New Roman" w:hAnsi="Times New Roman"/>
              </w:rPr>
            </w:pPr>
          </w:p>
        </w:tc>
        <w:tc>
          <w:tcPr>
            <w:tcW w:w="709" w:type="dxa"/>
            <w:vMerge/>
            <w:shd w:val="clear" w:color="auto" w:fill="auto"/>
          </w:tcPr>
          <w:p w14:paraId="0975087A" w14:textId="77777777" w:rsidR="006F10B4" w:rsidRPr="00A20BD7" w:rsidRDefault="006F10B4" w:rsidP="006F10B4">
            <w:pPr>
              <w:jc w:val="center"/>
              <w:rPr>
                <w:rFonts w:ascii="Times New Roman" w:hAnsi="Times New Roman"/>
              </w:rPr>
            </w:pPr>
          </w:p>
        </w:tc>
        <w:tc>
          <w:tcPr>
            <w:tcW w:w="595" w:type="dxa"/>
            <w:vMerge/>
            <w:shd w:val="clear" w:color="auto" w:fill="auto"/>
          </w:tcPr>
          <w:p w14:paraId="69D2E751" w14:textId="77777777" w:rsidR="006F10B4" w:rsidRPr="00A20BD7" w:rsidRDefault="006F10B4" w:rsidP="006F10B4">
            <w:pPr>
              <w:jc w:val="center"/>
              <w:rPr>
                <w:rFonts w:ascii="Times New Roman" w:hAnsi="Times New Roman"/>
              </w:rPr>
            </w:pPr>
          </w:p>
        </w:tc>
        <w:tc>
          <w:tcPr>
            <w:tcW w:w="681" w:type="dxa"/>
            <w:vMerge/>
            <w:shd w:val="clear" w:color="auto" w:fill="auto"/>
          </w:tcPr>
          <w:p w14:paraId="5B00F4B4" w14:textId="77777777" w:rsidR="006F10B4" w:rsidRPr="00A20BD7" w:rsidRDefault="006F10B4" w:rsidP="006F10B4">
            <w:pPr>
              <w:jc w:val="center"/>
              <w:rPr>
                <w:rFonts w:ascii="Times New Roman" w:hAnsi="Times New Roman"/>
              </w:rPr>
            </w:pPr>
          </w:p>
        </w:tc>
        <w:tc>
          <w:tcPr>
            <w:tcW w:w="1048" w:type="dxa"/>
            <w:tcBorders>
              <w:top w:val="nil"/>
              <w:bottom w:val="nil"/>
            </w:tcBorders>
            <w:shd w:val="clear" w:color="auto" w:fill="auto"/>
            <w:vAlign w:val="center"/>
          </w:tcPr>
          <w:p w14:paraId="4EB874E8" w14:textId="01BCE81F" w:rsidR="006F10B4" w:rsidRPr="00A20BD7" w:rsidRDefault="006F10B4" w:rsidP="006F10B4">
            <w:pPr>
              <w:rPr>
                <w:rFonts w:ascii="Times New Roman" w:hAnsi="Times New Roman"/>
              </w:rPr>
            </w:pPr>
            <w:r w:rsidRPr="006F10B4">
              <w:rPr>
                <w:rFonts w:ascii="Times New Roman" w:hAnsi="Times New Roman"/>
              </w:rPr>
              <w:t>Internet</w:t>
            </w:r>
          </w:p>
        </w:tc>
        <w:tc>
          <w:tcPr>
            <w:tcW w:w="4536" w:type="dxa"/>
            <w:tcBorders>
              <w:top w:val="nil"/>
              <w:bottom w:val="nil"/>
            </w:tcBorders>
            <w:shd w:val="clear" w:color="auto" w:fill="auto"/>
            <w:vAlign w:val="center"/>
          </w:tcPr>
          <w:p w14:paraId="1569C81E" w14:textId="78EE36FB" w:rsidR="006F10B4" w:rsidRPr="006F10B4" w:rsidRDefault="006F10B4" w:rsidP="006F10B4">
            <w:pPr>
              <w:rPr>
                <w:rFonts w:ascii="Times New Roman" w:hAnsi="Times New Roman"/>
              </w:rPr>
            </w:pPr>
            <w:r w:rsidRPr="006F10B4">
              <w:rPr>
                <w:rFonts w:ascii="Times New Roman" w:hAnsi="Times New Roman"/>
              </w:rPr>
              <w:t>False Positive comes from the internet</w:t>
            </w:r>
          </w:p>
        </w:tc>
        <w:tc>
          <w:tcPr>
            <w:tcW w:w="883" w:type="dxa"/>
            <w:tcBorders>
              <w:top w:val="nil"/>
              <w:bottom w:val="nil"/>
            </w:tcBorders>
            <w:shd w:val="clear" w:color="auto" w:fill="auto"/>
            <w:vAlign w:val="center"/>
          </w:tcPr>
          <w:p w14:paraId="162EE697" w14:textId="77777777" w:rsidR="006F10B4" w:rsidRPr="00A20BD7" w:rsidRDefault="006F10B4" w:rsidP="006F10B4">
            <w:pPr>
              <w:rPr>
                <w:rFonts w:ascii="Times New Roman" w:hAnsi="Times New Roman"/>
              </w:rPr>
            </w:pPr>
            <w:r w:rsidRPr="00A20BD7">
              <w:rPr>
                <w:rFonts w:ascii="Times New Roman" w:hAnsi="Times New Roman"/>
              </w:rPr>
              <w:t>FP-I</w:t>
            </w:r>
          </w:p>
        </w:tc>
      </w:tr>
      <w:tr w:rsidR="006F10B4" w:rsidRPr="00A20BD7" w14:paraId="40FCD5C8" w14:textId="77777777" w:rsidTr="00697B83">
        <w:trPr>
          <w:jc w:val="center"/>
        </w:trPr>
        <w:tc>
          <w:tcPr>
            <w:tcW w:w="704" w:type="dxa"/>
            <w:vMerge/>
            <w:shd w:val="clear" w:color="auto" w:fill="auto"/>
          </w:tcPr>
          <w:p w14:paraId="5C4C4E6D" w14:textId="77777777" w:rsidR="006F10B4" w:rsidRPr="00A20BD7" w:rsidRDefault="006F10B4" w:rsidP="006F10B4">
            <w:pPr>
              <w:jc w:val="center"/>
              <w:rPr>
                <w:rFonts w:ascii="Times New Roman" w:hAnsi="Times New Roman"/>
              </w:rPr>
            </w:pPr>
          </w:p>
        </w:tc>
        <w:tc>
          <w:tcPr>
            <w:tcW w:w="709" w:type="dxa"/>
            <w:vMerge/>
            <w:shd w:val="clear" w:color="auto" w:fill="auto"/>
          </w:tcPr>
          <w:p w14:paraId="76699086" w14:textId="77777777" w:rsidR="006F10B4" w:rsidRPr="00A20BD7" w:rsidRDefault="006F10B4" w:rsidP="006F10B4">
            <w:pPr>
              <w:jc w:val="center"/>
              <w:rPr>
                <w:rFonts w:ascii="Times New Roman" w:hAnsi="Times New Roman"/>
              </w:rPr>
            </w:pPr>
          </w:p>
        </w:tc>
        <w:tc>
          <w:tcPr>
            <w:tcW w:w="595" w:type="dxa"/>
            <w:vMerge/>
            <w:shd w:val="clear" w:color="auto" w:fill="auto"/>
          </w:tcPr>
          <w:p w14:paraId="4ADA5838" w14:textId="77777777" w:rsidR="006F10B4" w:rsidRPr="00A20BD7" w:rsidRDefault="006F10B4" w:rsidP="006F10B4">
            <w:pPr>
              <w:jc w:val="center"/>
              <w:rPr>
                <w:rFonts w:ascii="Times New Roman" w:hAnsi="Times New Roman"/>
              </w:rPr>
            </w:pPr>
          </w:p>
        </w:tc>
        <w:tc>
          <w:tcPr>
            <w:tcW w:w="681" w:type="dxa"/>
            <w:vMerge/>
            <w:shd w:val="clear" w:color="auto" w:fill="auto"/>
          </w:tcPr>
          <w:p w14:paraId="357739C8" w14:textId="77777777" w:rsidR="006F10B4" w:rsidRPr="00A20BD7" w:rsidRDefault="006F10B4" w:rsidP="006F10B4">
            <w:pPr>
              <w:jc w:val="center"/>
              <w:rPr>
                <w:rFonts w:ascii="Times New Roman" w:hAnsi="Times New Roman"/>
              </w:rPr>
            </w:pPr>
          </w:p>
        </w:tc>
        <w:tc>
          <w:tcPr>
            <w:tcW w:w="1048" w:type="dxa"/>
            <w:tcBorders>
              <w:top w:val="nil"/>
              <w:bottom w:val="nil"/>
            </w:tcBorders>
            <w:shd w:val="clear" w:color="auto" w:fill="auto"/>
            <w:vAlign w:val="center"/>
          </w:tcPr>
          <w:p w14:paraId="39F0748A" w14:textId="707C4031" w:rsidR="006F10B4" w:rsidRPr="00A20BD7" w:rsidRDefault="006F10B4" w:rsidP="00697B83">
            <w:pPr>
              <w:spacing w:after="60"/>
              <w:rPr>
                <w:rFonts w:ascii="Times New Roman" w:hAnsi="Times New Roman"/>
              </w:rPr>
            </w:pPr>
            <w:r w:rsidRPr="006F10B4">
              <w:rPr>
                <w:rFonts w:ascii="Times New Roman" w:hAnsi="Times New Roman"/>
              </w:rPr>
              <w:t>Teachers</w:t>
            </w:r>
          </w:p>
        </w:tc>
        <w:tc>
          <w:tcPr>
            <w:tcW w:w="4536" w:type="dxa"/>
            <w:tcBorders>
              <w:top w:val="nil"/>
              <w:bottom w:val="nil"/>
            </w:tcBorders>
            <w:shd w:val="clear" w:color="auto" w:fill="auto"/>
            <w:vAlign w:val="center"/>
          </w:tcPr>
          <w:p w14:paraId="58B3A587" w14:textId="177FDBA6" w:rsidR="006F10B4" w:rsidRPr="006F10B4" w:rsidRDefault="006F10B4" w:rsidP="006F10B4">
            <w:pPr>
              <w:rPr>
                <w:rFonts w:ascii="Times New Roman" w:hAnsi="Times New Roman"/>
              </w:rPr>
            </w:pPr>
            <w:r w:rsidRPr="006F10B4">
              <w:rPr>
                <w:rFonts w:ascii="Times New Roman" w:hAnsi="Times New Roman"/>
              </w:rPr>
              <w:t>False Positive comes from teachers</w:t>
            </w:r>
          </w:p>
        </w:tc>
        <w:tc>
          <w:tcPr>
            <w:tcW w:w="883" w:type="dxa"/>
            <w:tcBorders>
              <w:top w:val="nil"/>
              <w:bottom w:val="nil"/>
            </w:tcBorders>
            <w:shd w:val="clear" w:color="auto" w:fill="auto"/>
            <w:vAlign w:val="center"/>
          </w:tcPr>
          <w:p w14:paraId="7EE20C3F" w14:textId="77777777" w:rsidR="006F10B4" w:rsidRPr="00A20BD7" w:rsidRDefault="006F10B4" w:rsidP="006F10B4">
            <w:pPr>
              <w:rPr>
                <w:rFonts w:ascii="Times New Roman" w:hAnsi="Times New Roman"/>
              </w:rPr>
            </w:pPr>
            <w:r w:rsidRPr="00A20BD7">
              <w:rPr>
                <w:rFonts w:ascii="Times New Roman" w:hAnsi="Times New Roman"/>
              </w:rPr>
              <w:t>FP-G</w:t>
            </w:r>
          </w:p>
        </w:tc>
      </w:tr>
      <w:tr w:rsidR="006F10B4" w:rsidRPr="00A20BD7" w14:paraId="0BDACCBC" w14:textId="77777777" w:rsidTr="00697B83">
        <w:trPr>
          <w:jc w:val="center"/>
        </w:trPr>
        <w:tc>
          <w:tcPr>
            <w:tcW w:w="704" w:type="dxa"/>
            <w:vMerge/>
            <w:shd w:val="clear" w:color="auto" w:fill="auto"/>
          </w:tcPr>
          <w:p w14:paraId="3EA22E1A" w14:textId="77777777" w:rsidR="006F10B4" w:rsidRPr="00A20BD7" w:rsidRDefault="006F10B4" w:rsidP="006F10B4">
            <w:pPr>
              <w:jc w:val="center"/>
              <w:rPr>
                <w:rFonts w:ascii="Times New Roman" w:hAnsi="Times New Roman"/>
              </w:rPr>
            </w:pPr>
          </w:p>
        </w:tc>
        <w:tc>
          <w:tcPr>
            <w:tcW w:w="709" w:type="dxa"/>
            <w:vMerge/>
            <w:shd w:val="clear" w:color="auto" w:fill="auto"/>
          </w:tcPr>
          <w:p w14:paraId="6ECF6A1E" w14:textId="77777777" w:rsidR="006F10B4" w:rsidRPr="00A20BD7" w:rsidRDefault="006F10B4" w:rsidP="006F10B4">
            <w:pPr>
              <w:jc w:val="center"/>
              <w:rPr>
                <w:rFonts w:ascii="Times New Roman" w:hAnsi="Times New Roman"/>
              </w:rPr>
            </w:pPr>
          </w:p>
        </w:tc>
        <w:tc>
          <w:tcPr>
            <w:tcW w:w="595" w:type="dxa"/>
            <w:vMerge/>
            <w:shd w:val="clear" w:color="auto" w:fill="auto"/>
          </w:tcPr>
          <w:p w14:paraId="2626F676" w14:textId="77777777" w:rsidR="006F10B4" w:rsidRPr="00A20BD7" w:rsidRDefault="006F10B4" w:rsidP="006F10B4">
            <w:pPr>
              <w:jc w:val="center"/>
              <w:rPr>
                <w:rFonts w:ascii="Times New Roman" w:hAnsi="Times New Roman"/>
              </w:rPr>
            </w:pPr>
          </w:p>
        </w:tc>
        <w:tc>
          <w:tcPr>
            <w:tcW w:w="681" w:type="dxa"/>
            <w:vMerge/>
            <w:shd w:val="clear" w:color="auto" w:fill="auto"/>
          </w:tcPr>
          <w:p w14:paraId="3FC9E68F" w14:textId="77777777" w:rsidR="006F10B4" w:rsidRPr="00A20BD7" w:rsidRDefault="006F10B4" w:rsidP="006F10B4">
            <w:pPr>
              <w:jc w:val="center"/>
              <w:rPr>
                <w:rFonts w:ascii="Times New Roman" w:hAnsi="Times New Roman"/>
              </w:rPr>
            </w:pPr>
          </w:p>
        </w:tc>
        <w:tc>
          <w:tcPr>
            <w:tcW w:w="1048" w:type="dxa"/>
            <w:tcBorders>
              <w:top w:val="nil"/>
              <w:bottom w:val="nil"/>
            </w:tcBorders>
            <w:shd w:val="clear" w:color="auto" w:fill="auto"/>
            <w:vAlign w:val="center"/>
          </w:tcPr>
          <w:p w14:paraId="3F9EBFAF" w14:textId="442C8614" w:rsidR="006F10B4" w:rsidRPr="00A20BD7" w:rsidRDefault="006F10B4" w:rsidP="00697B83">
            <w:pPr>
              <w:spacing w:after="60"/>
              <w:rPr>
                <w:rFonts w:ascii="Times New Roman" w:hAnsi="Times New Roman"/>
              </w:rPr>
            </w:pPr>
            <w:r w:rsidRPr="006F10B4">
              <w:rPr>
                <w:rFonts w:ascii="Times New Roman" w:hAnsi="Times New Roman"/>
              </w:rPr>
              <w:t>Personal Thoughts</w:t>
            </w:r>
          </w:p>
        </w:tc>
        <w:tc>
          <w:tcPr>
            <w:tcW w:w="4536" w:type="dxa"/>
            <w:tcBorders>
              <w:top w:val="nil"/>
              <w:bottom w:val="nil"/>
            </w:tcBorders>
            <w:shd w:val="clear" w:color="auto" w:fill="auto"/>
            <w:vAlign w:val="center"/>
          </w:tcPr>
          <w:p w14:paraId="482C7E35" w14:textId="48844687" w:rsidR="006F10B4" w:rsidRPr="006F10B4" w:rsidRDefault="006F10B4" w:rsidP="006F10B4">
            <w:pPr>
              <w:rPr>
                <w:rFonts w:ascii="Times New Roman" w:hAnsi="Times New Roman"/>
              </w:rPr>
            </w:pPr>
            <w:r w:rsidRPr="006F10B4">
              <w:rPr>
                <w:rFonts w:ascii="Times New Roman" w:hAnsi="Times New Roman"/>
              </w:rPr>
              <w:t>False Positive comes from personal thoughts</w:t>
            </w:r>
          </w:p>
        </w:tc>
        <w:tc>
          <w:tcPr>
            <w:tcW w:w="883" w:type="dxa"/>
            <w:tcBorders>
              <w:top w:val="nil"/>
              <w:bottom w:val="nil"/>
            </w:tcBorders>
            <w:shd w:val="clear" w:color="auto" w:fill="auto"/>
            <w:vAlign w:val="center"/>
          </w:tcPr>
          <w:p w14:paraId="6DF284BA" w14:textId="77777777" w:rsidR="006F10B4" w:rsidRPr="00A20BD7" w:rsidRDefault="006F10B4" w:rsidP="006F10B4">
            <w:pPr>
              <w:rPr>
                <w:rFonts w:ascii="Times New Roman" w:hAnsi="Times New Roman"/>
              </w:rPr>
            </w:pPr>
            <w:r w:rsidRPr="00A20BD7">
              <w:rPr>
                <w:rFonts w:ascii="Times New Roman" w:hAnsi="Times New Roman"/>
              </w:rPr>
              <w:t>FP-P</w:t>
            </w:r>
          </w:p>
        </w:tc>
      </w:tr>
      <w:tr w:rsidR="006F10B4" w:rsidRPr="00A20BD7" w14:paraId="78224FDF" w14:textId="77777777" w:rsidTr="00697B83">
        <w:trPr>
          <w:jc w:val="center"/>
        </w:trPr>
        <w:tc>
          <w:tcPr>
            <w:tcW w:w="704" w:type="dxa"/>
            <w:vMerge/>
            <w:shd w:val="clear" w:color="auto" w:fill="auto"/>
          </w:tcPr>
          <w:p w14:paraId="63ECF0D5" w14:textId="77777777" w:rsidR="006F10B4" w:rsidRPr="00A20BD7" w:rsidRDefault="006F10B4" w:rsidP="006F10B4">
            <w:pPr>
              <w:jc w:val="center"/>
              <w:rPr>
                <w:rFonts w:ascii="Times New Roman" w:hAnsi="Times New Roman"/>
              </w:rPr>
            </w:pPr>
          </w:p>
        </w:tc>
        <w:tc>
          <w:tcPr>
            <w:tcW w:w="709" w:type="dxa"/>
            <w:vMerge/>
            <w:shd w:val="clear" w:color="auto" w:fill="auto"/>
          </w:tcPr>
          <w:p w14:paraId="13DFFF7C" w14:textId="77777777" w:rsidR="006F10B4" w:rsidRPr="00A20BD7" w:rsidRDefault="006F10B4" w:rsidP="006F10B4">
            <w:pPr>
              <w:jc w:val="center"/>
              <w:rPr>
                <w:rFonts w:ascii="Times New Roman" w:hAnsi="Times New Roman"/>
              </w:rPr>
            </w:pPr>
          </w:p>
        </w:tc>
        <w:tc>
          <w:tcPr>
            <w:tcW w:w="595" w:type="dxa"/>
            <w:vMerge/>
            <w:shd w:val="clear" w:color="auto" w:fill="auto"/>
          </w:tcPr>
          <w:p w14:paraId="1359054D" w14:textId="77777777" w:rsidR="006F10B4" w:rsidRPr="00A20BD7" w:rsidRDefault="006F10B4" w:rsidP="006F10B4">
            <w:pPr>
              <w:jc w:val="center"/>
              <w:rPr>
                <w:rFonts w:ascii="Times New Roman" w:hAnsi="Times New Roman"/>
              </w:rPr>
            </w:pPr>
          </w:p>
        </w:tc>
        <w:tc>
          <w:tcPr>
            <w:tcW w:w="681" w:type="dxa"/>
            <w:vMerge/>
            <w:shd w:val="clear" w:color="auto" w:fill="auto"/>
          </w:tcPr>
          <w:p w14:paraId="592D18DD" w14:textId="77777777" w:rsidR="006F10B4" w:rsidRPr="00A20BD7" w:rsidRDefault="006F10B4" w:rsidP="006F10B4">
            <w:pPr>
              <w:jc w:val="center"/>
              <w:rPr>
                <w:rFonts w:ascii="Times New Roman" w:hAnsi="Times New Roman"/>
              </w:rPr>
            </w:pPr>
          </w:p>
        </w:tc>
        <w:tc>
          <w:tcPr>
            <w:tcW w:w="1048" w:type="dxa"/>
            <w:tcBorders>
              <w:top w:val="nil"/>
              <w:bottom w:val="nil"/>
            </w:tcBorders>
            <w:shd w:val="clear" w:color="auto" w:fill="auto"/>
            <w:vAlign w:val="center"/>
          </w:tcPr>
          <w:p w14:paraId="321FB179" w14:textId="284B1B3C" w:rsidR="006F10B4" w:rsidRPr="00A20BD7" w:rsidRDefault="006F10B4" w:rsidP="006F10B4">
            <w:pPr>
              <w:rPr>
                <w:rFonts w:ascii="Times New Roman" w:hAnsi="Times New Roman"/>
              </w:rPr>
            </w:pPr>
            <w:r w:rsidRPr="006F10B4">
              <w:rPr>
                <w:rFonts w:ascii="Times New Roman" w:hAnsi="Times New Roman"/>
              </w:rPr>
              <w:t>Friends</w:t>
            </w:r>
          </w:p>
        </w:tc>
        <w:tc>
          <w:tcPr>
            <w:tcW w:w="4536" w:type="dxa"/>
            <w:tcBorders>
              <w:top w:val="nil"/>
              <w:bottom w:val="nil"/>
            </w:tcBorders>
            <w:shd w:val="clear" w:color="auto" w:fill="auto"/>
            <w:vAlign w:val="center"/>
          </w:tcPr>
          <w:p w14:paraId="04E84AF9" w14:textId="2FA2D610" w:rsidR="006F10B4" w:rsidRPr="006F10B4" w:rsidRDefault="006F10B4" w:rsidP="006F10B4">
            <w:pPr>
              <w:rPr>
                <w:rFonts w:ascii="Times New Roman" w:hAnsi="Times New Roman"/>
              </w:rPr>
            </w:pPr>
            <w:r w:rsidRPr="006F10B4">
              <w:rPr>
                <w:rFonts w:ascii="Times New Roman" w:hAnsi="Times New Roman"/>
              </w:rPr>
              <w:t>False Positive comes from friends</w:t>
            </w:r>
          </w:p>
        </w:tc>
        <w:tc>
          <w:tcPr>
            <w:tcW w:w="883" w:type="dxa"/>
            <w:tcBorders>
              <w:top w:val="nil"/>
              <w:bottom w:val="nil"/>
            </w:tcBorders>
            <w:shd w:val="clear" w:color="auto" w:fill="auto"/>
            <w:vAlign w:val="center"/>
          </w:tcPr>
          <w:p w14:paraId="5E90E807" w14:textId="77777777" w:rsidR="006F10B4" w:rsidRPr="00A20BD7" w:rsidRDefault="006F10B4" w:rsidP="006F10B4">
            <w:pPr>
              <w:rPr>
                <w:rFonts w:ascii="Times New Roman" w:hAnsi="Times New Roman"/>
              </w:rPr>
            </w:pPr>
            <w:r w:rsidRPr="00A20BD7">
              <w:rPr>
                <w:rFonts w:ascii="Times New Roman" w:hAnsi="Times New Roman"/>
              </w:rPr>
              <w:t>FP-T</w:t>
            </w:r>
          </w:p>
        </w:tc>
      </w:tr>
      <w:tr w:rsidR="006F10B4" w:rsidRPr="00A20BD7" w14:paraId="5954F00B" w14:textId="77777777" w:rsidTr="00697B83">
        <w:trPr>
          <w:jc w:val="center"/>
        </w:trPr>
        <w:tc>
          <w:tcPr>
            <w:tcW w:w="704" w:type="dxa"/>
            <w:vMerge/>
            <w:shd w:val="clear" w:color="auto" w:fill="auto"/>
          </w:tcPr>
          <w:p w14:paraId="575F1D77" w14:textId="77777777" w:rsidR="006F10B4" w:rsidRPr="00A20BD7" w:rsidRDefault="006F10B4" w:rsidP="006F10B4">
            <w:pPr>
              <w:jc w:val="center"/>
              <w:rPr>
                <w:rFonts w:ascii="Times New Roman" w:hAnsi="Times New Roman"/>
              </w:rPr>
            </w:pPr>
          </w:p>
        </w:tc>
        <w:tc>
          <w:tcPr>
            <w:tcW w:w="709" w:type="dxa"/>
            <w:vMerge/>
            <w:shd w:val="clear" w:color="auto" w:fill="auto"/>
          </w:tcPr>
          <w:p w14:paraId="76FA3704" w14:textId="77777777" w:rsidR="006F10B4" w:rsidRPr="00A20BD7" w:rsidRDefault="006F10B4" w:rsidP="006F10B4">
            <w:pPr>
              <w:jc w:val="center"/>
              <w:rPr>
                <w:rFonts w:ascii="Times New Roman" w:hAnsi="Times New Roman"/>
              </w:rPr>
            </w:pPr>
          </w:p>
        </w:tc>
        <w:tc>
          <w:tcPr>
            <w:tcW w:w="595" w:type="dxa"/>
            <w:vMerge/>
            <w:shd w:val="clear" w:color="auto" w:fill="auto"/>
          </w:tcPr>
          <w:p w14:paraId="781D9E05" w14:textId="77777777" w:rsidR="006F10B4" w:rsidRPr="00A20BD7" w:rsidRDefault="006F10B4" w:rsidP="006F10B4">
            <w:pPr>
              <w:jc w:val="center"/>
              <w:rPr>
                <w:rFonts w:ascii="Times New Roman" w:hAnsi="Times New Roman"/>
              </w:rPr>
            </w:pPr>
          </w:p>
        </w:tc>
        <w:tc>
          <w:tcPr>
            <w:tcW w:w="681" w:type="dxa"/>
            <w:vMerge/>
            <w:shd w:val="clear" w:color="auto" w:fill="auto"/>
          </w:tcPr>
          <w:p w14:paraId="2344128A" w14:textId="77777777" w:rsidR="006F10B4" w:rsidRPr="00A20BD7" w:rsidRDefault="006F10B4" w:rsidP="006F10B4">
            <w:pPr>
              <w:jc w:val="center"/>
              <w:rPr>
                <w:rFonts w:ascii="Times New Roman" w:hAnsi="Times New Roman"/>
              </w:rPr>
            </w:pPr>
          </w:p>
        </w:tc>
        <w:tc>
          <w:tcPr>
            <w:tcW w:w="1048" w:type="dxa"/>
            <w:tcBorders>
              <w:top w:val="nil"/>
              <w:bottom w:val="single" w:sz="4" w:space="0" w:color="auto"/>
            </w:tcBorders>
            <w:shd w:val="clear" w:color="auto" w:fill="auto"/>
            <w:vAlign w:val="center"/>
          </w:tcPr>
          <w:p w14:paraId="05880131" w14:textId="68676998" w:rsidR="006F10B4" w:rsidRPr="00A20BD7" w:rsidRDefault="006F10B4" w:rsidP="006F10B4">
            <w:pPr>
              <w:rPr>
                <w:rFonts w:ascii="Times New Roman" w:hAnsi="Times New Roman"/>
              </w:rPr>
            </w:pPr>
            <w:r w:rsidRPr="006F10B4">
              <w:rPr>
                <w:rFonts w:ascii="Times New Roman" w:hAnsi="Times New Roman"/>
              </w:rPr>
              <w:t>Others</w:t>
            </w:r>
          </w:p>
        </w:tc>
        <w:tc>
          <w:tcPr>
            <w:tcW w:w="4536" w:type="dxa"/>
            <w:tcBorders>
              <w:top w:val="nil"/>
              <w:bottom w:val="single" w:sz="4" w:space="0" w:color="auto"/>
            </w:tcBorders>
            <w:shd w:val="clear" w:color="auto" w:fill="auto"/>
            <w:vAlign w:val="center"/>
          </w:tcPr>
          <w:p w14:paraId="4DA26C19" w14:textId="773E96C0" w:rsidR="006F10B4" w:rsidRPr="006F10B4" w:rsidRDefault="006F10B4" w:rsidP="006F10B4">
            <w:pPr>
              <w:rPr>
                <w:rFonts w:ascii="Times New Roman" w:hAnsi="Times New Roman"/>
              </w:rPr>
            </w:pPr>
            <w:r w:rsidRPr="006F10B4">
              <w:rPr>
                <w:rFonts w:ascii="Times New Roman" w:hAnsi="Times New Roman"/>
              </w:rPr>
              <w:t>False Positive comes from others</w:t>
            </w:r>
          </w:p>
        </w:tc>
        <w:tc>
          <w:tcPr>
            <w:tcW w:w="883" w:type="dxa"/>
            <w:tcBorders>
              <w:top w:val="nil"/>
              <w:bottom w:val="single" w:sz="4" w:space="0" w:color="auto"/>
            </w:tcBorders>
            <w:shd w:val="clear" w:color="auto" w:fill="auto"/>
            <w:vAlign w:val="center"/>
          </w:tcPr>
          <w:p w14:paraId="6B19D6DE" w14:textId="77777777" w:rsidR="006F10B4" w:rsidRPr="00A20BD7" w:rsidRDefault="006F10B4" w:rsidP="006F10B4">
            <w:pPr>
              <w:rPr>
                <w:rFonts w:ascii="Times New Roman" w:hAnsi="Times New Roman"/>
              </w:rPr>
            </w:pPr>
            <w:r w:rsidRPr="00A20BD7">
              <w:rPr>
                <w:rFonts w:ascii="Times New Roman" w:hAnsi="Times New Roman"/>
              </w:rPr>
              <w:t>FP-O</w:t>
            </w:r>
          </w:p>
        </w:tc>
      </w:tr>
      <w:tr w:rsidR="006F10B4" w:rsidRPr="00A20BD7" w14:paraId="3F20C13E" w14:textId="77777777" w:rsidTr="00697B83">
        <w:trPr>
          <w:jc w:val="center"/>
        </w:trPr>
        <w:tc>
          <w:tcPr>
            <w:tcW w:w="704" w:type="dxa"/>
            <w:vMerge w:val="restart"/>
            <w:shd w:val="clear" w:color="auto" w:fill="auto"/>
            <w:vAlign w:val="center"/>
          </w:tcPr>
          <w:p w14:paraId="2A89B754" w14:textId="77777777" w:rsidR="006F10B4" w:rsidRPr="00A20BD7" w:rsidRDefault="006F10B4" w:rsidP="006F10B4">
            <w:pPr>
              <w:jc w:val="center"/>
              <w:rPr>
                <w:rFonts w:ascii="Times New Roman" w:hAnsi="Times New Roman"/>
              </w:rPr>
            </w:pPr>
            <w:r w:rsidRPr="00A20BD7">
              <w:rPr>
                <w:rFonts w:ascii="Times New Roman" w:hAnsi="Times New Roman"/>
              </w:rPr>
              <w:t>S</w:t>
            </w:r>
          </w:p>
        </w:tc>
        <w:tc>
          <w:tcPr>
            <w:tcW w:w="709" w:type="dxa"/>
            <w:vMerge w:val="restart"/>
            <w:shd w:val="clear" w:color="auto" w:fill="auto"/>
            <w:vAlign w:val="center"/>
          </w:tcPr>
          <w:p w14:paraId="004AE97C" w14:textId="77777777" w:rsidR="006F10B4" w:rsidRPr="00A20BD7" w:rsidRDefault="006F10B4" w:rsidP="006F10B4">
            <w:pPr>
              <w:jc w:val="center"/>
              <w:rPr>
                <w:rFonts w:ascii="Times New Roman" w:hAnsi="Times New Roman"/>
              </w:rPr>
            </w:pPr>
            <w:r w:rsidRPr="00A20BD7">
              <w:rPr>
                <w:rFonts w:ascii="Times New Roman" w:hAnsi="Times New Roman"/>
              </w:rPr>
              <w:t>Y</w:t>
            </w:r>
          </w:p>
        </w:tc>
        <w:tc>
          <w:tcPr>
            <w:tcW w:w="595" w:type="dxa"/>
            <w:vMerge w:val="restart"/>
            <w:shd w:val="clear" w:color="auto" w:fill="auto"/>
            <w:vAlign w:val="center"/>
          </w:tcPr>
          <w:p w14:paraId="54EBF6F6" w14:textId="77777777" w:rsidR="006F10B4" w:rsidRPr="00A20BD7" w:rsidRDefault="006F10B4" w:rsidP="006F10B4">
            <w:pPr>
              <w:jc w:val="center"/>
              <w:rPr>
                <w:rFonts w:ascii="Times New Roman" w:hAnsi="Times New Roman"/>
              </w:rPr>
            </w:pPr>
            <w:r w:rsidRPr="00A20BD7">
              <w:rPr>
                <w:rFonts w:ascii="Times New Roman" w:hAnsi="Times New Roman"/>
              </w:rPr>
              <w:t>B</w:t>
            </w:r>
          </w:p>
        </w:tc>
        <w:tc>
          <w:tcPr>
            <w:tcW w:w="681" w:type="dxa"/>
            <w:vMerge w:val="restart"/>
            <w:shd w:val="clear" w:color="auto" w:fill="auto"/>
            <w:vAlign w:val="center"/>
          </w:tcPr>
          <w:p w14:paraId="7B6E2F0E" w14:textId="77777777" w:rsidR="006F10B4" w:rsidRPr="00A20BD7" w:rsidRDefault="006F10B4" w:rsidP="006F10B4">
            <w:pPr>
              <w:jc w:val="center"/>
              <w:rPr>
                <w:rFonts w:ascii="Times New Roman" w:hAnsi="Times New Roman"/>
              </w:rPr>
            </w:pPr>
            <w:r w:rsidRPr="00A20BD7">
              <w:rPr>
                <w:rFonts w:ascii="Times New Roman" w:hAnsi="Times New Roman"/>
              </w:rPr>
              <w:t>Y</w:t>
            </w:r>
          </w:p>
        </w:tc>
        <w:tc>
          <w:tcPr>
            <w:tcW w:w="1048" w:type="dxa"/>
            <w:tcBorders>
              <w:bottom w:val="nil"/>
            </w:tcBorders>
            <w:shd w:val="clear" w:color="auto" w:fill="auto"/>
            <w:vAlign w:val="center"/>
          </w:tcPr>
          <w:p w14:paraId="4D1025B2" w14:textId="2C789ABD" w:rsidR="006F10B4" w:rsidRPr="00A20BD7" w:rsidRDefault="006F10B4" w:rsidP="006F10B4">
            <w:pPr>
              <w:rPr>
                <w:rFonts w:ascii="Times New Roman" w:hAnsi="Times New Roman"/>
              </w:rPr>
            </w:pPr>
            <w:r w:rsidRPr="006F10B4">
              <w:rPr>
                <w:rFonts w:ascii="Times New Roman" w:hAnsi="Times New Roman"/>
              </w:rPr>
              <w:t>Books</w:t>
            </w:r>
          </w:p>
        </w:tc>
        <w:tc>
          <w:tcPr>
            <w:tcW w:w="4536" w:type="dxa"/>
            <w:tcBorders>
              <w:bottom w:val="nil"/>
            </w:tcBorders>
            <w:shd w:val="clear" w:color="auto" w:fill="auto"/>
            <w:vAlign w:val="center"/>
          </w:tcPr>
          <w:p w14:paraId="7F82F002" w14:textId="237CDCB4" w:rsidR="006F10B4" w:rsidRPr="006F10B4" w:rsidRDefault="006F10B4" w:rsidP="006F10B4">
            <w:pPr>
              <w:rPr>
                <w:rFonts w:ascii="Times New Roman" w:hAnsi="Times New Roman"/>
              </w:rPr>
            </w:pPr>
            <w:r w:rsidRPr="006F10B4">
              <w:rPr>
                <w:rFonts w:ascii="Times New Roman" w:hAnsi="Times New Roman"/>
              </w:rPr>
              <w:t>False Negative comes from books</w:t>
            </w:r>
          </w:p>
        </w:tc>
        <w:tc>
          <w:tcPr>
            <w:tcW w:w="883" w:type="dxa"/>
            <w:tcBorders>
              <w:bottom w:val="nil"/>
            </w:tcBorders>
            <w:shd w:val="clear" w:color="auto" w:fill="auto"/>
            <w:vAlign w:val="center"/>
          </w:tcPr>
          <w:p w14:paraId="5D3E6E77" w14:textId="77777777" w:rsidR="006F10B4" w:rsidRPr="00A20BD7" w:rsidRDefault="006F10B4" w:rsidP="006F10B4">
            <w:pPr>
              <w:rPr>
                <w:rFonts w:ascii="Times New Roman" w:hAnsi="Times New Roman"/>
              </w:rPr>
            </w:pPr>
            <w:r w:rsidRPr="00A20BD7">
              <w:rPr>
                <w:rFonts w:ascii="Times New Roman" w:hAnsi="Times New Roman"/>
              </w:rPr>
              <w:t>FN-B</w:t>
            </w:r>
          </w:p>
        </w:tc>
      </w:tr>
      <w:tr w:rsidR="006F10B4" w:rsidRPr="00A20BD7" w14:paraId="068D48BB" w14:textId="77777777" w:rsidTr="00697B83">
        <w:trPr>
          <w:jc w:val="center"/>
        </w:trPr>
        <w:tc>
          <w:tcPr>
            <w:tcW w:w="704" w:type="dxa"/>
            <w:vMerge/>
            <w:shd w:val="clear" w:color="auto" w:fill="auto"/>
            <w:vAlign w:val="center"/>
          </w:tcPr>
          <w:p w14:paraId="66A24495" w14:textId="77777777" w:rsidR="006F10B4" w:rsidRPr="00A20BD7" w:rsidRDefault="006F10B4" w:rsidP="006F10B4">
            <w:pPr>
              <w:jc w:val="center"/>
              <w:rPr>
                <w:rFonts w:ascii="Times New Roman" w:hAnsi="Times New Roman"/>
              </w:rPr>
            </w:pPr>
          </w:p>
        </w:tc>
        <w:tc>
          <w:tcPr>
            <w:tcW w:w="709" w:type="dxa"/>
            <w:vMerge/>
            <w:shd w:val="clear" w:color="auto" w:fill="auto"/>
            <w:vAlign w:val="center"/>
          </w:tcPr>
          <w:p w14:paraId="7A2DF8E5" w14:textId="77777777" w:rsidR="006F10B4" w:rsidRPr="00A20BD7" w:rsidRDefault="006F10B4" w:rsidP="006F10B4">
            <w:pPr>
              <w:jc w:val="center"/>
              <w:rPr>
                <w:rFonts w:ascii="Times New Roman" w:hAnsi="Times New Roman"/>
              </w:rPr>
            </w:pPr>
          </w:p>
        </w:tc>
        <w:tc>
          <w:tcPr>
            <w:tcW w:w="595" w:type="dxa"/>
            <w:vMerge/>
            <w:shd w:val="clear" w:color="auto" w:fill="auto"/>
            <w:vAlign w:val="center"/>
          </w:tcPr>
          <w:p w14:paraId="50B25131" w14:textId="77777777" w:rsidR="006F10B4" w:rsidRPr="00A20BD7" w:rsidRDefault="006F10B4" w:rsidP="006F10B4">
            <w:pPr>
              <w:jc w:val="center"/>
              <w:rPr>
                <w:rFonts w:ascii="Times New Roman" w:hAnsi="Times New Roman"/>
              </w:rPr>
            </w:pPr>
          </w:p>
        </w:tc>
        <w:tc>
          <w:tcPr>
            <w:tcW w:w="681" w:type="dxa"/>
            <w:vMerge/>
            <w:shd w:val="clear" w:color="auto" w:fill="auto"/>
            <w:vAlign w:val="center"/>
          </w:tcPr>
          <w:p w14:paraId="63E1A322" w14:textId="77777777" w:rsidR="006F10B4" w:rsidRPr="00A20BD7" w:rsidRDefault="006F10B4" w:rsidP="006F10B4">
            <w:pPr>
              <w:jc w:val="center"/>
              <w:rPr>
                <w:rFonts w:ascii="Times New Roman" w:hAnsi="Times New Roman"/>
              </w:rPr>
            </w:pPr>
          </w:p>
        </w:tc>
        <w:tc>
          <w:tcPr>
            <w:tcW w:w="1048" w:type="dxa"/>
            <w:tcBorders>
              <w:top w:val="nil"/>
              <w:bottom w:val="nil"/>
            </w:tcBorders>
            <w:shd w:val="clear" w:color="auto" w:fill="auto"/>
            <w:vAlign w:val="center"/>
          </w:tcPr>
          <w:p w14:paraId="623C437D" w14:textId="70870017" w:rsidR="006F10B4" w:rsidRPr="00A20BD7" w:rsidRDefault="006F10B4" w:rsidP="006F10B4">
            <w:pPr>
              <w:rPr>
                <w:rFonts w:ascii="Times New Roman" w:hAnsi="Times New Roman"/>
              </w:rPr>
            </w:pPr>
            <w:r w:rsidRPr="006F10B4">
              <w:rPr>
                <w:rFonts w:ascii="Times New Roman" w:hAnsi="Times New Roman"/>
              </w:rPr>
              <w:t>Internet</w:t>
            </w:r>
          </w:p>
        </w:tc>
        <w:tc>
          <w:tcPr>
            <w:tcW w:w="4536" w:type="dxa"/>
            <w:tcBorders>
              <w:top w:val="nil"/>
              <w:bottom w:val="nil"/>
            </w:tcBorders>
            <w:shd w:val="clear" w:color="auto" w:fill="auto"/>
            <w:vAlign w:val="center"/>
          </w:tcPr>
          <w:p w14:paraId="3CF60114" w14:textId="0C634503" w:rsidR="006F10B4" w:rsidRPr="006F10B4" w:rsidRDefault="006F10B4" w:rsidP="006F10B4">
            <w:pPr>
              <w:rPr>
                <w:rFonts w:ascii="Times New Roman" w:hAnsi="Times New Roman"/>
              </w:rPr>
            </w:pPr>
            <w:r w:rsidRPr="006F10B4">
              <w:rPr>
                <w:rFonts w:ascii="Times New Roman" w:hAnsi="Times New Roman"/>
              </w:rPr>
              <w:t>False Negative comes from the internet</w:t>
            </w:r>
          </w:p>
        </w:tc>
        <w:tc>
          <w:tcPr>
            <w:tcW w:w="883" w:type="dxa"/>
            <w:tcBorders>
              <w:top w:val="nil"/>
              <w:bottom w:val="nil"/>
            </w:tcBorders>
            <w:shd w:val="clear" w:color="auto" w:fill="auto"/>
            <w:vAlign w:val="center"/>
          </w:tcPr>
          <w:p w14:paraId="449440F8" w14:textId="77777777" w:rsidR="006F10B4" w:rsidRPr="00A20BD7" w:rsidRDefault="006F10B4" w:rsidP="006F10B4">
            <w:pPr>
              <w:rPr>
                <w:rFonts w:ascii="Times New Roman" w:hAnsi="Times New Roman"/>
              </w:rPr>
            </w:pPr>
            <w:r w:rsidRPr="00A20BD7">
              <w:rPr>
                <w:rFonts w:ascii="Times New Roman" w:hAnsi="Times New Roman"/>
              </w:rPr>
              <w:t>FN-I</w:t>
            </w:r>
          </w:p>
        </w:tc>
      </w:tr>
      <w:tr w:rsidR="006F10B4" w:rsidRPr="00A20BD7" w14:paraId="2CEADBB4" w14:textId="77777777" w:rsidTr="00697B83">
        <w:trPr>
          <w:jc w:val="center"/>
        </w:trPr>
        <w:tc>
          <w:tcPr>
            <w:tcW w:w="704" w:type="dxa"/>
            <w:vMerge/>
            <w:shd w:val="clear" w:color="auto" w:fill="auto"/>
            <w:vAlign w:val="center"/>
          </w:tcPr>
          <w:p w14:paraId="752BF137" w14:textId="77777777" w:rsidR="006F10B4" w:rsidRPr="00A20BD7" w:rsidRDefault="006F10B4" w:rsidP="006F10B4">
            <w:pPr>
              <w:jc w:val="center"/>
              <w:rPr>
                <w:rFonts w:ascii="Times New Roman" w:hAnsi="Times New Roman"/>
              </w:rPr>
            </w:pPr>
          </w:p>
        </w:tc>
        <w:tc>
          <w:tcPr>
            <w:tcW w:w="709" w:type="dxa"/>
            <w:vMerge/>
            <w:shd w:val="clear" w:color="auto" w:fill="auto"/>
            <w:vAlign w:val="center"/>
          </w:tcPr>
          <w:p w14:paraId="31D1CF88" w14:textId="77777777" w:rsidR="006F10B4" w:rsidRPr="00A20BD7" w:rsidRDefault="006F10B4" w:rsidP="006F10B4">
            <w:pPr>
              <w:jc w:val="center"/>
              <w:rPr>
                <w:rFonts w:ascii="Times New Roman" w:hAnsi="Times New Roman"/>
              </w:rPr>
            </w:pPr>
          </w:p>
        </w:tc>
        <w:tc>
          <w:tcPr>
            <w:tcW w:w="595" w:type="dxa"/>
            <w:vMerge/>
            <w:shd w:val="clear" w:color="auto" w:fill="auto"/>
            <w:vAlign w:val="center"/>
          </w:tcPr>
          <w:p w14:paraId="59135452" w14:textId="77777777" w:rsidR="006F10B4" w:rsidRPr="00A20BD7" w:rsidRDefault="006F10B4" w:rsidP="006F10B4">
            <w:pPr>
              <w:jc w:val="center"/>
              <w:rPr>
                <w:rFonts w:ascii="Times New Roman" w:hAnsi="Times New Roman"/>
              </w:rPr>
            </w:pPr>
          </w:p>
        </w:tc>
        <w:tc>
          <w:tcPr>
            <w:tcW w:w="681" w:type="dxa"/>
            <w:vMerge/>
            <w:shd w:val="clear" w:color="auto" w:fill="auto"/>
            <w:vAlign w:val="center"/>
          </w:tcPr>
          <w:p w14:paraId="5596A54E" w14:textId="77777777" w:rsidR="006F10B4" w:rsidRPr="00A20BD7" w:rsidRDefault="006F10B4" w:rsidP="006F10B4">
            <w:pPr>
              <w:jc w:val="center"/>
              <w:rPr>
                <w:rFonts w:ascii="Times New Roman" w:hAnsi="Times New Roman"/>
              </w:rPr>
            </w:pPr>
          </w:p>
        </w:tc>
        <w:tc>
          <w:tcPr>
            <w:tcW w:w="1048" w:type="dxa"/>
            <w:tcBorders>
              <w:top w:val="nil"/>
              <w:bottom w:val="nil"/>
            </w:tcBorders>
            <w:shd w:val="clear" w:color="auto" w:fill="auto"/>
            <w:vAlign w:val="center"/>
          </w:tcPr>
          <w:p w14:paraId="0F50812C" w14:textId="65AD8DA1" w:rsidR="006F10B4" w:rsidRPr="00A20BD7" w:rsidRDefault="006F10B4" w:rsidP="006F10B4">
            <w:pPr>
              <w:rPr>
                <w:rFonts w:ascii="Times New Roman" w:hAnsi="Times New Roman"/>
              </w:rPr>
            </w:pPr>
            <w:r w:rsidRPr="006F10B4">
              <w:rPr>
                <w:rFonts w:ascii="Times New Roman" w:hAnsi="Times New Roman"/>
              </w:rPr>
              <w:t>Teachers</w:t>
            </w:r>
          </w:p>
        </w:tc>
        <w:tc>
          <w:tcPr>
            <w:tcW w:w="4536" w:type="dxa"/>
            <w:tcBorders>
              <w:top w:val="nil"/>
              <w:bottom w:val="nil"/>
            </w:tcBorders>
            <w:shd w:val="clear" w:color="auto" w:fill="auto"/>
            <w:vAlign w:val="center"/>
          </w:tcPr>
          <w:p w14:paraId="1E7834AD" w14:textId="62E53689" w:rsidR="006F10B4" w:rsidRPr="006F10B4" w:rsidRDefault="006F10B4" w:rsidP="006F10B4">
            <w:pPr>
              <w:rPr>
                <w:rFonts w:ascii="Times New Roman" w:hAnsi="Times New Roman"/>
              </w:rPr>
            </w:pPr>
            <w:r w:rsidRPr="006F10B4">
              <w:rPr>
                <w:rFonts w:ascii="Times New Roman" w:hAnsi="Times New Roman"/>
              </w:rPr>
              <w:t>False Negative comes from teachers</w:t>
            </w:r>
          </w:p>
        </w:tc>
        <w:tc>
          <w:tcPr>
            <w:tcW w:w="883" w:type="dxa"/>
            <w:tcBorders>
              <w:top w:val="nil"/>
              <w:bottom w:val="nil"/>
            </w:tcBorders>
            <w:shd w:val="clear" w:color="auto" w:fill="auto"/>
            <w:vAlign w:val="center"/>
          </w:tcPr>
          <w:p w14:paraId="04899376" w14:textId="77777777" w:rsidR="006F10B4" w:rsidRPr="00A20BD7" w:rsidRDefault="006F10B4" w:rsidP="006F10B4">
            <w:pPr>
              <w:rPr>
                <w:rFonts w:ascii="Times New Roman" w:hAnsi="Times New Roman"/>
              </w:rPr>
            </w:pPr>
            <w:r w:rsidRPr="00A20BD7">
              <w:rPr>
                <w:rFonts w:ascii="Times New Roman" w:hAnsi="Times New Roman"/>
              </w:rPr>
              <w:t>FN-G</w:t>
            </w:r>
          </w:p>
        </w:tc>
      </w:tr>
      <w:tr w:rsidR="006F10B4" w:rsidRPr="00A20BD7" w14:paraId="46B6689B" w14:textId="77777777" w:rsidTr="00697B83">
        <w:trPr>
          <w:jc w:val="center"/>
        </w:trPr>
        <w:tc>
          <w:tcPr>
            <w:tcW w:w="704" w:type="dxa"/>
            <w:vMerge/>
            <w:shd w:val="clear" w:color="auto" w:fill="auto"/>
            <w:vAlign w:val="center"/>
          </w:tcPr>
          <w:p w14:paraId="48FB46F5" w14:textId="77777777" w:rsidR="006F10B4" w:rsidRPr="00A20BD7" w:rsidRDefault="006F10B4" w:rsidP="006F10B4">
            <w:pPr>
              <w:jc w:val="center"/>
              <w:rPr>
                <w:rFonts w:ascii="Times New Roman" w:hAnsi="Times New Roman"/>
              </w:rPr>
            </w:pPr>
          </w:p>
        </w:tc>
        <w:tc>
          <w:tcPr>
            <w:tcW w:w="709" w:type="dxa"/>
            <w:vMerge/>
            <w:shd w:val="clear" w:color="auto" w:fill="auto"/>
            <w:vAlign w:val="center"/>
          </w:tcPr>
          <w:p w14:paraId="6ADDF22E" w14:textId="77777777" w:rsidR="006F10B4" w:rsidRPr="00A20BD7" w:rsidRDefault="006F10B4" w:rsidP="006F10B4">
            <w:pPr>
              <w:jc w:val="center"/>
              <w:rPr>
                <w:rFonts w:ascii="Times New Roman" w:hAnsi="Times New Roman"/>
              </w:rPr>
            </w:pPr>
          </w:p>
        </w:tc>
        <w:tc>
          <w:tcPr>
            <w:tcW w:w="595" w:type="dxa"/>
            <w:vMerge/>
            <w:shd w:val="clear" w:color="auto" w:fill="auto"/>
            <w:vAlign w:val="center"/>
          </w:tcPr>
          <w:p w14:paraId="5FA0ABFF" w14:textId="77777777" w:rsidR="006F10B4" w:rsidRPr="00A20BD7" w:rsidRDefault="006F10B4" w:rsidP="006F10B4">
            <w:pPr>
              <w:jc w:val="center"/>
              <w:rPr>
                <w:rFonts w:ascii="Times New Roman" w:hAnsi="Times New Roman"/>
              </w:rPr>
            </w:pPr>
          </w:p>
        </w:tc>
        <w:tc>
          <w:tcPr>
            <w:tcW w:w="681" w:type="dxa"/>
            <w:vMerge/>
            <w:shd w:val="clear" w:color="auto" w:fill="auto"/>
            <w:vAlign w:val="center"/>
          </w:tcPr>
          <w:p w14:paraId="31F33506" w14:textId="77777777" w:rsidR="006F10B4" w:rsidRPr="00A20BD7" w:rsidRDefault="006F10B4" w:rsidP="006F10B4">
            <w:pPr>
              <w:jc w:val="center"/>
              <w:rPr>
                <w:rFonts w:ascii="Times New Roman" w:hAnsi="Times New Roman"/>
              </w:rPr>
            </w:pPr>
          </w:p>
        </w:tc>
        <w:tc>
          <w:tcPr>
            <w:tcW w:w="1048" w:type="dxa"/>
            <w:tcBorders>
              <w:top w:val="nil"/>
              <w:bottom w:val="nil"/>
            </w:tcBorders>
            <w:shd w:val="clear" w:color="auto" w:fill="auto"/>
            <w:vAlign w:val="center"/>
          </w:tcPr>
          <w:p w14:paraId="5A45E36C" w14:textId="71389941" w:rsidR="006F10B4" w:rsidRPr="00A20BD7" w:rsidRDefault="006F10B4" w:rsidP="00697B83">
            <w:pPr>
              <w:spacing w:before="60" w:after="60"/>
              <w:rPr>
                <w:rFonts w:ascii="Times New Roman" w:hAnsi="Times New Roman"/>
              </w:rPr>
            </w:pPr>
            <w:r w:rsidRPr="006F10B4">
              <w:rPr>
                <w:rFonts w:ascii="Times New Roman" w:hAnsi="Times New Roman"/>
              </w:rPr>
              <w:t>Personal</w:t>
            </w:r>
            <w:r w:rsidR="00697B83">
              <w:rPr>
                <w:rFonts w:ascii="Times New Roman" w:hAnsi="Times New Roman"/>
              </w:rPr>
              <w:t xml:space="preserve"> </w:t>
            </w:r>
            <w:r w:rsidRPr="006F10B4">
              <w:rPr>
                <w:rFonts w:ascii="Times New Roman" w:hAnsi="Times New Roman"/>
              </w:rPr>
              <w:t>Thoughts</w:t>
            </w:r>
          </w:p>
        </w:tc>
        <w:tc>
          <w:tcPr>
            <w:tcW w:w="4536" w:type="dxa"/>
            <w:tcBorders>
              <w:top w:val="nil"/>
              <w:bottom w:val="nil"/>
            </w:tcBorders>
            <w:shd w:val="clear" w:color="auto" w:fill="auto"/>
            <w:vAlign w:val="center"/>
          </w:tcPr>
          <w:p w14:paraId="46328192" w14:textId="13A253CB" w:rsidR="006F10B4" w:rsidRPr="006F10B4" w:rsidRDefault="006F10B4" w:rsidP="006F10B4">
            <w:pPr>
              <w:rPr>
                <w:rFonts w:ascii="Times New Roman" w:hAnsi="Times New Roman"/>
              </w:rPr>
            </w:pPr>
            <w:r w:rsidRPr="006F10B4">
              <w:rPr>
                <w:rFonts w:ascii="Times New Roman" w:hAnsi="Times New Roman"/>
              </w:rPr>
              <w:t>False Negative comes from personal thoughts</w:t>
            </w:r>
          </w:p>
        </w:tc>
        <w:tc>
          <w:tcPr>
            <w:tcW w:w="883" w:type="dxa"/>
            <w:tcBorders>
              <w:top w:val="nil"/>
              <w:bottom w:val="nil"/>
            </w:tcBorders>
            <w:shd w:val="clear" w:color="auto" w:fill="auto"/>
            <w:vAlign w:val="center"/>
          </w:tcPr>
          <w:p w14:paraId="1AA1A7FE" w14:textId="77777777" w:rsidR="006F10B4" w:rsidRPr="00A20BD7" w:rsidRDefault="006F10B4" w:rsidP="006F10B4">
            <w:pPr>
              <w:rPr>
                <w:rFonts w:ascii="Times New Roman" w:hAnsi="Times New Roman"/>
              </w:rPr>
            </w:pPr>
            <w:r w:rsidRPr="00A20BD7">
              <w:rPr>
                <w:rFonts w:ascii="Times New Roman" w:hAnsi="Times New Roman"/>
              </w:rPr>
              <w:t>FN-P</w:t>
            </w:r>
          </w:p>
        </w:tc>
      </w:tr>
      <w:tr w:rsidR="006F10B4" w:rsidRPr="00A20BD7" w14:paraId="4A831FF4" w14:textId="77777777" w:rsidTr="00697B83">
        <w:trPr>
          <w:jc w:val="center"/>
        </w:trPr>
        <w:tc>
          <w:tcPr>
            <w:tcW w:w="704" w:type="dxa"/>
            <w:vMerge/>
            <w:shd w:val="clear" w:color="auto" w:fill="auto"/>
            <w:vAlign w:val="center"/>
          </w:tcPr>
          <w:p w14:paraId="5ED7D806" w14:textId="77777777" w:rsidR="006F10B4" w:rsidRPr="00A20BD7" w:rsidRDefault="006F10B4" w:rsidP="006F10B4">
            <w:pPr>
              <w:jc w:val="center"/>
              <w:rPr>
                <w:rFonts w:ascii="Times New Roman" w:hAnsi="Times New Roman"/>
              </w:rPr>
            </w:pPr>
          </w:p>
        </w:tc>
        <w:tc>
          <w:tcPr>
            <w:tcW w:w="709" w:type="dxa"/>
            <w:vMerge/>
            <w:shd w:val="clear" w:color="auto" w:fill="auto"/>
            <w:vAlign w:val="center"/>
          </w:tcPr>
          <w:p w14:paraId="19875698" w14:textId="77777777" w:rsidR="006F10B4" w:rsidRPr="00A20BD7" w:rsidRDefault="006F10B4" w:rsidP="006F10B4">
            <w:pPr>
              <w:jc w:val="center"/>
              <w:rPr>
                <w:rFonts w:ascii="Times New Roman" w:hAnsi="Times New Roman"/>
              </w:rPr>
            </w:pPr>
          </w:p>
        </w:tc>
        <w:tc>
          <w:tcPr>
            <w:tcW w:w="595" w:type="dxa"/>
            <w:vMerge/>
            <w:shd w:val="clear" w:color="auto" w:fill="auto"/>
            <w:vAlign w:val="center"/>
          </w:tcPr>
          <w:p w14:paraId="7811B4B8" w14:textId="77777777" w:rsidR="006F10B4" w:rsidRPr="00A20BD7" w:rsidRDefault="006F10B4" w:rsidP="006F10B4">
            <w:pPr>
              <w:jc w:val="center"/>
              <w:rPr>
                <w:rFonts w:ascii="Times New Roman" w:hAnsi="Times New Roman"/>
              </w:rPr>
            </w:pPr>
          </w:p>
        </w:tc>
        <w:tc>
          <w:tcPr>
            <w:tcW w:w="681" w:type="dxa"/>
            <w:vMerge/>
            <w:shd w:val="clear" w:color="auto" w:fill="auto"/>
            <w:vAlign w:val="center"/>
          </w:tcPr>
          <w:p w14:paraId="5A4EFD30" w14:textId="77777777" w:rsidR="006F10B4" w:rsidRPr="00A20BD7" w:rsidRDefault="006F10B4" w:rsidP="006F10B4">
            <w:pPr>
              <w:jc w:val="center"/>
              <w:rPr>
                <w:rFonts w:ascii="Times New Roman" w:hAnsi="Times New Roman"/>
              </w:rPr>
            </w:pPr>
          </w:p>
        </w:tc>
        <w:tc>
          <w:tcPr>
            <w:tcW w:w="1048" w:type="dxa"/>
            <w:tcBorders>
              <w:top w:val="nil"/>
              <w:bottom w:val="nil"/>
            </w:tcBorders>
            <w:shd w:val="clear" w:color="auto" w:fill="auto"/>
            <w:vAlign w:val="center"/>
          </w:tcPr>
          <w:p w14:paraId="23540E81" w14:textId="14B5ED4B" w:rsidR="006F10B4" w:rsidRPr="00A20BD7" w:rsidRDefault="006F10B4" w:rsidP="006F10B4">
            <w:pPr>
              <w:rPr>
                <w:rFonts w:ascii="Times New Roman" w:hAnsi="Times New Roman"/>
              </w:rPr>
            </w:pPr>
            <w:r w:rsidRPr="006F10B4">
              <w:rPr>
                <w:rFonts w:ascii="Times New Roman" w:hAnsi="Times New Roman"/>
              </w:rPr>
              <w:t>Friends</w:t>
            </w:r>
          </w:p>
        </w:tc>
        <w:tc>
          <w:tcPr>
            <w:tcW w:w="4536" w:type="dxa"/>
            <w:tcBorders>
              <w:top w:val="nil"/>
              <w:bottom w:val="nil"/>
            </w:tcBorders>
            <w:shd w:val="clear" w:color="auto" w:fill="auto"/>
            <w:vAlign w:val="center"/>
          </w:tcPr>
          <w:p w14:paraId="6ABD2C33" w14:textId="1318DC15" w:rsidR="006F10B4" w:rsidRPr="006F10B4" w:rsidRDefault="006F10B4" w:rsidP="006F10B4">
            <w:pPr>
              <w:rPr>
                <w:rFonts w:ascii="Times New Roman" w:hAnsi="Times New Roman"/>
              </w:rPr>
            </w:pPr>
            <w:r w:rsidRPr="006F10B4">
              <w:rPr>
                <w:rFonts w:ascii="Times New Roman" w:hAnsi="Times New Roman"/>
              </w:rPr>
              <w:t>False Negative comes from friends</w:t>
            </w:r>
          </w:p>
        </w:tc>
        <w:tc>
          <w:tcPr>
            <w:tcW w:w="883" w:type="dxa"/>
            <w:tcBorders>
              <w:top w:val="nil"/>
              <w:bottom w:val="nil"/>
            </w:tcBorders>
            <w:shd w:val="clear" w:color="auto" w:fill="auto"/>
            <w:vAlign w:val="center"/>
          </w:tcPr>
          <w:p w14:paraId="76558959" w14:textId="77777777" w:rsidR="006F10B4" w:rsidRPr="00A20BD7" w:rsidRDefault="006F10B4" w:rsidP="006F10B4">
            <w:pPr>
              <w:rPr>
                <w:rFonts w:ascii="Times New Roman" w:hAnsi="Times New Roman"/>
              </w:rPr>
            </w:pPr>
            <w:r w:rsidRPr="00A20BD7">
              <w:rPr>
                <w:rFonts w:ascii="Times New Roman" w:hAnsi="Times New Roman"/>
              </w:rPr>
              <w:t>FN-T</w:t>
            </w:r>
          </w:p>
        </w:tc>
      </w:tr>
      <w:tr w:rsidR="006F10B4" w:rsidRPr="00A20BD7" w14:paraId="46E3FD81" w14:textId="77777777" w:rsidTr="00921157">
        <w:trPr>
          <w:jc w:val="center"/>
        </w:trPr>
        <w:tc>
          <w:tcPr>
            <w:tcW w:w="704" w:type="dxa"/>
            <w:vMerge/>
            <w:shd w:val="clear" w:color="auto" w:fill="auto"/>
            <w:vAlign w:val="center"/>
          </w:tcPr>
          <w:p w14:paraId="236DC0F7" w14:textId="77777777" w:rsidR="006F10B4" w:rsidRPr="00A20BD7" w:rsidRDefault="006F10B4" w:rsidP="006F10B4">
            <w:pPr>
              <w:jc w:val="center"/>
              <w:rPr>
                <w:rFonts w:ascii="Times New Roman" w:hAnsi="Times New Roman"/>
              </w:rPr>
            </w:pPr>
          </w:p>
        </w:tc>
        <w:tc>
          <w:tcPr>
            <w:tcW w:w="709" w:type="dxa"/>
            <w:vMerge/>
            <w:shd w:val="clear" w:color="auto" w:fill="auto"/>
            <w:vAlign w:val="center"/>
          </w:tcPr>
          <w:p w14:paraId="449077BB" w14:textId="77777777" w:rsidR="006F10B4" w:rsidRPr="00A20BD7" w:rsidRDefault="006F10B4" w:rsidP="006F10B4">
            <w:pPr>
              <w:jc w:val="center"/>
              <w:rPr>
                <w:rFonts w:ascii="Times New Roman" w:hAnsi="Times New Roman"/>
              </w:rPr>
            </w:pPr>
          </w:p>
        </w:tc>
        <w:tc>
          <w:tcPr>
            <w:tcW w:w="595" w:type="dxa"/>
            <w:vMerge/>
            <w:shd w:val="clear" w:color="auto" w:fill="auto"/>
            <w:vAlign w:val="center"/>
          </w:tcPr>
          <w:p w14:paraId="754E1D04" w14:textId="77777777" w:rsidR="006F10B4" w:rsidRPr="00A20BD7" w:rsidRDefault="006F10B4" w:rsidP="006F10B4">
            <w:pPr>
              <w:jc w:val="center"/>
              <w:rPr>
                <w:rFonts w:ascii="Times New Roman" w:hAnsi="Times New Roman"/>
              </w:rPr>
            </w:pPr>
          </w:p>
        </w:tc>
        <w:tc>
          <w:tcPr>
            <w:tcW w:w="681" w:type="dxa"/>
            <w:vMerge/>
            <w:shd w:val="clear" w:color="auto" w:fill="auto"/>
            <w:vAlign w:val="center"/>
          </w:tcPr>
          <w:p w14:paraId="50BC2BB9" w14:textId="77777777" w:rsidR="006F10B4" w:rsidRPr="00A20BD7" w:rsidRDefault="006F10B4" w:rsidP="006F10B4">
            <w:pPr>
              <w:jc w:val="center"/>
              <w:rPr>
                <w:rFonts w:ascii="Times New Roman" w:hAnsi="Times New Roman"/>
              </w:rPr>
            </w:pPr>
          </w:p>
        </w:tc>
        <w:tc>
          <w:tcPr>
            <w:tcW w:w="1048" w:type="dxa"/>
            <w:tcBorders>
              <w:top w:val="nil"/>
              <w:bottom w:val="single" w:sz="4" w:space="0" w:color="auto"/>
            </w:tcBorders>
            <w:shd w:val="clear" w:color="auto" w:fill="auto"/>
            <w:vAlign w:val="center"/>
          </w:tcPr>
          <w:p w14:paraId="5DE6290E" w14:textId="6A24C385" w:rsidR="006F10B4" w:rsidRPr="00A20BD7" w:rsidRDefault="006F10B4" w:rsidP="006F10B4">
            <w:pPr>
              <w:rPr>
                <w:rFonts w:ascii="Times New Roman" w:hAnsi="Times New Roman"/>
              </w:rPr>
            </w:pPr>
            <w:r w:rsidRPr="006F10B4">
              <w:rPr>
                <w:rFonts w:ascii="Times New Roman" w:hAnsi="Times New Roman"/>
              </w:rPr>
              <w:t>Others</w:t>
            </w:r>
          </w:p>
        </w:tc>
        <w:tc>
          <w:tcPr>
            <w:tcW w:w="4536" w:type="dxa"/>
            <w:tcBorders>
              <w:top w:val="nil"/>
              <w:bottom w:val="single" w:sz="4" w:space="0" w:color="auto"/>
            </w:tcBorders>
            <w:shd w:val="clear" w:color="auto" w:fill="auto"/>
            <w:vAlign w:val="center"/>
          </w:tcPr>
          <w:p w14:paraId="61C1D78C" w14:textId="4A074B4E" w:rsidR="006F10B4" w:rsidRPr="006F10B4" w:rsidRDefault="006F10B4" w:rsidP="006F10B4">
            <w:pPr>
              <w:rPr>
                <w:rFonts w:ascii="Times New Roman" w:hAnsi="Times New Roman"/>
              </w:rPr>
            </w:pPr>
            <w:r w:rsidRPr="006F10B4">
              <w:rPr>
                <w:rFonts w:ascii="Times New Roman" w:hAnsi="Times New Roman"/>
              </w:rPr>
              <w:t>False Negative comes from others</w:t>
            </w:r>
          </w:p>
        </w:tc>
        <w:tc>
          <w:tcPr>
            <w:tcW w:w="883" w:type="dxa"/>
            <w:tcBorders>
              <w:top w:val="nil"/>
              <w:bottom w:val="single" w:sz="4" w:space="0" w:color="auto"/>
            </w:tcBorders>
            <w:shd w:val="clear" w:color="auto" w:fill="auto"/>
            <w:vAlign w:val="center"/>
          </w:tcPr>
          <w:p w14:paraId="6477116A" w14:textId="77777777" w:rsidR="006F10B4" w:rsidRPr="00A20BD7" w:rsidRDefault="006F10B4" w:rsidP="006F10B4">
            <w:pPr>
              <w:rPr>
                <w:rFonts w:ascii="Times New Roman" w:hAnsi="Times New Roman"/>
              </w:rPr>
            </w:pPr>
            <w:r w:rsidRPr="00A20BD7">
              <w:rPr>
                <w:rFonts w:ascii="Times New Roman" w:hAnsi="Times New Roman"/>
              </w:rPr>
              <w:t>FN-O</w:t>
            </w:r>
          </w:p>
        </w:tc>
      </w:tr>
      <w:tr w:rsidR="006F10B4" w:rsidRPr="00A20BD7" w14:paraId="5772EC61" w14:textId="77777777" w:rsidTr="00921157">
        <w:trPr>
          <w:jc w:val="center"/>
        </w:trPr>
        <w:tc>
          <w:tcPr>
            <w:tcW w:w="704" w:type="dxa"/>
            <w:vMerge w:val="restart"/>
            <w:shd w:val="clear" w:color="auto" w:fill="auto"/>
            <w:vAlign w:val="center"/>
          </w:tcPr>
          <w:p w14:paraId="33810A37" w14:textId="77777777" w:rsidR="006F10B4" w:rsidRPr="00A20BD7" w:rsidRDefault="006F10B4" w:rsidP="006F10B4">
            <w:pPr>
              <w:jc w:val="center"/>
              <w:rPr>
                <w:rFonts w:ascii="Times New Roman" w:hAnsi="Times New Roman"/>
              </w:rPr>
            </w:pPr>
            <w:r w:rsidRPr="00A20BD7">
              <w:rPr>
                <w:rFonts w:ascii="Times New Roman" w:hAnsi="Times New Roman"/>
              </w:rPr>
              <w:t>S</w:t>
            </w:r>
          </w:p>
        </w:tc>
        <w:tc>
          <w:tcPr>
            <w:tcW w:w="709" w:type="dxa"/>
            <w:vMerge w:val="restart"/>
            <w:shd w:val="clear" w:color="auto" w:fill="auto"/>
            <w:vAlign w:val="center"/>
          </w:tcPr>
          <w:p w14:paraId="7871BD57" w14:textId="77777777" w:rsidR="006F10B4" w:rsidRPr="00A20BD7" w:rsidRDefault="006F10B4" w:rsidP="006F10B4">
            <w:pPr>
              <w:jc w:val="center"/>
              <w:rPr>
                <w:rFonts w:ascii="Times New Roman" w:hAnsi="Times New Roman"/>
              </w:rPr>
            </w:pPr>
            <w:r w:rsidRPr="00A20BD7">
              <w:rPr>
                <w:rFonts w:ascii="Times New Roman" w:hAnsi="Times New Roman"/>
              </w:rPr>
              <w:t>Y</w:t>
            </w:r>
          </w:p>
        </w:tc>
        <w:tc>
          <w:tcPr>
            <w:tcW w:w="595" w:type="dxa"/>
            <w:vMerge w:val="restart"/>
            <w:shd w:val="clear" w:color="auto" w:fill="auto"/>
            <w:vAlign w:val="center"/>
          </w:tcPr>
          <w:p w14:paraId="3E7998E2" w14:textId="77777777" w:rsidR="006F10B4" w:rsidRPr="00A20BD7" w:rsidRDefault="006F10B4" w:rsidP="006F10B4">
            <w:pPr>
              <w:jc w:val="center"/>
              <w:rPr>
                <w:rFonts w:ascii="Times New Roman" w:hAnsi="Times New Roman"/>
              </w:rPr>
            </w:pPr>
            <w:r w:rsidRPr="00A20BD7">
              <w:rPr>
                <w:rFonts w:ascii="Times New Roman" w:hAnsi="Times New Roman"/>
              </w:rPr>
              <w:t>S</w:t>
            </w:r>
          </w:p>
        </w:tc>
        <w:tc>
          <w:tcPr>
            <w:tcW w:w="681" w:type="dxa"/>
            <w:vMerge w:val="restart"/>
            <w:shd w:val="clear" w:color="auto" w:fill="auto"/>
            <w:vAlign w:val="center"/>
          </w:tcPr>
          <w:p w14:paraId="59EAEDB1" w14:textId="77777777" w:rsidR="006F10B4" w:rsidRPr="00A20BD7" w:rsidRDefault="006F10B4" w:rsidP="006F10B4">
            <w:pPr>
              <w:jc w:val="center"/>
              <w:rPr>
                <w:rFonts w:ascii="Times New Roman" w:hAnsi="Times New Roman"/>
              </w:rPr>
            </w:pPr>
            <w:r w:rsidRPr="00A20BD7">
              <w:rPr>
                <w:rFonts w:ascii="Times New Roman" w:hAnsi="Times New Roman"/>
              </w:rPr>
              <w:t>Y</w:t>
            </w:r>
          </w:p>
        </w:tc>
        <w:tc>
          <w:tcPr>
            <w:tcW w:w="1048" w:type="dxa"/>
            <w:tcBorders>
              <w:bottom w:val="nil"/>
            </w:tcBorders>
            <w:shd w:val="clear" w:color="auto" w:fill="auto"/>
            <w:vAlign w:val="center"/>
          </w:tcPr>
          <w:p w14:paraId="24AD861B" w14:textId="7112C134" w:rsidR="006F10B4" w:rsidRPr="00A20BD7" w:rsidRDefault="006F10B4" w:rsidP="006F10B4">
            <w:pPr>
              <w:rPr>
                <w:rFonts w:ascii="Times New Roman" w:hAnsi="Times New Roman"/>
              </w:rPr>
            </w:pPr>
            <w:r w:rsidRPr="006F10B4">
              <w:rPr>
                <w:rFonts w:ascii="Times New Roman" w:hAnsi="Times New Roman"/>
              </w:rPr>
              <w:t>Books</w:t>
            </w:r>
          </w:p>
        </w:tc>
        <w:tc>
          <w:tcPr>
            <w:tcW w:w="4536" w:type="dxa"/>
            <w:tcBorders>
              <w:bottom w:val="nil"/>
            </w:tcBorders>
            <w:shd w:val="clear" w:color="auto" w:fill="auto"/>
            <w:vAlign w:val="center"/>
          </w:tcPr>
          <w:p w14:paraId="2FFE7561" w14:textId="233F6121" w:rsidR="006F10B4" w:rsidRPr="006F10B4" w:rsidRDefault="006F10B4" w:rsidP="006F10B4">
            <w:pPr>
              <w:rPr>
                <w:rFonts w:ascii="Times New Roman" w:hAnsi="Times New Roman"/>
              </w:rPr>
            </w:pPr>
            <w:r w:rsidRPr="006F10B4">
              <w:rPr>
                <w:rFonts w:ascii="Times New Roman" w:hAnsi="Times New Roman"/>
              </w:rPr>
              <w:t>Misconceptions come from books</w:t>
            </w:r>
          </w:p>
        </w:tc>
        <w:tc>
          <w:tcPr>
            <w:tcW w:w="883" w:type="dxa"/>
            <w:tcBorders>
              <w:bottom w:val="nil"/>
            </w:tcBorders>
            <w:shd w:val="clear" w:color="auto" w:fill="auto"/>
            <w:vAlign w:val="center"/>
          </w:tcPr>
          <w:p w14:paraId="4FE9CD39" w14:textId="77777777" w:rsidR="006F10B4" w:rsidRPr="00A20BD7" w:rsidRDefault="006F10B4" w:rsidP="006F10B4">
            <w:pPr>
              <w:rPr>
                <w:rFonts w:ascii="Times New Roman" w:hAnsi="Times New Roman"/>
              </w:rPr>
            </w:pPr>
            <w:r w:rsidRPr="00A20BD7">
              <w:rPr>
                <w:rFonts w:ascii="Times New Roman" w:hAnsi="Times New Roman"/>
              </w:rPr>
              <w:t>M-B</w:t>
            </w:r>
          </w:p>
        </w:tc>
      </w:tr>
      <w:tr w:rsidR="006F10B4" w:rsidRPr="00A20BD7" w14:paraId="670142A4" w14:textId="77777777" w:rsidTr="00921157">
        <w:trPr>
          <w:jc w:val="center"/>
        </w:trPr>
        <w:tc>
          <w:tcPr>
            <w:tcW w:w="704" w:type="dxa"/>
            <w:vMerge/>
            <w:shd w:val="clear" w:color="auto" w:fill="auto"/>
          </w:tcPr>
          <w:p w14:paraId="6EE33BEC" w14:textId="77777777" w:rsidR="006F10B4" w:rsidRPr="00A20BD7" w:rsidRDefault="006F10B4" w:rsidP="006F10B4">
            <w:pPr>
              <w:jc w:val="center"/>
              <w:rPr>
                <w:rFonts w:ascii="Times New Roman" w:hAnsi="Times New Roman"/>
              </w:rPr>
            </w:pPr>
          </w:p>
        </w:tc>
        <w:tc>
          <w:tcPr>
            <w:tcW w:w="709" w:type="dxa"/>
            <w:vMerge/>
            <w:shd w:val="clear" w:color="auto" w:fill="auto"/>
          </w:tcPr>
          <w:p w14:paraId="1E7EC226" w14:textId="77777777" w:rsidR="006F10B4" w:rsidRPr="00A20BD7" w:rsidRDefault="006F10B4" w:rsidP="006F10B4">
            <w:pPr>
              <w:jc w:val="center"/>
              <w:rPr>
                <w:rFonts w:ascii="Times New Roman" w:hAnsi="Times New Roman"/>
              </w:rPr>
            </w:pPr>
          </w:p>
        </w:tc>
        <w:tc>
          <w:tcPr>
            <w:tcW w:w="595" w:type="dxa"/>
            <w:vMerge/>
            <w:shd w:val="clear" w:color="auto" w:fill="auto"/>
          </w:tcPr>
          <w:p w14:paraId="7FEAF78E" w14:textId="77777777" w:rsidR="006F10B4" w:rsidRPr="00A20BD7" w:rsidRDefault="006F10B4" w:rsidP="006F10B4">
            <w:pPr>
              <w:jc w:val="center"/>
              <w:rPr>
                <w:rFonts w:ascii="Times New Roman" w:hAnsi="Times New Roman"/>
              </w:rPr>
            </w:pPr>
          </w:p>
        </w:tc>
        <w:tc>
          <w:tcPr>
            <w:tcW w:w="681" w:type="dxa"/>
            <w:vMerge/>
            <w:shd w:val="clear" w:color="auto" w:fill="auto"/>
          </w:tcPr>
          <w:p w14:paraId="7427F4EC" w14:textId="77777777" w:rsidR="006F10B4" w:rsidRPr="00A20BD7" w:rsidRDefault="006F10B4" w:rsidP="006F10B4">
            <w:pPr>
              <w:jc w:val="center"/>
              <w:rPr>
                <w:rFonts w:ascii="Times New Roman" w:hAnsi="Times New Roman"/>
              </w:rPr>
            </w:pPr>
          </w:p>
        </w:tc>
        <w:tc>
          <w:tcPr>
            <w:tcW w:w="1048" w:type="dxa"/>
            <w:tcBorders>
              <w:top w:val="nil"/>
              <w:bottom w:val="nil"/>
            </w:tcBorders>
            <w:shd w:val="clear" w:color="auto" w:fill="auto"/>
            <w:vAlign w:val="center"/>
          </w:tcPr>
          <w:p w14:paraId="3BEC0921" w14:textId="2583EE9D" w:rsidR="006F10B4" w:rsidRPr="00A20BD7" w:rsidRDefault="006F10B4" w:rsidP="006F10B4">
            <w:pPr>
              <w:rPr>
                <w:rFonts w:ascii="Times New Roman" w:hAnsi="Times New Roman"/>
              </w:rPr>
            </w:pPr>
            <w:r w:rsidRPr="006F10B4">
              <w:rPr>
                <w:rFonts w:ascii="Times New Roman" w:hAnsi="Times New Roman"/>
              </w:rPr>
              <w:t>Internet</w:t>
            </w:r>
          </w:p>
        </w:tc>
        <w:tc>
          <w:tcPr>
            <w:tcW w:w="4536" w:type="dxa"/>
            <w:tcBorders>
              <w:top w:val="nil"/>
              <w:bottom w:val="nil"/>
            </w:tcBorders>
            <w:shd w:val="clear" w:color="auto" w:fill="auto"/>
            <w:vAlign w:val="center"/>
          </w:tcPr>
          <w:p w14:paraId="69271984" w14:textId="680F0240" w:rsidR="006F10B4" w:rsidRPr="006F10B4" w:rsidRDefault="006F10B4" w:rsidP="006F10B4">
            <w:pPr>
              <w:rPr>
                <w:rFonts w:ascii="Times New Roman" w:hAnsi="Times New Roman"/>
              </w:rPr>
            </w:pPr>
            <w:r w:rsidRPr="006F10B4">
              <w:rPr>
                <w:rFonts w:ascii="Times New Roman" w:hAnsi="Times New Roman"/>
              </w:rPr>
              <w:t>Misconceptions come from the internet</w:t>
            </w:r>
          </w:p>
        </w:tc>
        <w:tc>
          <w:tcPr>
            <w:tcW w:w="883" w:type="dxa"/>
            <w:tcBorders>
              <w:top w:val="nil"/>
              <w:bottom w:val="nil"/>
            </w:tcBorders>
            <w:shd w:val="clear" w:color="auto" w:fill="auto"/>
            <w:vAlign w:val="center"/>
          </w:tcPr>
          <w:p w14:paraId="1C0AD7B0" w14:textId="77777777" w:rsidR="006F10B4" w:rsidRPr="00A20BD7" w:rsidRDefault="006F10B4" w:rsidP="006F10B4">
            <w:pPr>
              <w:rPr>
                <w:rFonts w:ascii="Times New Roman" w:hAnsi="Times New Roman"/>
              </w:rPr>
            </w:pPr>
            <w:r w:rsidRPr="00A20BD7">
              <w:rPr>
                <w:rFonts w:ascii="Times New Roman" w:hAnsi="Times New Roman"/>
              </w:rPr>
              <w:t>M-I</w:t>
            </w:r>
          </w:p>
        </w:tc>
      </w:tr>
      <w:tr w:rsidR="006F10B4" w:rsidRPr="00A20BD7" w14:paraId="631312B4" w14:textId="77777777" w:rsidTr="00921157">
        <w:trPr>
          <w:jc w:val="center"/>
        </w:trPr>
        <w:tc>
          <w:tcPr>
            <w:tcW w:w="704" w:type="dxa"/>
            <w:vMerge/>
            <w:shd w:val="clear" w:color="auto" w:fill="auto"/>
          </w:tcPr>
          <w:p w14:paraId="36668743" w14:textId="77777777" w:rsidR="006F10B4" w:rsidRPr="00A20BD7" w:rsidRDefault="006F10B4" w:rsidP="006F10B4">
            <w:pPr>
              <w:jc w:val="center"/>
              <w:rPr>
                <w:rFonts w:ascii="Times New Roman" w:hAnsi="Times New Roman"/>
              </w:rPr>
            </w:pPr>
          </w:p>
        </w:tc>
        <w:tc>
          <w:tcPr>
            <w:tcW w:w="709" w:type="dxa"/>
            <w:vMerge/>
            <w:shd w:val="clear" w:color="auto" w:fill="auto"/>
          </w:tcPr>
          <w:p w14:paraId="165FEE95" w14:textId="77777777" w:rsidR="006F10B4" w:rsidRPr="00A20BD7" w:rsidRDefault="006F10B4" w:rsidP="006F10B4">
            <w:pPr>
              <w:jc w:val="center"/>
              <w:rPr>
                <w:rFonts w:ascii="Times New Roman" w:hAnsi="Times New Roman"/>
              </w:rPr>
            </w:pPr>
          </w:p>
        </w:tc>
        <w:tc>
          <w:tcPr>
            <w:tcW w:w="595" w:type="dxa"/>
            <w:vMerge/>
            <w:shd w:val="clear" w:color="auto" w:fill="auto"/>
          </w:tcPr>
          <w:p w14:paraId="79508A6A" w14:textId="77777777" w:rsidR="006F10B4" w:rsidRPr="00A20BD7" w:rsidRDefault="006F10B4" w:rsidP="006F10B4">
            <w:pPr>
              <w:jc w:val="center"/>
              <w:rPr>
                <w:rFonts w:ascii="Times New Roman" w:hAnsi="Times New Roman"/>
              </w:rPr>
            </w:pPr>
          </w:p>
        </w:tc>
        <w:tc>
          <w:tcPr>
            <w:tcW w:w="681" w:type="dxa"/>
            <w:vMerge/>
            <w:shd w:val="clear" w:color="auto" w:fill="auto"/>
          </w:tcPr>
          <w:p w14:paraId="21DAFEDE" w14:textId="77777777" w:rsidR="006F10B4" w:rsidRPr="00A20BD7" w:rsidRDefault="006F10B4" w:rsidP="006F10B4">
            <w:pPr>
              <w:jc w:val="center"/>
              <w:rPr>
                <w:rFonts w:ascii="Times New Roman" w:hAnsi="Times New Roman"/>
              </w:rPr>
            </w:pPr>
          </w:p>
        </w:tc>
        <w:tc>
          <w:tcPr>
            <w:tcW w:w="1048" w:type="dxa"/>
            <w:tcBorders>
              <w:top w:val="nil"/>
              <w:bottom w:val="nil"/>
            </w:tcBorders>
            <w:shd w:val="clear" w:color="auto" w:fill="auto"/>
            <w:vAlign w:val="center"/>
          </w:tcPr>
          <w:p w14:paraId="697055F3" w14:textId="49E8ACF2" w:rsidR="006F10B4" w:rsidRPr="00A20BD7" w:rsidRDefault="006F10B4" w:rsidP="0040745D">
            <w:pPr>
              <w:spacing w:before="60" w:after="60"/>
              <w:rPr>
                <w:rFonts w:ascii="Times New Roman" w:hAnsi="Times New Roman"/>
              </w:rPr>
            </w:pPr>
            <w:r w:rsidRPr="006F10B4">
              <w:rPr>
                <w:rFonts w:ascii="Times New Roman" w:hAnsi="Times New Roman"/>
              </w:rPr>
              <w:t>Teachers</w:t>
            </w:r>
          </w:p>
        </w:tc>
        <w:tc>
          <w:tcPr>
            <w:tcW w:w="4536" w:type="dxa"/>
            <w:tcBorders>
              <w:top w:val="nil"/>
              <w:bottom w:val="nil"/>
            </w:tcBorders>
            <w:shd w:val="clear" w:color="auto" w:fill="auto"/>
            <w:vAlign w:val="center"/>
          </w:tcPr>
          <w:p w14:paraId="159E3A2D" w14:textId="104ADFFC" w:rsidR="006F10B4" w:rsidRPr="006F10B4" w:rsidRDefault="006F10B4" w:rsidP="006F10B4">
            <w:pPr>
              <w:rPr>
                <w:rFonts w:ascii="Times New Roman" w:hAnsi="Times New Roman"/>
              </w:rPr>
            </w:pPr>
            <w:r w:rsidRPr="006F10B4">
              <w:rPr>
                <w:rFonts w:ascii="Times New Roman" w:hAnsi="Times New Roman"/>
              </w:rPr>
              <w:t>Misconceptions come from teachers</w:t>
            </w:r>
          </w:p>
        </w:tc>
        <w:tc>
          <w:tcPr>
            <w:tcW w:w="883" w:type="dxa"/>
            <w:tcBorders>
              <w:top w:val="nil"/>
              <w:bottom w:val="nil"/>
            </w:tcBorders>
            <w:shd w:val="clear" w:color="auto" w:fill="auto"/>
            <w:vAlign w:val="center"/>
          </w:tcPr>
          <w:p w14:paraId="722A7D3A" w14:textId="77777777" w:rsidR="006F10B4" w:rsidRPr="00A20BD7" w:rsidRDefault="006F10B4" w:rsidP="006F10B4">
            <w:pPr>
              <w:rPr>
                <w:rFonts w:ascii="Times New Roman" w:hAnsi="Times New Roman"/>
              </w:rPr>
            </w:pPr>
            <w:r w:rsidRPr="00A20BD7">
              <w:rPr>
                <w:rFonts w:ascii="Times New Roman" w:hAnsi="Times New Roman"/>
              </w:rPr>
              <w:t>M-G</w:t>
            </w:r>
          </w:p>
        </w:tc>
      </w:tr>
      <w:tr w:rsidR="006F10B4" w:rsidRPr="00A20BD7" w14:paraId="01D49088" w14:textId="77777777" w:rsidTr="00921157">
        <w:trPr>
          <w:jc w:val="center"/>
        </w:trPr>
        <w:tc>
          <w:tcPr>
            <w:tcW w:w="704" w:type="dxa"/>
            <w:vMerge/>
            <w:shd w:val="clear" w:color="auto" w:fill="auto"/>
          </w:tcPr>
          <w:p w14:paraId="6DC16E50" w14:textId="77777777" w:rsidR="006F10B4" w:rsidRPr="00A20BD7" w:rsidRDefault="006F10B4" w:rsidP="006F10B4">
            <w:pPr>
              <w:jc w:val="center"/>
              <w:rPr>
                <w:rFonts w:ascii="Times New Roman" w:hAnsi="Times New Roman"/>
              </w:rPr>
            </w:pPr>
          </w:p>
        </w:tc>
        <w:tc>
          <w:tcPr>
            <w:tcW w:w="709" w:type="dxa"/>
            <w:vMerge/>
            <w:shd w:val="clear" w:color="auto" w:fill="auto"/>
          </w:tcPr>
          <w:p w14:paraId="30B1D49F" w14:textId="77777777" w:rsidR="006F10B4" w:rsidRPr="00A20BD7" w:rsidRDefault="006F10B4" w:rsidP="006F10B4">
            <w:pPr>
              <w:jc w:val="center"/>
              <w:rPr>
                <w:rFonts w:ascii="Times New Roman" w:hAnsi="Times New Roman"/>
              </w:rPr>
            </w:pPr>
          </w:p>
        </w:tc>
        <w:tc>
          <w:tcPr>
            <w:tcW w:w="595" w:type="dxa"/>
            <w:vMerge/>
            <w:shd w:val="clear" w:color="auto" w:fill="auto"/>
          </w:tcPr>
          <w:p w14:paraId="31369E6C" w14:textId="77777777" w:rsidR="006F10B4" w:rsidRPr="00A20BD7" w:rsidRDefault="006F10B4" w:rsidP="006F10B4">
            <w:pPr>
              <w:jc w:val="center"/>
              <w:rPr>
                <w:rFonts w:ascii="Times New Roman" w:hAnsi="Times New Roman"/>
              </w:rPr>
            </w:pPr>
          </w:p>
        </w:tc>
        <w:tc>
          <w:tcPr>
            <w:tcW w:w="681" w:type="dxa"/>
            <w:vMerge/>
            <w:shd w:val="clear" w:color="auto" w:fill="auto"/>
          </w:tcPr>
          <w:p w14:paraId="176853BA" w14:textId="77777777" w:rsidR="006F10B4" w:rsidRPr="00A20BD7" w:rsidRDefault="006F10B4" w:rsidP="006F10B4">
            <w:pPr>
              <w:jc w:val="center"/>
              <w:rPr>
                <w:rFonts w:ascii="Times New Roman" w:hAnsi="Times New Roman"/>
              </w:rPr>
            </w:pPr>
          </w:p>
        </w:tc>
        <w:tc>
          <w:tcPr>
            <w:tcW w:w="1048" w:type="dxa"/>
            <w:tcBorders>
              <w:top w:val="nil"/>
              <w:bottom w:val="nil"/>
            </w:tcBorders>
            <w:shd w:val="clear" w:color="auto" w:fill="auto"/>
            <w:vAlign w:val="center"/>
          </w:tcPr>
          <w:p w14:paraId="1860CCC8" w14:textId="683C9B52" w:rsidR="006F10B4" w:rsidRPr="00A20BD7" w:rsidRDefault="006F10B4" w:rsidP="006F10B4">
            <w:pPr>
              <w:rPr>
                <w:rFonts w:ascii="Times New Roman" w:hAnsi="Times New Roman"/>
              </w:rPr>
            </w:pPr>
            <w:r w:rsidRPr="006F10B4">
              <w:rPr>
                <w:rFonts w:ascii="Times New Roman" w:hAnsi="Times New Roman"/>
              </w:rPr>
              <w:t>Personal Thoughts</w:t>
            </w:r>
          </w:p>
        </w:tc>
        <w:tc>
          <w:tcPr>
            <w:tcW w:w="4536" w:type="dxa"/>
            <w:tcBorders>
              <w:top w:val="nil"/>
              <w:bottom w:val="nil"/>
            </w:tcBorders>
            <w:shd w:val="clear" w:color="auto" w:fill="auto"/>
            <w:vAlign w:val="center"/>
          </w:tcPr>
          <w:p w14:paraId="549CCFB3" w14:textId="6BC3F1FF" w:rsidR="006F10B4" w:rsidRPr="006F10B4" w:rsidRDefault="006F10B4" w:rsidP="006F10B4">
            <w:pPr>
              <w:rPr>
                <w:rFonts w:ascii="Times New Roman" w:hAnsi="Times New Roman"/>
              </w:rPr>
            </w:pPr>
            <w:r w:rsidRPr="006F10B4">
              <w:rPr>
                <w:rFonts w:ascii="Times New Roman" w:hAnsi="Times New Roman"/>
              </w:rPr>
              <w:t>Misconceptions come from personal thoughts</w:t>
            </w:r>
          </w:p>
        </w:tc>
        <w:tc>
          <w:tcPr>
            <w:tcW w:w="883" w:type="dxa"/>
            <w:tcBorders>
              <w:top w:val="nil"/>
              <w:bottom w:val="nil"/>
            </w:tcBorders>
            <w:shd w:val="clear" w:color="auto" w:fill="auto"/>
            <w:vAlign w:val="center"/>
          </w:tcPr>
          <w:p w14:paraId="1ED8E4F7" w14:textId="77777777" w:rsidR="006F10B4" w:rsidRPr="00A20BD7" w:rsidRDefault="006F10B4" w:rsidP="006F10B4">
            <w:pPr>
              <w:rPr>
                <w:rFonts w:ascii="Times New Roman" w:hAnsi="Times New Roman"/>
              </w:rPr>
            </w:pPr>
            <w:r w:rsidRPr="00A20BD7">
              <w:rPr>
                <w:rFonts w:ascii="Times New Roman" w:hAnsi="Times New Roman"/>
              </w:rPr>
              <w:t>M-P</w:t>
            </w:r>
          </w:p>
        </w:tc>
      </w:tr>
      <w:tr w:rsidR="006F10B4" w:rsidRPr="00A20BD7" w14:paraId="4EFE00AE" w14:textId="77777777" w:rsidTr="00921157">
        <w:trPr>
          <w:trHeight w:val="70"/>
          <w:jc w:val="center"/>
        </w:trPr>
        <w:tc>
          <w:tcPr>
            <w:tcW w:w="704" w:type="dxa"/>
            <w:vMerge/>
            <w:shd w:val="clear" w:color="auto" w:fill="auto"/>
          </w:tcPr>
          <w:p w14:paraId="52B958BE" w14:textId="77777777" w:rsidR="006F10B4" w:rsidRPr="00A20BD7" w:rsidRDefault="006F10B4" w:rsidP="006F10B4">
            <w:pPr>
              <w:jc w:val="center"/>
              <w:rPr>
                <w:rFonts w:ascii="Times New Roman" w:hAnsi="Times New Roman"/>
              </w:rPr>
            </w:pPr>
          </w:p>
        </w:tc>
        <w:tc>
          <w:tcPr>
            <w:tcW w:w="709" w:type="dxa"/>
            <w:vMerge/>
            <w:shd w:val="clear" w:color="auto" w:fill="auto"/>
          </w:tcPr>
          <w:p w14:paraId="2B8E58BA" w14:textId="77777777" w:rsidR="006F10B4" w:rsidRPr="00A20BD7" w:rsidRDefault="006F10B4" w:rsidP="006F10B4">
            <w:pPr>
              <w:jc w:val="center"/>
              <w:rPr>
                <w:rFonts w:ascii="Times New Roman" w:hAnsi="Times New Roman"/>
              </w:rPr>
            </w:pPr>
          </w:p>
        </w:tc>
        <w:tc>
          <w:tcPr>
            <w:tcW w:w="595" w:type="dxa"/>
            <w:vMerge/>
            <w:shd w:val="clear" w:color="auto" w:fill="auto"/>
          </w:tcPr>
          <w:p w14:paraId="0EEEB10A" w14:textId="77777777" w:rsidR="006F10B4" w:rsidRPr="00A20BD7" w:rsidRDefault="006F10B4" w:rsidP="006F10B4">
            <w:pPr>
              <w:jc w:val="center"/>
              <w:rPr>
                <w:rFonts w:ascii="Times New Roman" w:hAnsi="Times New Roman"/>
              </w:rPr>
            </w:pPr>
          </w:p>
        </w:tc>
        <w:tc>
          <w:tcPr>
            <w:tcW w:w="681" w:type="dxa"/>
            <w:vMerge/>
            <w:shd w:val="clear" w:color="auto" w:fill="auto"/>
          </w:tcPr>
          <w:p w14:paraId="760A7B76" w14:textId="77777777" w:rsidR="006F10B4" w:rsidRPr="00A20BD7" w:rsidRDefault="006F10B4" w:rsidP="006F10B4">
            <w:pPr>
              <w:jc w:val="center"/>
              <w:rPr>
                <w:rFonts w:ascii="Times New Roman" w:hAnsi="Times New Roman"/>
              </w:rPr>
            </w:pPr>
          </w:p>
        </w:tc>
        <w:tc>
          <w:tcPr>
            <w:tcW w:w="1048" w:type="dxa"/>
            <w:tcBorders>
              <w:top w:val="nil"/>
              <w:bottom w:val="nil"/>
            </w:tcBorders>
            <w:shd w:val="clear" w:color="auto" w:fill="auto"/>
            <w:vAlign w:val="center"/>
          </w:tcPr>
          <w:p w14:paraId="0B2F4BDE" w14:textId="69F056FC" w:rsidR="006F10B4" w:rsidRPr="00A20BD7" w:rsidRDefault="006F10B4" w:rsidP="006F10B4">
            <w:pPr>
              <w:rPr>
                <w:rFonts w:ascii="Times New Roman" w:hAnsi="Times New Roman"/>
              </w:rPr>
            </w:pPr>
            <w:r w:rsidRPr="006F10B4">
              <w:rPr>
                <w:rFonts w:ascii="Times New Roman" w:hAnsi="Times New Roman"/>
              </w:rPr>
              <w:t>Friends</w:t>
            </w:r>
          </w:p>
        </w:tc>
        <w:tc>
          <w:tcPr>
            <w:tcW w:w="4536" w:type="dxa"/>
            <w:tcBorders>
              <w:top w:val="nil"/>
              <w:bottom w:val="nil"/>
            </w:tcBorders>
            <w:shd w:val="clear" w:color="auto" w:fill="auto"/>
            <w:vAlign w:val="center"/>
          </w:tcPr>
          <w:p w14:paraId="307E29A3" w14:textId="2A299118" w:rsidR="006F10B4" w:rsidRPr="006F10B4" w:rsidRDefault="006F10B4" w:rsidP="006F10B4">
            <w:pPr>
              <w:rPr>
                <w:rFonts w:ascii="Times New Roman" w:hAnsi="Times New Roman"/>
              </w:rPr>
            </w:pPr>
            <w:r w:rsidRPr="006F10B4">
              <w:rPr>
                <w:rFonts w:ascii="Times New Roman" w:hAnsi="Times New Roman"/>
              </w:rPr>
              <w:t>Misconceptions come from friends</w:t>
            </w:r>
          </w:p>
        </w:tc>
        <w:tc>
          <w:tcPr>
            <w:tcW w:w="883" w:type="dxa"/>
            <w:tcBorders>
              <w:top w:val="nil"/>
              <w:bottom w:val="nil"/>
            </w:tcBorders>
            <w:shd w:val="clear" w:color="auto" w:fill="auto"/>
            <w:vAlign w:val="center"/>
          </w:tcPr>
          <w:p w14:paraId="73102F93" w14:textId="77777777" w:rsidR="006F10B4" w:rsidRPr="00A20BD7" w:rsidRDefault="006F10B4" w:rsidP="006F10B4">
            <w:pPr>
              <w:rPr>
                <w:rFonts w:ascii="Times New Roman" w:hAnsi="Times New Roman"/>
              </w:rPr>
            </w:pPr>
            <w:r w:rsidRPr="00A20BD7">
              <w:rPr>
                <w:rFonts w:ascii="Times New Roman" w:hAnsi="Times New Roman"/>
              </w:rPr>
              <w:t>M-T</w:t>
            </w:r>
          </w:p>
        </w:tc>
      </w:tr>
      <w:tr w:rsidR="006F10B4" w:rsidRPr="00A20BD7" w14:paraId="5AD1163C" w14:textId="77777777" w:rsidTr="00921157">
        <w:trPr>
          <w:jc w:val="center"/>
        </w:trPr>
        <w:tc>
          <w:tcPr>
            <w:tcW w:w="704" w:type="dxa"/>
            <w:vMerge/>
            <w:shd w:val="clear" w:color="auto" w:fill="auto"/>
          </w:tcPr>
          <w:p w14:paraId="016CEACE" w14:textId="77777777" w:rsidR="006F10B4" w:rsidRPr="00A20BD7" w:rsidRDefault="006F10B4" w:rsidP="006F10B4">
            <w:pPr>
              <w:jc w:val="center"/>
              <w:rPr>
                <w:rFonts w:ascii="Times New Roman" w:hAnsi="Times New Roman"/>
              </w:rPr>
            </w:pPr>
          </w:p>
        </w:tc>
        <w:tc>
          <w:tcPr>
            <w:tcW w:w="709" w:type="dxa"/>
            <w:vMerge/>
            <w:shd w:val="clear" w:color="auto" w:fill="auto"/>
          </w:tcPr>
          <w:p w14:paraId="4A78A146" w14:textId="77777777" w:rsidR="006F10B4" w:rsidRPr="00A20BD7" w:rsidRDefault="006F10B4" w:rsidP="006F10B4">
            <w:pPr>
              <w:jc w:val="center"/>
              <w:rPr>
                <w:rFonts w:ascii="Times New Roman" w:hAnsi="Times New Roman"/>
              </w:rPr>
            </w:pPr>
          </w:p>
        </w:tc>
        <w:tc>
          <w:tcPr>
            <w:tcW w:w="595" w:type="dxa"/>
            <w:vMerge/>
            <w:shd w:val="clear" w:color="auto" w:fill="auto"/>
          </w:tcPr>
          <w:p w14:paraId="10CFDC5E" w14:textId="77777777" w:rsidR="006F10B4" w:rsidRPr="00A20BD7" w:rsidRDefault="006F10B4" w:rsidP="006F10B4">
            <w:pPr>
              <w:jc w:val="center"/>
              <w:rPr>
                <w:rFonts w:ascii="Times New Roman" w:hAnsi="Times New Roman"/>
              </w:rPr>
            </w:pPr>
          </w:p>
        </w:tc>
        <w:tc>
          <w:tcPr>
            <w:tcW w:w="681" w:type="dxa"/>
            <w:vMerge/>
            <w:shd w:val="clear" w:color="auto" w:fill="auto"/>
          </w:tcPr>
          <w:p w14:paraId="1145AA3D" w14:textId="77777777" w:rsidR="006F10B4" w:rsidRPr="00A20BD7" w:rsidRDefault="006F10B4" w:rsidP="006F10B4">
            <w:pPr>
              <w:jc w:val="center"/>
              <w:rPr>
                <w:rFonts w:ascii="Times New Roman" w:hAnsi="Times New Roman"/>
              </w:rPr>
            </w:pPr>
          </w:p>
        </w:tc>
        <w:tc>
          <w:tcPr>
            <w:tcW w:w="1048" w:type="dxa"/>
            <w:tcBorders>
              <w:top w:val="nil"/>
            </w:tcBorders>
            <w:shd w:val="clear" w:color="auto" w:fill="auto"/>
            <w:vAlign w:val="center"/>
          </w:tcPr>
          <w:p w14:paraId="38A0A075" w14:textId="4AFD8899" w:rsidR="006F10B4" w:rsidRPr="00A20BD7" w:rsidRDefault="006F10B4" w:rsidP="006F10B4">
            <w:pPr>
              <w:rPr>
                <w:rFonts w:ascii="Times New Roman" w:hAnsi="Times New Roman"/>
              </w:rPr>
            </w:pPr>
            <w:r w:rsidRPr="006F10B4">
              <w:rPr>
                <w:rFonts w:ascii="Times New Roman" w:hAnsi="Times New Roman"/>
              </w:rPr>
              <w:t>Others</w:t>
            </w:r>
          </w:p>
        </w:tc>
        <w:tc>
          <w:tcPr>
            <w:tcW w:w="4536" w:type="dxa"/>
            <w:tcBorders>
              <w:top w:val="nil"/>
            </w:tcBorders>
            <w:shd w:val="clear" w:color="auto" w:fill="auto"/>
            <w:vAlign w:val="center"/>
          </w:tcPr>
          <w:p w14:paraId="0538681F" w14:textId="5972B13C" w:rsidR="006F10B4" w:rsidRPr="006F10B4" w:rsidRDefault="006F10B4" w:rsidP="006F10B4">
            <w:pPr>
              <w:rPr>
                <w:rFonts w:ascii="Times New Roman" w:hAnsi="Times New Roman"/>
              </w:rPr>
            </w:pPr>
            <w:r w:rsidRPr="006F10B4">
              <w:rPr>
                <w:rFonts w:ascii="Times New Roman" w:hAnsi="Times New Roman"/>
              </w:rPr>
              <w:t>Misconceptions come from others</w:t>
            </w:r>
          </w:p>
        </w:tc>
        <w:tc>
          <w:tcPr>
            <w:tcW w:w="883" w:type="dxa"/>
            <w:tcBorders>
              <w:top w:val="nil"/>
            </w:tcBorders>
            <w:shd w:val="clear" w:color="auto" w:fill="auto"/>
            <w:vAlign w:val="center"/>
          </w:tcPr>
          <w:p w14:paraId="5FFF28E7" w14:textId="77777777" w:rsidR="006F10B4" w:rsidRPr="00A20BD7" w:rsidRDefault="006F10B4" w:rsidP="006F10B4">
            <w:pPr>
              <w:rPr>
                <w:rFonts w:ascii="Times New Roman" w:hAnsi="Times New Roman"/>
              </w:rPr>
            </w:pPr>
            <w:r w:rsidRPr="00A20BD7">
              <w:rPr>
                <w:rFonts w:ascii="Times New Roman" w:hAnsi="Times New Roman"/>
              </w:rPr>
              <w:t>M-O</w:t>
            </w:r>
          </w:p>
        </w:tc>
      </w:tr>
    </w:tbl>
    <w:p w14:paraId="4422A799" w14:textId="5A0005F2" w:rsidR="006F10B4" w:rsidRPr="00142797" w:rsidRDefault="006F10B4" w:rsidP="006F10B4">
      <w:pPr>
        <w:spacing w:after="0" w:line="480" w:lineRule="auto"/>
        <w:jc w:val="right"/>
        <w:rPr>
          <w:rFonts w:ascii="Times New Roman" w:hAnsi="Times New Roman"/>
          <w:sz w:val="20"/>
          <w:szCs w:val="20"/>
          <w:lang w:val="en-GB"/>
        </w:rPr>
      </w:pPr>
    </w:p>
    <w:p w14:paraId="59CECD23" w14:textId="40C58992" w:rsidR="000325A4" w:rsidRDefault="006F10B4" w:rsidP="006F10B4">
      <w:pPr>
        <w:spacing w:after="0" w:line="240" w:lineRule="auto"/>
        <w:ind w:firstLine="709"/>
        <w:jc w:val="both"/>
        <w:rPr>
          <w:rFonts w:ascii="Times New Roman" w:hAnsi="Times New Roman"/>
        </w:rPr>
      </w:pPr>
      <w:r w:rsidRPr="006F10B4">
        <w:rPr>
          <w:rFonts w:ascii="Times New Roman" w:hAnsi="Times New Roman"/>
        </w:rPr>
        <w:t>The category of conception level used is based on the combination of four-tier answers in the study</w:t>
      </w:r>
      <w:r w:rsidR="00442957">
        <w:rPr>
          <w:rFonts w:ascii="Times New Roman" w:hAnsi="Times New Roman"/>
        </w:rPr>
        <w:t xml:space="preserve">. </w:t>
      </w:r>
      <w:r w:rsidRPr="006F10B4">
        <w:rPr>
          <w:rFonts w:ascii="Times New Roman" w:hAnsi="Times New Roman"/>
        </w:rPr>
        <w:t xml:space="preserve">To analyze the combination of students' answers on the five-tier diagnostic test instrument, the various categories of conception levels are then regrouped into several categories based on students' learning resources </w:t>
      </w:r>
      <w:r w:rsidR="00442957">
        <w:rPr>
          <w:rFonts w:ascii="Times New Roman" w:hAnsi="Times New Roman"/>
        </w:rPr>
        <w:fldChar w:fldCharType="begin" w:fldLock="1"/>
      </w:r>
      <w:r w:rsidR="00B67736">
        <w:rPr>
          <w:rFonts w:ascii="Times New Roman" w:hAnsi="Times New Roman"/>
        </w:rPr>
        <w:instrText>ADDIN CSL_CITATION {"citationItems":[{"id":"ITEM-1","itemData":{"DOI":"10.12973/eurasia.2015.1369a","ISSN":"13058223","abstract":"Different diagnostic tools have been developed and used by researchers to identify students' conceptions. The present study aimed to provide an overview of the common diagnostic instruments in science to assess students' misconceptions. Also the study provides a brief comparison of these common diagnostic instruments with their strengths and weaknesses. A total of 273 articles published (from the year 1980 to 2014) in main journals were investigated thoroughly through document analysis method. The study reveals interviews (53%), open-ended tests (34%), multiple-choice tests (32%) and multiple tier tests (13%) as the most commonly used diagnostic tools. However, each tool has some advantages as well as disadvantages over the others that should be kept in mind in their usages. A careful user of a diagnostic instrument such as a classroom teacher or a researcher would be aware of the diagnostic instruments and selects the most effective one for his/her purposes.","author":[{"dropping-particle":"","family":"Gurel","given":"Derya Kaltakci","non-dropping-particle":"","parse-names":false,"suffix":""},{"dropping-particle":"","family":"Eryilmaz","given":"Ali","non-dropping-particle":"","parse-names":false,"suffix":""},{"dropping-particle":"","family":"McDermott","given":"Lilian Christie","non-dropping-particle":"","parse-names":false,"suffix":""}],"container-title":"Eurasia Journal of Mathematics, Science and Technology Education","id":"ITEM-1","issue":"5","issued":{"date-parts":[["2015"]]},"page":"989-1008","title":"A review and comparison of diagnostic instruments to identify students' misconceptions in science","type":"article-journal","volume":"11"},"uris":["http://www.mendeley.com/documents/?uuid=4d7e2ef3-57cc-44d1-ae5e-a468f60eacf1"]}],"mendeley":{"formattedCitation":"(Gurel et al., 2015)","plainTextFormattedCitation":"(Gurel et al., 2015)","previouslyFormattedCitation":"(Gurel et al., 2015)"},"properties":{"noteIndex":0},"schema":"https://github.com/citation-style-language/schema/raw/master/csl-citation.json"}</w:instrText>
      </w:r>
      <w:r w:rsidR="00442957">
        <w:rPr>
          <w:rFonts w:ascii="Times New Roman" w:hAnsi="Times New Roman"/>
        </w:rPr>
        <w:fldChar w:fldCharType="separate"/>
      </w:r>
      <w:r w:rsidR="00442957" w:rsidRPr="00442957">
        <w:rPr>
          <w:rFonts w:ascii="Times New Roman" w:hAnsi="Times New Roman"/>
          <w:noProof/>
        </w:rPr>
        <w:t>(Gurel et al., 2015)</w:t>
      </w:r>
      <w:r w:rsidR="00442957">
        <w:rPr>
          <w:rFonts w:ascii="Times New Roman" w:hAnsi="Times New Roman"/>
        </w:rPr>
        <w:fldChar w:fldCharType="end"/>
      </w:r>
      <w:r w:rsidR="00442957">
        <w:rPr>
          <w:rFonts w:ascii="Times New Roman" w:hAnsi="Times New Roman"/>
        </w:rPr>
        <w:t>.</w:t>
      </w:r>
      <w:r w:rsidR="00442957" w:rsidRPr="006F10B4">
        <w:rPr>
          <w:rFonts w:ascii="Times New Roman" w:hAnsi="Times New Roman"/>
        </w:rPr>
        <w:t xml:space="preserve"> </w:t>
      </w:r>
      <w:r w:rsidRPr="006F10B4">
        <w:rPr>
          <w:rFonts w:ascii="Times New Roman" w:hAnsi="Times New Roman"/>
        </w:rPr>
        <w:t>After the combination of students' answers is categorized, the percentage of the category of students' understanding level is calculated. The percentage of each category is calculated using the following equation:</w:t>
      </w:r>
    </w:p>
    <w:p w14:paraId="59C94D26" w14:textId="77777777" w:rsidR="00BB2CB2" w:rsidRPr="00A20BD7" w:rsidRDefault="00BB2CB2" w:rsidP="006F10B4">
      <w:pPr>
        <w:spacing w:after="0" w:line="240" w:lineRule="auto"/>
        <w:ind w:firstLine="709"/>
        <w:jc w:val="both"/>
        <w:rPr>
          <w:rFonts w:ascii="Times New Roman" w:hAnsi="Times New Roman"/>
        </w:rPr>
      </w:pPr>
    </w:p>
    <w:p w14:paraId="1D3B2ED2" w14:textId="77777777" w:rsidR="006F10B4" w:rsidRPr="000A267C" w:rsidRDefault="006F10B4" w:rsidP="006F10B4">
      <w:pPr>
        <w:pStyle w:val="ListParagraph"/>
        <w:spacing w:after="0" w:line="480" w:lineRule="auto"/>
        <w:ind w:left="567"/>
        <w:jc w:val="both"/>
        <w:rPr>
          <w:rFonts w:ascii="Times New Roman" w:hAnsi="Times New Roman"/>
          <w:b/>
          <w:bCs/>
          <w:i/>
        </w:rPr>
      </w:pPr>
      <m:oMathPara>
        <m:oMath>
          <m:r>
            <m:rPr>
              <m:sty m:val="bi"/>
            </m:rPr>
            <w:rPr>
              <w:rFonts w:ascii="Cambria Math" w:hAnsi="Cambria Math"/>
            </w:rPr>
            <m:t>P=</m:t>
          </m:r>
          <m:f>
            <m:fPr>
              <m:ctrlPr>
                <w:rPr>
                  <w:rFonts w:ascii="Cambria Math" w:hAnsi="Cambria Math"/>
                  <w:b/>
                  <w:bCs/>
                  <w:i/>
                </w:rPr>
              </m:ctrlPr>
            </m:fPr>
            <m:num>
              <m:r>
                <m:rPr>
                  <m:sty m:val="bi"/>
                </m:rPr>
                <w:rPr>
                  <w:rFonts w:ascii="Cambria Math" w:hAnsi="Cambria Math"/>
                </w:rPr>
                <m:t>f</m:t>
              </m:r>
            </m:num>
            <m:den>
              <m:r>
                <m:rPr>
                  <m:sty m:val="bi"/>
                </m:rPr>
                <w:rPr>
                  <w:rFonts w:ascii="Cambria Math" w:hAnsi="Cambria Math"/>
                </w:rPr>
                <m:t>N</m:t>
              </m:r>
            </m:den>
          </m:f>
          <m:r>
            <m:rPr>
              <m:sty m:val="bi"/>
            </m:rPr>
            <w:rPr>
              <w:rFonts w:ascii="Cambria Math" w:hAnsi="Cambria Math"/>
            </w:rPr>
            <m:t>×100%</m:t>
          </m:r>
        </m:oMath>
      </m:oMathPara>
    </w:p>
    <w:p w14:paraId="4C597E52" w14:textId="77777777" w:rsidR="006F10B4" w:rsidRPr="006F10B4" w:rsidRDefault="006F10B4" w:rsidP="006F10B4">
      <w:pPr>
        <w:spacing w:after="0" w:line="240" w:lineRule="auto"/>
        <w:jc w:val="both"/>
        <w:rPr>
          <w:rFonts w:ascii="Times New Roman" w:hAnsi="Times New Roman"/>
        </w:rPr>
      </w:pPr>
      <w:r w:rsidRPr="006F10B4">
        <w:rPr>
          <w:rFonts w:ascii="Times New Roman" w:hAnsi="Times New Roman"/>
        </w:rPr>
        <w:t>Description:</w:t>
      </w:r>
    </w:p>
    <w:p w14:paraId="204FE835" w14:textId="77777777" w:rsidR="006F10B4" w:rsidRPr="006F10B4" w:rsidRDefault="006F10B4" w:rsidP="006F10B4">
      <w:pPr>
        <w:spacing w:after="0" w:line="240" w:lineRule="auto"/>
        <w:jc w:val="both"/>
        <w:rPr>
          <w:rFonts w:ascii="Times New Roman" w:hAnsi="Times New Roman"/>
        </w:rPr>
      </w:pPr>
      <w:r w:rsidRPr="006F10B4">
        <w:rPr>
          <w:rFonts w:ascii="Times New Roman" w:hAnsi="Times New Roman"/>
        </w:rPr>
        <w:t>P = percentage number</w:t>
      </w:r>
    </w:p>
    <w:p w14:paraId="348BF99E" w14:textId="77777777" w:rsidR="006F10B4" w:rsidRPr="006F10B4" w:rsidRDefault="006F10B4" w:rsidP="006F10B4">
      <w:pPr>
        <w:spacing w:after="0" w:line="240" w:lineRule="auto"/>
        <w:jc w:val="both"/>
        <w:rPr>
          <w:rFonts w:ascii="Times New Roman" w:hAnsi="Times New Roman"/>
        </w:rPr>
      </w:pPr>
      <w:r w:rsidRPr="006F10B4">
        <w:rPr>
          <w:rFonts w:ascii="Times New Roman" w:hAnsi="Times New Roman"/>
        </w:rPr>
        <w:t>f = frequency whose percentage value is being searched</w:t>
      </w:r>
    </w:p>
    <w:p w14:paraId="459E3248" w14:textId="6821CF9D" w:rsidR="000325A4" w:rsidRPr="006F10B4" w:rsidRDefault="006F10B4" w:rsidP="006F10B4">
      <w:pPr>
        <w:spacing w:after="0" w:line="240" w:lineRule="auto"/>
        <w:jc w:val="both"/>
        <w:rPr>
          <w:rFonts w:ascii="Times New Roman" w:hAnsi="Times New Roman"/>
        </w:rPr>
      </w:pPr>
      <w:r w:rsidRPr="006F10B4">
        <w:rPr>
          <w:rFonts w:ascii="Times New Roman" w:hAnsi="Times New Roman"/>
        </w:rPr>
        <w:t>N = Number of Cases (Total frequency/number of individuals)</w:t>
      </w:r>
    </w:p>
    <w:p w14:paraId="52F93FFD" w14:textId="77777777" w:rsidR="00BC4D19" w:rsidRPr="00F860A5" w:rsidRDefault="00BC4D19" w:rsidP="00BC4D19">
      <w:pPr>
        <w:pStyle w:val="E-JournalHeading1"/>
        <w:jc w:val="both"/>
        <w:rPr>
          <w:color w:val="70AD47" w:themeColor="accent6"/>
        </w:rPr>
      </w:pPr>
      <w:r w:rsidRPr="00F860A5">
        <w:rPr>
          <w:color w:val="70AD47" w:themeColor="accent6"/>
        </w:rPr>
        <w:t>RESULTS AND DISCUSSION</w:t>
      </w:r>
    </w:p>
    <w:p w14:paraId="1EDEDFA7" w14:textId="6736C72F" w:rsidR="00A606F3" w:rsidRDefault="00A606F3" w:rsidP="00BC4D19">
      <w:pPr>
        <w:pStyle w:val="E-JournalBody"/>
      </w:pPr>
      <w:r w:rsidRPr="00A606F3">
        <w:t>The following are the development stages using the 4D model:</w:t>
      </w:r>
    </w:p>
    <w:p w14:paraId="1B79CC37" w14:textId="76E09045" w:rsidR="00A606F3" w:rsidRPr="007E2106" w:rsidRDefault="00A606F3" w:rsidP="00A606F3">
      <w:pPr>
        <w:spacing w:before="120" w:after="120" w:line="240" w:lineRule="auto"/>
        <w:jc w:val="both"/>
        <w:rPr>
          <w:rFonts w:ascii="Times New Roman" w:hAnsi="Times New Roman"/>
          <w:b/>
          <w:bCs/>
          <w:i/>
          <w:iCs/>
          <w:color w:val="70AD47" w:themeColor="accent6"/>
          <w:sz w:val="24"/>
          <w:szCs w:val="24"/>
        </w:rPr>
      </w:pPr>
      <w:r w:rsidRPr="007E2106">
        <w:rPr>
          <w:rFonts w:ascii="Times New Roman" w:hAnsi="Times New Roman"/>
          <w:b/>
          <w:bCs/>
          <w:i/>
          <w:iCs/>
          <w:color w:val="70AD47" w:themeColor="accent6"/>
          <w:sz w:val="24"/>
          <w:szCs w:val="24"/>
        </w:rPr>
        <w:t>Define</w:t>
      </w:r>
    </w:p>
    <w:p w14:paraId="27A01476" w14:textId="69F337D9" w:rsidR="00BF1AFD" w:rsidRDefault="00BF1AFD" w:rsidP="00504A68">
      <w:pPr>
        <w:pStyle w:val="E-JournalBody"/>
      </w:pPr>
      <w:r w:rsidRPr="00BF1AFD">
        <w:t>At the definition stage in this study, a needs analysis was carried out</w:t>
      </w:r>
      <w:r w:rsidR="002F695D">
        <w:t>,</w:t>
      </w:r>
      <w:r w:rsidRPr="00BF1AFD">
        <w:t xml:space="preserve"> starting from literature studies, observations, and interviews. Based on the results of literature studies </w:t>
      </w:r>
      <w:r w:rsidR="00B67736">
        <w:fldChar w:fldCharType="begin" w:fldLock="1"/>
      </w:r>
      <w:r w:rsidR="00504A68">
        <w:instrText>ADDIN CSL_CITATION {"citationItems":[{"id":"ITEM-1","itemData":{"DOI":"10.30998/rdje.v7i2.8509","ISSN":"2406-9744","abstract":"The basic concepts that students have in mathematics need more attention because these basic concepts will have an influence in understanding other mathematical concepts at a higher level. One of the basic concepts in mathematics is the concept of fractions. The concept of fractions was chosen in this study because of several things, first, fractions are an important concept in mathematics, second, the concept of fractions is one of the first abstract concepts that students learn in mathematics, and third, there are still many students who make mistakes when working on problems related to fractions. This study used a qualitative method with a case study design and involved 31 students of grade 7 junior high school in Bandung district. The triangulation technique used in this study is observation, tests, and interviews. The results showed that three were learning obstacle that was found by students including, 1) Ontogenic obstacle which is psychological, where students had weak motivation when learning the concept of fractions, 2) didactical obstacle, where students only gathered on procedural knowledge when learning the concept of fraction, and 3) epistemological obstacle, where there is a limited understanding of students regarding the operations of counting integers with fractions","author":[{"dropping-particle":"","family":"Ulfa","given":"Nadia","non-dropping-particle":"","parse-names":false,"suffix":""},{"dropping-particle":"","family":"Jupri","given":"Al","non-dropping-particle":"","parse-names":false,"suffix":""},{"dropping-particle":"","family":"Turmudi","given":"Turmudi","non-dropping-particle":"","parse-names":false,"suffix":""}],"container-title":"Research and Development Journal of Education","id":"ITEM-1","issue":"2","issued":{"date-parts":[["2021"]]},"page":"226-236","title":"Analisis Hambatan Belajar Pada Materi Pecahan","type":"article-journal","volume":"7"},"uris":["http://www.mendeley.com/documents/?uuid=0bfcba9b-ec01-4e95-8dcd-c3451b0b6f06"]}],"mendeley":{"formattedCitation":"(Ulfa et al., 2021)","plainTextFormattedCitation":"(Ulfa et al., 2021)","previouslyFormattedCitation":"(Ulfa et al., 2021)"},"properties":{"noteIndex":0},"schema":"https://github.com/citation-style-language/schema/raw/master/csl-citation.json"}</w:instrText>
      </w:r>
      <w:r w:rsidR="00B67736">
        <w:fldChar w:fldCharType="separate"/>
      </w:r>
      <w:r w:rsidR="00B67736" w:rsidRPr="00B67736">
        <w:rPr>
          <w:noProof/>
        </w:rPr>
        <w:t>(Ulfa et al., 2021)</w:t>
      </w:r>
      <w:r w:rsidR="00B67736">
        <w:fldChar w:fldCharType="end"/>
      </w:r>
      <w:r w:rsidRPr="00BF1AFD">
        <w:t>, it was found that the problem often found in mathematics learning is misconceptions, one of which is in the material of fractions. Then</w:t>
      </w:r>
      <w:r w:rsidR="007E2106">
        <w:t>,</w:t>
      </w:r>
      <w:r w:rsidRPr="00BF1AFD">
        <w:t xml:space="preserve"> in March</w:t>
      </w:r>
      <w:r w:rsidR="007E2106">
        <w:t>,</w:t>
      </w:r>
      <w:r w:rsidRPr="00BF1AFD">
        <w:t xml:space="preserve"> at </w:t>
      </w:r>
      <w:r w:rsidR="00AF1D02">
        <w:t>Junior high school</w:t>
      </w:r>
      <w:r w:rsidRPr="00BF1AFD">
        <w:t xml:space="preserve"> 22 Jambi City, observations and interviews were conducted with mathematics teachers and grade VII students. The </w:t>
      </w:r>
      <w:r w:rsidR="007E2106">
        <w:t>ques</w:t>
      </w:r>
      <w:r w:rsidRPr="00BF1AFD">
        <w:t>ti</w:t>
      </w:r>
      <w:r w:rsidR="007E2106">
        <w:t>o</w:t>
      </w:r>
      <w:r w:rsidRPr="00BF1AFD">
        <w:t>ns asked in the interview with a teacher were about how teachers can de</w:t>
      </w:r>
      <w:r w:rsidR="007E2106">
        <w:t>t</w:t>
      </w:r>
      <w:r w:rsidRPr="00BF1AFD">
        <w:t>e</w:t>
      </w:r>
      <w:r w:rsidR="007E2106">
        <w:t>rmin</w:t>
      </w:r>
      <w:r w:rsidRPr="00BF1AFD">
        <w:t>e students' conceptual understanding of fraction material</w:t>
      </w:r>
      <w:r w:rsidR="007E2106">
        <w:t> and</w:t>
      </w:r>
      <w:r w:rsidRPr="00BF1AFD">
        <w:t xml:space="preserve"> how teachers process data </w:t>
      </w:r>
      <w:r w:rsidR="007E2106">
        <w:t>by</w:t>
      </w:r>
      <w:r w:rsidRPr="00BF1AFD">
        <w:t xml:space="preserve"> assessing students' level of understanding. Then</w:t>
      </w:r>
      <w:r w:rsidR="007E2106">
        <w:t>,</w:t>
      </w:r>
      <w:r w:rsidRPr="00BF1AFD">
        <w:t xml:space="preserve"> the interviews conducted with students referred to questions related to the concept of fractions. The results of this needs analysis are used as a reference in creating a five-tier diagnostic test instrument to support teachers in assessing students' level of conceptual understanding of the concept of fractions. This is also supported by previous research</w:t>
      </w:r>
      <w:r w:rsidR="007E2106">
        <w:t>,</w:t>
      </w:r>
      <w:r w:rsidRPr="00BF1AFD">
        <w:t xml:space="preserve"> which shows that students' conceptual understanding abilities in basic fraction concepts are still low</w:t>
      </w:r>
      <w:r w:rsidR="00813A49">
        <w:t xml:space="preserve"> (Amankwaah et al., 2024; Hidayat, K. R, C., &amp; Ale, 2024).</w:t>
      </w:r>
    </w:p>
    <w:p w14:paraId="2EFE706F" w14:textId="33868FB5" w:rsidR="00A606F3" w:rsidRPr="007E2106" w:rsidRDefault="00A606F3" w:rsidP="00A606F3">
      <w:pPr>
        <w:spacing w:before="120" w:after="120" w:line="240" w:lineRule="auto"/>
        <w:rPr>
          <w:rFonts w:ascii="Times New Roman" w:hAnsi="Times New Roman"/>
          <w:b/>
          <w:bCs/>
          <w:i/>
          <w:iCs/>
          <w:color w:val="70AD47" w:themeColor="accent6"/>
          <w:sz w:val="24"/>
          <w:szCs w:val="24"/>
        </w:rPr>
      </w:pPr>
      <w:r w:rsidRPr="007E2106">
        <w:rPr>
          <w:rFonts w:ascii="Times New Roman" w:hAnsi="Times New Roman"/>
          <w:b/>
          <w:bCs/>
          <w:i/>
          <w:iCs/>
          <w:color w:val="70AD47" w:themeColor="accent6"/>
          <w:sz w:val="24"/>
          <w:szCs w:val="24"/>
        </w:rPr>
        <w:t>Design</w:t>
      </w:r>
    </w:p>
    <w:p w14:paraId="5C89EFE1" w14:textId="3AFBBABA" w:rsidR="00BF1AFD" w:rsidRDefault="00BF1AFD" w:rsidP="00BC4D19">
      <w:pPr>
        <w:pStyle w:val="E-JournalBody"/>
      </w:pPr>
      <w:r w:rsidRPr="00BF1AFD">
        <w:t>At the design stage, a question grid was prepared based on the needs analysis in the previous stage</w:t>
      </w:r>
      <w:r w:rsidR="0019441E">
        <w:t>.</w:t>
      </w:r>
      <w:r w:rsidRPr="00BF1AFD">
        <w:t xml:space="preserve"> </w:t>
      </w:r>
      <w:r w:rsidR="0019441E">
        <w:t>S</w:t>
      </w:r>
      <w:r w:rsidRPr="00BF1AFD">
        <w:t xml:space="preserve">everal indicators were obtained that would be used as a reference in the development of this instrument, including understanding the concept of fractions as part of a whole (part to whole), comparing and ordering fractional numbers, and fractional arithmetic operations (Addition, subtraction, multiplication, division). This is also supported by several relevant </w:t>
      </w:r>
      <w:r w:rsidR="0019441E">
        <w:t xml:space="preserve">works of </w:t>
      </w:r>
      <w:r w:rsidRPr="00BF1AFD">
        <w:t>literature which state that misconceptions that often occur in the concept of fractions are conceptual and procedural errors, namely when comparing, ordering, and performing fractional number calculation operations</w:t>
      </w:r>
      <w:r w:rsidR="00EC0DD2">
        <w:t xml:space="preserve"> </w:t>
      </w:r>
      <w:r w:rsidR="00504A68">
        <w:fldChar w:fldCharType="begin" w:fldLock="1"/>
      </w:r>
      <w:r w:rsidR="00504A68">
        <w:instrText>ADDIN CSL_CITATION {"citationItems":[{"id":"ITEM-1","itemData":{"DOI":"10.29333/ejmste/12070","ISSN":"13058223","abstract":"As national and international assessments continue to show students struggle with rational concepts, which are seen as a major stumbling block for future career in STEM fields, we used the certainty of response index (CRI) as a method of analysis to investigate a group of 40 United Arab Emirates (UAE) seventh grade students’ understanding of basic fraction concepts. The types of errors and misconceptions displayed by students show that over 60% of all participants assumed that adding fractions procedurally is the same as adding whole numbers with many not being able to distinguish a numerator from a denominator. The results lead us to believe that the manner in which students were taught did not ensure the necessary transitional shift from learning whole numbers to learning rational numbers. Applying the theories of Dienes (1960) and Bruner (1966), we propose a method of teaching addition and subtraction of fractions that will allow students to build their own understanding of the rules using the graphing calculator as the medium for concept formation.","author":[{"dropping-particle":"","family":"Jarrah","given":"Adeeb M.","non-dropping-particle":"","parse-names":false,"suffix":""},{"dropping-particle":"","family":"Wardat","given":"Yousef","non-dropping-particle":"","parse-names":false,"suffix":""},{"dropping-particle":"","family":"Gningue","given":"Serigne","non-dropping-particle":"","parse-names":false,"suffix":""}],"container-title":"Eurasia Journal of Mathematics, Science and Technology Education","id":"ITEM-1","issue":"6","issued":{"date-parts":[["2022"]]},"title":"Misconception on addition and subtraction of fractions in seventh-grade middle school students","type":"article-journal","volume":"18"},"uris":["http://www.mendeley.com/documents/?uuid=04c67829-4832-4e3a-b89e-a1faf5ab1770"]},{"id":"ITEM-2","itemData":{"DOI":"10.26803/ijlter.19.4.17","ISSN":"16942116","abstract":"This study aimed to diagnose the misconceptions of the fractions subject with the fourth graders and identifying the effect of using interactive activities to correct the misconceptions that the students experience in the fractions subject. The researcher applied the quantitative method and the quasi-experimental design for the one-group pre-test/post-test design. This includes conducting a pre-test that aimed at diagnosing the misconceptions in the fractions. The possibility of correcting misconceptions was tested using interactive technological activities. The study sample consisted of 85 fourth graders in Jordan. The results revealed a pool of misconceptions in the fractions subjects. Two of the most common misconceptions comprised 88.3% and 80% of the misconceptions, respectively. The first one was subtracting nonequivalent fractions through subtracting the two numerators by considering this as the result of the final numerator and subtracting the two non-equivalent denominators taking the output as the result of the denominator. The second misconception was adding a fraction to an integer by adding the integer to the numerator of the fraction by considering it as a numerator of the result, and keeping the denominator of the fraction as it is, which represents the denominator of the final result. Furthermore, the results showed an increase in the mean from 4.15 in the pretest to 8.9 in the post-test. This is a strong indicator that the use of the interactive learning activities that were created helped to correct the misconceptions in the learning of fractions.","author":[{"dropping-particle":"","family":"Alkhateeb","given":"Mohammad Ahmad","non-dropping-particle":"","parse-names":false,"suffix":""}],"container-title":"International Journal of Learning, Teaching and Educational Research","id":"ITEM-2","issue":"4","issued":{"date-parts":[["2020"]]},"page":"291-308","title":"Correcting misconceptions in fractions using interactive technological learning activities","type":"article-journal","volume":"19"},"uris":["http://www.mendeley.com/documents/?uuid=4ef966ac-076f-40fd-b35a-071dfe3ff68c"]},{"id":"ITEM-3","itemData":{"author":[{"dropping-particle":"","family":"Dash","given":"Arddhendu Shekhar","non-dropping-particle":"","parse-names":false,"suffix":""}],"container-title":"Azim Premji University","id":"ITEM-3","issue":"July","issued":{"date-parts":[["2020"]]},"page":"26-31","title":"The Approach to Teaching Fractions: Misconceptions and More","type":"article-journal"},"uris":["http://www.mendeley.com/documents/?uuid=7463ed4f-c764-4606-9ea7-37b4b1c7a38b"]}],"mendeley":{"formattedCitation":"(Alkhateeb, 2020; Dash, 2020; Jarrah et al., 2022)","plainTextFormattedCitation":"(Alkhateeb, 2020; Dash, 2020; Jarrah et al., 2022)","previouslyFormattedCitation":"(Alkhateeb, 2020; Dash, 2020; Jarrah et al., 2022)"},"properties":{"noteIndex":0},"schema":"https://github.com/citation-style-language/schema/raw/master/csl-citation.json"}</w:instrText>
      </w:r>
      <w:r w:rsidR="00504A68">
        <w:fldChar w:fldCharType="separate"/>
      </w:r>
      <w:r w:rsidR="00504A68" w:rsidRPr="001B71C4">
        <w:rPr>
          <w:noProof/>
        </w:rPr>
        <w:t>(Alkhateeb, 2020; Dash, 2020; Jarrah et al., 2022)</w:t>
      </w:r>
      <w:r w:rsidR="00504A68">
        <w:fldChar w:fldCharType="end"/>
      </w:r>
      <w:r w:rsidR="00504A68">
        <w:t xml:space="preserve">. </w:t>
      </w:r>
      <w:r w:rsidRPr="00BF1AFD">
        <w:t>Based on the question grid, 13 questions were obtained. At this stage, the design of the five-tier diagnostic test instrument was also designed, as can be seen in Figure 1 below:</w:t>
      </w:r>
    </w:p>
    <w:p w14:paraId="3D693A30" w14:textId="77777777" w:rsidR="00BF1AFD" w:rsidRDefault="00BF1AFD" w:rsidP="00BC4D19">
      <w:pPr>
        <w:pStyle w:val="E-JournalBody"/>
      </w:pPr>
    </w:p>
    <w:tbl>
      <w:tblPr>
        <w:tblStyle w:val="TableGrid"/>
        <w:tblW w:w="0" w:type="auto"/>
        <w:tblInd w:w="988" w:type="dxa"/>
        <w:tblLook w:val="04A0" w:firstRow="1" w:lastRow="0" w:firstColumn="1" w:lastColumn="0" w:noHBand="0" w:noVBand="1"/>
      </w:tblPr>
      <w:tblGrid>
        <w:gridCol w:w="7806"/>
      </w:tblGrid>
      <w:tr w:rsidR="00AD0857" w14:paraId="73E8B0D5" w14:textId="77777777" w:rsidTr="00AD0857">
        <w:tc>
          <w:tcPr>
            <w:tcW w:w="7230" w:type="dxa"/>
          </w:tcPr>
          <w:p w14:paraId="166320A9" w14:textId="69977848" w:rsidR="00AD0857" w:rsidRDefault="00AD0857" w:rsidP="00BF1AFD">
            <w:pPr>
              <w:pStyle w:val="E-JournalBody"/>
              <w:ind w:firstLine="0"/>
              <w:jc w:val="center"/>
            </w:pPr>
            <w:r w:rsidRPr="00AD0857">
              <w:rPr>
                <w:noProof/>
              </w:rPr>
              <w:t xml:space="preserve"> </w:t>
            </w:r>
            <w:r w:rsidRPr="00AD0857">
              <w:rPr>
                <w:noProof/>
              </w:rPr>
              <w:drawing>
                <wp:inline distT="0" distB="0" distL="0" distR="0" wp14:anchorId="5F62CC38" wp14:editId="60BC1B4D">
                  <wp:extent cx="4818777" cy="3037343"/>
                  <wp:effectExtent l="0" t="0" r="1270" b="0"/>
                  <wp:docPr id="1333152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152733" name=""/>
                          <pic:cNvPicPr/>
                        </pic:nvPicPr>
                        <pic:blipFill>
                          <a:blip r:embed="rId13"/>
                          <a:stretch>
                            <a:fillRect/>
                          </a:stretch>
                        </pic:blipFill>
                        <pic:spPr>
                          <a:xfrm>
                            <a:off x="0" y="0"/>
                            <a:ext cx="4847743" cy="3055600"/>
                          </a:xfrm>
                          <a:prstGeom prst="rect">
                            <a:avLst/>
                          </a:prstGeom>
                        </pic:spPr>
                      </pic:pic>
                    </a:graphicData>
                  </a:graphic>
                </wp:inline>
              </w:drawing>
            </w:r>
          </w:p>
        </w:tc>
      </w:tr>
    </w:tbl>
    <w:p w14:paraId="69E33E5C" w14:textId="46AC6018" w:rsidR="00BF1AFD" w:rsidRDefault="00BF1AFD" w:rsidP="00BF1AFD">
      <w:pPr>
        <w:pStyle w:val="E-JournalBody"/>
        <w:jc w:val="center"/>
      </w:pPr>
    </w:p>
    <w:p w14:paraId="646BECB4" w14:textId="4ECEDA34" w:rsidR="00BF1AFD" w:rsidRDefault="00BF1AFD" w:rsidP="00B11099">
      <w:pPr>
        <w:pStyle w:val="E-JournalBody"/>
        <w:jc w:val="center"/>
      </w:pPr>
      <w:r w:rsidRPr="00BF1AFD">
        <w:t>Figure 1. Five-tier diagnostic test instrument design</w:t>
      </w:r>
    </w:p>
    <w:p w14:paraId="7095E33D" w14:textId="77777777" w:rsidR="00B11099" w:rsidRDefault="00B11099" w:rsidP="00B11099">
      <w:pPr>
        <w:pStyle w:val="E-JournalBody"/>
        <w:jc w:val="center"/>
      </w:pPr>
    </w:p>
    <w:p w14:paraId="1D5FB379" w14:textId="11B84E6D" w:rsidR="00A606F3" w:rsidRPr="007E2106" w:rsidRDefault="00A606F3" w:rsidP="00B11099">
      <w:pPr>
        <w:spacing w:after="120" w:line="240" w:lineRule="auto"/>
        <w:rPr>
          <w:rFonts w:ascii="Times New Roman" w:hAnsi="Times New Roman"/>
          <w:b/>
          <w:bCs/>
          <w:i/>
          <w:iCs/>
          <w:color w:val="70AD47" w:themeColor="accent6"/>
          <w:sz w:val="24"/>
          <w:szCs w:val="24"/>
        </w:rPr>
      </w:pPr>
      <w:r w:rsidRPr="007E2106">
        <w:rPr>
          <w:rFonts w:ascii="Times New Roman" w:hAnsi="Times New Roman"/>
          <w:b/>
          <w:bCs/>
          <w:i/>
          <w:iCs/>
          <w:color w:val="70AD47" w:themeColor="accent6"/>
          <w:sz w:val="24"/>
          <w:szCs w:val="24"/>
        </w:rPr>
        <w:t>Develop</w:t>
      </w:r>
    </w:p>
    <w:p w14:paraId="0498543C" w14:textId="74B20D5D" w:rsidR="00D444B5" w:rsidRDefault="00D444B5" w:rsidP="00BC4D19">
      <w:pPr>
        <w:pStyle w:val="E-JournalBody"/>
        <w:rPr>
          <w:lang w:val="en-US"/>
        </w:rPr>
      </w:pPr>
      <w:r w:rsidRPr="00D444B5">
        <w:rPr>
          <w:lang w:val="en-US"/>
        </w:rPr>
        <w:t xml:space="preserve">The development of this five-tier diagnostic test instrument began with an open test. This open test is an essay question that has been made based on the previous grid. This test was </w:t>
      </w:r>
      <w:r w:rsidR="00EC0DD2">
        <w:rPr>
          <w:lang w:val="en-US"/>
        </w:rPr>
        <w:t>administered</w:t>
      </w:r>
      <w:r w:rsidRPr="00D444B5">
        <w:rPr>
          <w:lang w:val="en-US"/>
        </w:rPr>
        <w:t xml:space="preserve"> to 28 </w:t>
      </w:r>
      <w:r w:rsidR="00AF1D02">
        <w:rPr>
          <w:lang w:val="en-US"/>
        </w:rPr>
        <w:t>Junior high school</w:t>
      </w:r>
      <w:r w:rsidR="00BB2CB2">
        <w:rPr>
          <w:lang w:val="en-US"/>
        </w:rPr>
        <w:t xml:space="preserve"> 22 Kota Jambi class VII B students</w:t>
      </w:r>
      <w:r w:rsidRPr="00D444B5">
        <w:rPr>
          <w:lang w:val="en-US"/>
        </w:rPr>
        <w:t xml:space="preserve">. In this test, students </w:t>
      </w:r>
      <w:r w:rsidR="00EC0DD2">
        <w:rPr>
          <w:lang w:val="en-US"/>
        </w:rPr>
        <w:t>were</w:t>
      </w:r>
      <w:r w:rsidRPr="00D444B5">
        <w:rPr>
          <w:lang w:val="en-US"/>
        </w:rPr>
        <w:t xml:space="preserve"> </w:t>
      </w:r>
      <w:r w:rsidR="002F695D">
        <w:rPr>
          <w:lang w:val="en-US"/>
        </w:rPr>
        <w:t>free</w:t>
      </w:r>
      <w:r w:rsidRPr="00D444B5">
        <w:rPr>
          <w:lang w:val="en-US"/>
        </w:rPr>
        <w:t xml:space="preserve"> to answer the questions in their way. </w:t>
      </w:r>
      <w:r w:rsidR="00BB2CB2">
        <w:rPr>
          <w:lang w:val="en-US"/>
        </w:rPr>
        <w:t>Multiple-choice options will be based on the student's answers</w:t>
      </w:r>
      <w:r w:rsidRPr="00D444B5">
        <w:rPr>
          <w:lang w:val="en-US"/>
        </w:rPr>
        <w:t xml:space="preserve"> for answer choices (tier-1) or reason choices (tier-3). </w:t>
      </w:r>
      <w:r w:rsidR="00BB2CB2">
        <w:rPr>
          <w:lang w:val="en-US"/>
        </w:rPr>
        <w:t>Interviews were also conducted with students to obtain more in-depth answers</w:t>
      </w:r>
      <w:r w:rsidRPr="00D444B5">
        <w:rPr>
          <w:lang w:val="en-US"/>
        </w:rPr>
        <w:t>. The questions asked were related to the answers that the students had made. Then, based on the results of the open test analysis, a five-tier diagnostic test instrument was prepared. The prototype of the five-tier diagnostic test instrument that has been made is as follows:</w:t>
      </w:r>
    </w:p>
    <w:p w14:paraId="05DFCA59" w14:textId="77777777" w:rsidR="00BB2CB2" w:rsidRDefault="00BB2CB2" w:rsidP="00BC4D19">
      <w:pPr>
        <w:pStyle w:val="E-JournalBody"/>
        <w:rPr>
          <w:lang w:val="en-US"/>
        </w:rPr>
      </w:pPr>
    </w:p>
    <w:p w14:paraId="329C0493" w14:textId="085E3F27" w:rsidR="00BC4D19" w:rsidRDefault="00BC4D19" w:rsidP="00BC4D19">
      <w:pPr>
        <w:pStyle w:val="E-JournalBody"/>
        <w:rPr>
          <w:lang w:val="en-US"/>
        </w:rPr>
      </w:pPr>
    </w:p>
    <w:tbl>
      <w:tblPr>
        <w:tblStyle w:val="TableGrid"/>
        <w:tblW w:w="8995" w:type="dxa"/>
        <w:jc w:val="center"/>
        <w:tblLook w:val="04A0" w:firstRow="1" w:lastRow="0" w:firstColumn="1" w:lastColumn="0" w:noHBand="0" w:noVBand="1"/>
      </w:tblPr>
      <w:tblGrid>
        <w:gridCol w:w="601"/>
        <w:gridCol w:w="8394"/>
      </w:tblGrid>
      <w:tr w:rsidR="00A606F3" w:rsidRPr="00997369" w14:paraId="0E3C934C" w14:textId="77777777" w:rsidTr="00D444B5">
        <w:trPr>
          <w:jc w:val="center"/>
        </w:trPr>
        <w:tc>
          <w:tcPr>
            <w:tcW w:w="8995" w:type="dxa"/>
            <w:gridSpan w:val="2"/>
          </w:tcPr>
          <w:p w14:paraId="68A49D8A" w14:textId="09D3411D" w:rsidR="00A606F3" w:rsidRPr="00997369" w:rsidRDefault="00BB2CB2" w:rsidP="00A20BD7">
            <w:pPr>
              <w:pStyle w:val="BodyText"/>
              <w:ind w:left="0"/>
              <w:jc w:val="center"/>
              <w:rPr>
                <w:b/>
                <w:bCs/>
                <w:sz w:val="20"/>
                <w:szCs w:val="20"/>
              </w:rPr>
            </w:pPr>
            <w:r>
              <w:rPr>
                <w:b/>
                <w:bCs/>
                <w:sz w:val="20"/>
                <w:szCs w:val="20"/>
              </w:rPr>
              <w:t>Item</w:t>
            </w:r>
            <w:r w:rsidR="00A606F3" w:rsidRPr="00997369">
              <w:rPr>
                <w:b/>
                <w:bCs/>
                <w:sz w:val="20"/>
                <w:szCs w:val="20"/>
              </w:rPr>
              <w:t xml:space="preserve"> 1</w:t>
            </w:r>
          </w:p>
        </w:tc>
      </w:tr>
      <w:tr w:rsidR="00A606F3" w:rsidRPr="00997369" w14:paraId="0697AD3C" w14:textId="77777777" w:rsidTr="00D444B5">
        <w:trPr>
          <w:trHeight w:val="1563"/>
          <w:jc w:val="center"/>
        </w:trPr>
        <w:tc>
          <w:tcPr>
            <w:tcW w:w="601" w:type="dxa"/>
          </w:tcPr>
          <w:p w14:paraId="44EB8E1F" w14:textId="77777777" w:rsidR="00A606F3" w:rsidRPr="00997369" w:rsidRDefault="00A606F3" w:rsidP="00A20BD7">
            <w:pPr>
              <w:pStyle w:val="BodyText"/>
              <w:ind w:left="0"/>
              <w:jc w:val="both"/>
              <w:rPr>
                <w:sz w:val="20"/>
                <w:szCs w:val="20"/>
              </w:rPr>
            </w:pPr>
            <w:r w:rsidRPr="00997369">
              <w:rPr>
                <w:sz w:val="20"/>
                <w:szCs w:val="20"/>
              </w:rPr>
              <w:t>1.1</w:t>
            </w:r>
          </w:p>
        </w:tc>
        <w:tc>
          <w:tcPr>
            <w:tcW w:w="8394" w:type="dxa"/>
          </w:tcPr>
          <w:p w14:paraId="1BB807FE" w14:textId="4833B954" w:rsidR="00A606F3" w:rsidRPr="00997369" w:rsidRDefault="00BB2CB2" w:rsidP="00A20BD7">
            <w:pPr>
              <w:pStyle w:val="BodyText"/>
              <w:ind w:left="0"/>
              <w:jc w:val="both"/>
              <w:rPr>
                <w:sz w:val="20"/>
                <w:szCs w:val="20"/>
              </w:rPr>
            </w:pPr>
            <w:r w:rsidRPr="00BB2CB2">
              <w:rPr>
                <w:noProof/>
                <w:sz w:val="20"/>
                <w:szCs w:val="20"/>
              </w:rPr>
              <w:t>Determine the fractional value of the shaded part of the total area in the following image.</w:t>
            </w:r>
          </w:p>
          <w:p w14:paraId="64D65731" w14:textId="4B15B9E1" w:rsidR="005E2858" w:rsidRPr="00997369" w:rsidRDefault="005E2858" w:rsidP="005E2858">
            <w:pPr>
              <w:pStyle w:val="BodyText"/>
              <w:numPr>
                <w:ilvl w:val="0"/>
                <w:numId w:val="18"/>
              </w:numPr>
              <w:ind w:left="2409" w:hanging="284"/>
              <w:jc w:val="both"/>
              <w:rPr>
                <w:sz w:val="20"/>
                <w:szCs w:val="20"/>
              </w:rPr>
            </w:pPr>
            <w:r w:rsidRPr="00E80B2C">
              <w:rPr>
                <w:noProof/>
                <w:sz w:val="22"/>
                <w:szCs w:val="22"/>
              </w:rPr>
              <mc:AlternateContent>
                <mc:Choice Requires="wpg">
                  <w:drawing>
                    <wp:anchor distT="0" distB="0" distL="114300" distR="114300" simplePos="0" relativeHeight="251659264" behindDoc="0" locked="0" layoutInCell="1" allowOverlap="1" wp14:anchorId="55882B6A" wp14:editId="5F43DEED">
                      <wp:simplePos x="0" y="0"/>
                      <wp:positionH relativeFrom="column">
                        <wp:posOffset>53975</wp:posOffset>
                      </wp:positionH>
                      <wp:positionV relativeFrom="paragraph">
                        <wp:posOffset>41910</wp:posOffset>
                      </wp:positionV>
                      <wp:extent cx="800100" cy="692150"/>
                      <wp:effectExtent l="0" t="0" r="19050" b="31750"/>
                      <wp:wrapNone/>
                      <wp:docPr id="36" name="Group 36"/>
                      <wp:cNvGraphicFramePr/>
                      <a:graphic xmlns:a="http://schemas.openxmlformats.org/drawingml/2006/main">
                        <a:graphicData uri="http://schemas.microsoft.com/office/word/2010/wordprocessingGroup">
                          <wpg:wgp>
                            <wpg:cNvGrpSpPr/>
                            <wpg:grpSpPr>
                              <a:xfrm>
                                <a:off x="0" y="0"/>
                                <a:ext cx="800100" cy="692150"/>
                                <a:chOff x="0" y="0"/>
                                <a:chExt cx="1266825" cy="1200150"/>
                              </a:xfrm>
                            </wpg:grpSpPr>
                            <wpg:grpSp>
                              <wpg:cNvPr id="13" name="Group 13"/>
                              <wpg:cNvGrpSpPr/>
                              <wpg:grpSpPr>
                                <a:xfrm>
                                  <a:off x="0" y="0"/>
                                  <a:ext cx="1266825" cy="1200150"/>
                                  <a:chOff x="0" y="0"/>
                                  <a:chExt cx="1266825" cy="1200150"/>
                                </a:xfrm>
                              </wpg:grpSpPr>
                              <wps:wsp>
                                <wps:cNvPr id="2" name="Oval 2"/>
                                <wps:cNvSpPr/>
                                <wps:spPr>
                                  <a:xfrm>
                                    <a:off x="0" y="0"/>
                                    <a:ext cx="1266825" cy="120015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Straight Connector 1"/>
                                <wps:cNvCnPr/>
                                <wps:spPr>
                                  <a:xfrm>
                                    <a:off x="0" y="607853"/>
                                    <a:ext cx="1266825" cy="0"/>
                                  </a:xfrm>
                                  <a:prstGeom prst="line">
                                    <a:avLst/>
                                  </a:prstGeom>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a:off x="636674" y="0"/>
                                    <a:ext cx="0" cy="1200150"/>
                                  </a:xfrm>
                                  <a:prstGeom prst="line">
                                    <a:avLst/>
                                  </a:prstGeom>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flipV="1">
                                    <a:off x="183404" y="193884"/>
                                    <a:ext cx="914400" cy="827938"/>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a:off x="183404" y="178164"/>
                                    <a:ext cx="896059" cy="843125"/>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35" name="Group 35"/>
                              <wpg:cNvGrpSpPr/>
                              <wpg:grpSpPr>
                                <a:xfrm>
                                  <a:off x="0" y="0"/>
                                  <a:ext cx="637236" cy="1021822"/>
                                  <a:chOff x="0" y="0"/>
                                  <a:chExt cx="637236" cy="1021822"/>
                                </a:xfrm>
                              </wpg:grpSpPr>
                              <wps:wsp>
                                <wps:cNvPr id="16" name="Straight Connector 16"/>
                                <wps:cNvCnPr/>
                                <wps:spPr>
                                  <a:xfrm flipH="1">
                                    <a:off x="182418" y="0"/>
                                    <a:ext cx="453270" cy="102182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H="1">
                                    <a:off x="152400" y="0"/>
                                    <a:ext cx="442790" cy="99562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H="1">
                                    <a:off x="122381" y="0"/>
                                    <a:ext cx="427070" cy="95894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flipH="1">
                                    <a:off x="94672" y="0"/>
                                    <a:ext cx="413969" cy="9218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flipV="1">
                                    <a:off x="66963" y="23091"/>
                                    <a:ext cx="393009" cy="85937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flipV="1">
                                    <a:off x="53109" y="36945"/>
                                    <a:ext cx="364188" cy="7991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flipV="1">
                                    <a:off x="32327" y="48491"/>
                                    <a:ext cx="343228" cy="73885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flipV="1">
                                    <a:off x="16163" y="78509"/>
                                    <a:ext cx="306547" cy="66025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flipV="1">
                                    <a:off x="6927" y="108527"/>
                                    <a:ext cx="256766" cy="57117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flipV="1">
                                    <a:off x="6927" y="150091"/>
                                    <a:ext cx="199124" cy="45589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230909"/>
                                    <a:ext cx="138863" cy="31440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flipH="1">
                                    <a:off x="249381" y="92363"/>
                                    <a:ext cx="387769" cy="86670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flipH="1">
                                    <a:off x="307109" y="184727"/>
                                    <a:ext cx="330127" cy="72837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flipH="1">
                                    <a:off x="374072" y="265545"/>
                                    <a:ext cx="262334" cy="5759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flipH="1">
                                    <a:off x="438727" y="357909"/>
                                    <a:ext cx="196505" cy="43457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flipH="1">
                                    <a:off x="508000" y="454891"/>
                                    <a:ext cx="128405" cy="29033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flipH="1">
                                    <a:off x="579581" y="544945"/>
                                    <a:ext cx="57642" cy="1179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B66E13E" id="Group 36" o:spid="_x0000_s1026" style="position:absolute;margin-left:4.25pt;margin-top:3.3pt;width:63pt;height:54.5pt;z-index:251659264;mso-width-relative:margin;mso-height-relative:margin" coordsize="12668,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">
                      <v:group id="Group 13" o:spid="_x0000_s1027" style="position:absolute;width:12668;height:12001" coordsize="12668,1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oval id="Oval 2" o:spid="_x0000_s1028" style="position:absolute;width:12668;height:1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" filled="f" strokecolor="black [3213]" strokeweight=".5pt">
                          <v:stroke joinstyle="miter"/>
                        </v:oval>
                        <v:line id="Straight Connector 1" o:spid="_x0000_s1029" style="position:absolute;visibility:visible;mso-wrap-style:square" from="0,6078" to="12668,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" strokecolor="black [3200]" strokeweight=".5pt">
                          <v:stroke joinstyle="miter"/>
                        </v:line>
                        <v:line id="Straight Connector 8" o:spid="_x0000_s1030" style="position:absolute;visibility:visible;mso-wrap-style:square" from="6366,0" to="6366,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line id="Straight Connector 11" o:spid="_x0000_s1031" style="position:absolute;flip:y;visibility:visible;mso-wrap-style:square" from="1834,1938" to="10978,10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" strokecolor="black [3200]" strokeweight=".5pt">
                          <v:stroke joinstyle="miter"/>
                        </v:line>
                        <v:line id="Straight Connector 12" o:spid="_x0000_s1032" style="position:absolute;visibility:visible;mso-wrap-style:square" from="1834,1781" to="10794,10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" strokecolor="black [3200]" strokeweight=".5pt">
                          <v:stroke joinstyle="miter"/>
                        </v:line>
                      </v:group>
                      <v:group id="Group 35" o:spid="_x0000_s1033" style="position:absolute;width:6372;height:10218" coordsize="6372,1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Straight Connector 16" o:spid="_x0000_s1034" style="position:absolute;flip:x;visibility:visible;mso-wrap-style:square" from="1824,0" to="6356,10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" strokecolor="#5b9bd5 [3204]" strokeweight=".5pt">
                          <v:stroke joinstyle="miter"/>
                        </v:line>
                        <v:line id="Straight Connector 17" o:spid="_x0000_s1035" style="position:absolute;flip:x;visibility:visible;mso-wrap-style:square" from="1524,0" to="5951,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" strokecolor="#5b9bd5 [3204]" strokeweight=".5pt">
                          <v:stroke joinstyle="miter"/>
                        </v:line>
                        <v:line id="Straight Connector 18" o:spid="_x0000_s1036" style="position:absolute;flip:x;visibility:visible;mso-wrap-style:square" from="1223,0" to="5494,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" strokecolor="#5b9bd5 [3204]" strokeweight=".5pt">
                          <v:stroke joinstyle="miter"/>
                        </v:line>
                        <v:line id="Straight Connector 19" o:spid="_x0000_s1037" style="position:absolute;flip:x;visibility:visible;mso-wrap-style:square" from="946,0" to="5086,9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" strokecolor="#5b9bd5 [3204]" strokeweight=".5pt">
                          <v:stroke joinstyle="miter"/>
                        </v:line>
                        <v:line id="Straight Connector 20" o:spid="_x0000_s1038" style="position:absolute;flip:y;visibility:visible;mso-wrap-style:square" from="669,230" to="4599,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" strokecolor="#5b9bd5 [3204]" strokeweight=".5pt">
                          <v:stroke joinstyle="miter"/>
                        </v:line>
                        <v:line id="Straight Connector 21" o:spid="_x0000_s1039" style="position:absolute;flip:y;visibility:visible;mso-wrap-style:square" from="531,369" to="4172,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" strokecolor="#5b9bd5 [3204]" strokeweight=".5pt">
                          <v:stroke joinstyle="miter"/>
                        </v:line>
                        <v:line id="Straight Connector 22" o:spid="_x0000_s1040" style="position:absolute;flip:y;visibility:visible;mso-wrap-style:square" from="323,484" to="3755,7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" strokecolor="#5b9bd5 [3204]" strokeweight=".5pt">
                          <v:stroke joinstyle="miter"/>
                        </v:line>
                        <v:line id="Straight Connector 23" o:spid="_x0000_s1041" style="position:absolute;flip:y;visibility:visible;mso-wrap-style:square" from="161,785" to="3227,7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" strokecolor="#5b9bd5 [3204]" strokeweight=".5pt">
                          <v:stroke joinstyle="miter"/>
                        </v:line>
                        <v:line id="Straight Connector 24" o:spid="_x0000_s1042" style="position:absolute;flip:y;visibility:visible;mso-wrap-style:square" from="69,1085" to="2636,6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" strokecolor="#5b9bd5 [3204]" strokeweight=".5pt">
                          <v:stroke joinstyle="miter"/>
                        </v:line>
                        <v:line id="Straight Connector 25" o:spid="_x0000_s1043" style="position:absolute;flip:y;visibility:visible;mso-wrap-style:square" from="69,1500" to="2060,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" strokecolor="#5b9bd5 [3204]" strokeweight=".5pt">
                          <v:stroke joinstyle="miter"/>
                        </v:line>
                        <v:line id="Straight Connector 28" o:spid="_x0000_s1044" style="position:absolute;flip:x;visibility:visible;mso-wrap-style:square" from="0,2309" to="1388,5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" strokecolor="#5b9bd5 [3204]" strokeweight=".5pt">
                          <v:stroke joinstyle="miter"/>
                        </v:line>
                        <v:line id="Straight Connector 29" o:spid="_x0000_s1045" style="position:absolute;flip:x;visibility:visible;mso-wrap-style:square" from="2493,923" to="6371,9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" strokecolor="#5b9bd5 [3204]" strokeweight=".5pt">
                          <v:stroke joinstyle="miter"/>
                        </v:line>
                        <v:line id="Straight Connector 30" o:spid="_x0000_s1046" style="position:absolute;flip:x;visibility:visible;mso-wrap-style:square" from="3071,1847" to="6372,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" strokecolor="#5b9bd5 [3204]" strokeweight=".5pt">
                          <v:stroke joinstyle="miter"/>
                        </v:line>
                        <v:line id="Straight Connector 31" o:spid="_x0000_s1047" style="position:absolute;flip:x;visibility:visible;mso-wrap-style:square" from="3740,2655" to="6364,8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" strokecolor="#5b9bd5 [3204]" strokeweight=".5pt">
                          <v:stroke joinstyle="miter"/>
                        </v:line>
                        <v:line id="Straight Connector 32" o:spid="_x0000_s1048" style="position:absolute;flip:x;visibility:visible;mso-wrap-style:square" from="4387,3579" to="6352,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" strokecolor="#5b9bd5 [3204]" strokeweight=".5pt">
                          <v:stroke joinstyle="miter"/>
                        </v:line>
                        <v:line id="Straight Connector 33" o:spid="_x0000_s1049" style="position:absolute;flip:x;visibility:visible;mso-wrap-style:square" from="5080,4548" to="6364,7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" strokecolor="#5b9bd5 [3204]" strokeweight=".5pt">
                          <v:stroke joinstyle="miter"/>
                        </v:line>
                        <v:line id="Straight Connector 34" o:spid="_x0000_s1050" style="position:absolute;flip:x;visibility:visible;mso-wrap-style:square" from="5795,5449" to="6372,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" strokecolor="#5b9bd5 [3204]" strokeweight=".5pt">
                          <v:stroke joinstyle="miter"/>
                        </v:line>
                      </v:group>
                    </v:group>
                  </w:pict>
                </mc:Fallback>
              </mc:AlternateContent>
            </w:r>
            <w:r>
              <w:rPr>
                <w:sz w:val="20"/>
                <w:szCs w:val="20"/>
              </w:rPr>
              <w:t xml:space="preserve"> </w:t>
            </w:r>
            <m:oMath>
              <m:f>
                <m:fPr>
                  <m:ctrlPr>
                    <w:rPr>
                      <w:rFonts w:ascii="Cambria Math" w:hAnsi="Cambria Math"/>
                      <w:i/>
                      <w:sz w:val="20"/>
                      <w:szCs w:val="20"/>
                    </w:rPr>
                  </m:ctrlPr>
                </m:fPr>
                <m:num>
                  <m:r>
                    <w:rPr>
                      <w:rFonts w:ascii="Cambria Math" w:hAnsi="Cambria Math"/>
                      <w:sz w:val="20"/>
                      <w:szCs w:val="20"/>
                    </w:rPr>
                    <m:t>5</m:t>
                  </m:r>
                </m:num>
                <m:den>
                  <m:r>
                    <w:rPr>
                      <w:rFonts w:ascii="Cambria Math" w:hAnsi="Cambria Math"/>
                      <w:sz w:val="20"/>
                      <w:szCs w:val="20"/>
                    </w:rPr>
                    <m:t>3</m:t>
                  </m:r>
                </m:den>
              </m:f>
            </m:oMath>
          </w:p>
          <w:p w14:paraId="0DDBE7D8" w14:textId="49BA16F1" w:rsidR="005E2858" w:rsidRPr="00997369" w:rsidRDefault="005E2858" w:rsidP="005E2858">
            <w:pPr>
              <w:pStyle w:val="BodyText"/>
              <w:numPr>
                <w:ilvl w:val="0"/>
                <w:numId w:val="18"/>
              </w:numPr>
              <w:ind w:left="2415" w:hanging="284"/>
              <w:jc w:val="both"/>
              <w:rPr>
                <w:sz w:val="20"/>
                <w:szCs w:val="20"/>
              </w:rPr>
            </w:pPr>
            <w:r>
              <w:rPr>
                <w:sz w:val="20"/>
                <w:szCs w:val="20"/>
              </w:rPr>
              <w:t xml:space="preserve"> </w:t>
            </w:r>
            <m:oMath>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8</m:t>
                  </m:r>
                </m:den>
              </m:f>
            </m:oMath>
          </w:p>
          <w:p w14:paraId="4859F24E" w14:textId="030F08F2" w:rsidR="005E2858" w:rsidRDefault="005E2858" w:rsidP="005E2858">
            <w:pPr>
              <w:pStyle w:val="BodyText"/>
              <w:numPr>
                <w:ilvl w:val="0"/>
                <w:numId w:val="18"/>
              </w:numPr>
              <w:ind w:left="2415" w:hanging="284"/>
              <w:jc w:val="both"/>
              <w:rPr>
                <w:sz w:val="20"/>
                <w:szCs w:val="20"/>
              </w:rPr>
            </w:pPr>
            <m:oMath>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5</m:t>
                  </m:r>
                </m:den>
              </m:f>
            </m:oMath>
          </w:p>
          <w:p w14:paraId="6A6D8517" w14:textId="2E952114" w:rsidR="00A606F3" w:rsidRPr="005E2858" w:rsidRDefault="005E2858" w:rsidP="005E2858">
            <w:pPr>
              <w:pStyle w:val="BodyText"/>
              <w:numPr>
                <w:ilvl w:val="0"/>
                <w:numId w:val="18"/>
              </w:numPr>
              <w:spacing w:before="120"/>
              <w:ind w:left="2416" w:hanging="284"/>
              <w:jc w:val="both"/>
              <w:rPr>
                <w:sz w:val="20"/>
                <w:szCs w:val="20"/>
              </w:rPr>
            </w:pPr>
            <w:r>
              <w:rPr>
                <w:sz w:val="20"/>
                <w:szCs w:val="20"/>
              </w:rPr>
              <w:t>Other</w:t>
            </w:r>
          </w:p>
        </w:tc>
      </w:tr>
      <w:tr w:rsidR="00A606F3" w:rsidRPr="00997369" w14:paraId="7C0ECB7B" w14:textId="77777777" w:rsidTr="00D444B5">
        <w:trPr>
          <w:jc w:val="center"/>
        </w:trPr>
        <w:tc>
          <w:tcPr>
            <w:tcW w:w="601" w:type="dxa"/>
          </w:tcPr>
          <w:p w14:paraId="03DD7D2A" w14:textId="77777777" w:rsidR="00A606F3" w:rsidRPr="00997369" w:rsidRDefault="00A606F3" w:rsidP="00A20BD7">
            <w:pPr>
              <w:pStyle w:val="BodyText"/>
              <w:ind w:left="0"/>
              <w:jc w:val="both"/>
              <w:rPr>
                <w:sz w:val="20"/>
                <w:szCs w:val="20"/>
              </w:rPr>
            </w:pPr>
            <w:r w:rsidRPr="00997369">
              <w:rPr>
                <w:sz w:val="20"/>
                <w:szCs w:val="20"/>
              </w:rPr>
              <w:t>1.2</w:t>
            </w:r>
          </w:p>
        </w:tc>
        <w:tc>
          <w:tcPr>
            <w:tcW w:w="8394" w:type="dxa"/>
          </w:tcPr>
          <w:p w14:paraId="631767BB" w14:textId="4BE7EA8C" w:rsidR="00A606F3" w:rsidRPr="00997369" w:rsidRDefault="00BB2CB2" w:rsidP="00A20BD7">
            <w:pPr>
              <w:pStyle w:val="BodyText"/>
              <w:ind w:left="0"/>
              <w:jc w:val="both"/>
              <w:rPr>
                <w:sz w:val="20"/>
                <w:szCs w:val="20"/>
              </w:rPr>
            </w:pPr>
            <w:r w:rsidRPr="00BB2CB2">
              <w:rPr>
                <w:sz w:val="20"/>
                <w:szCs w:val="20"/>
              </w:rPr>
              <w:t>Are you sure about your answer?</w:t>
            </w:r>
          </w:p>
          <w:p w14:paraId="13F368F9" w14:textId="0C9592C9" w:rsidR="00A606F3" w:rsidRPr="00997369" w:rsidRDefault="00BB2CB2" w:rsidP="00A606F3">
            <w:pPr>
              <w:pStyle w:val="BodyText"/>
              <w:numPr>
                <w:ilvl w:val="0"/>
                <w:numId w:val="19"/>
              </w:numPr>
              <w:ind w:left="252" w:hanging="252"/>
              <w:jc w:val="both"/>
              <w:rPr>
                <w:sz w:val="20"/>
                <w:szCs w:val="20"/>
              </w:rPr>
            </w:pPr>
            <w:r>
              <w:rPr>
                <w:sz w:val="20"/>
                <w:szCs w:val="20"/>
              </w:rPr>
              <w:t>Sure.</w:t>
            </w:r>
            <w:r w:rsidR="00A606F3" w:rsidRPr="00997369">
              <w:rPr>
                <w:sz w:val="20"/>
                <w:szCs w:val="20"/>
              </w:rPr>
              <w:t xml:space="preserve"> </w:t>
            </w:r>
            <w:r>
              <w:rPr>
                <w:sz w:val="20"/>
                <w:szCs w:val="20"/>
              </w:rPr>
              <w:t xml:space="preserve">                             </w:t>
            </w:r>
            <w:r w:rsidR="00A606F3" w:rsidRPr="00997369">
              <w:rPr>
                <w:sz w:val="20"/>
                <w:szCs w:val="20"/>
              </w:rPr>
              <w:t xml:space="preserve">b. </w:t>
            </w:r>
            <w:r>
              <w:rPr>
                <w:sz w:val="20"/>
                <w:szCs w:val="20"/>
              </w:rPr>
              <w:t>Not sure</w:t>
            </w:r>
          </w:p>
        </w:tc>
      </w:tr>
      <w:tr w:rsidR="00A606F3" w:rsidRPr="00997369" w14:paraId="14379B7A" w14:textId="77777777" w:rsidTr="00D444B5">
        <w:trPr>
          <w:jc w:val="center"/>
        </w:trPr>
        <w:tc>
          <w:tcPr>
            <w:tcW w:w="601" w:type="dxa"/>
          </w:tcPr>
          <w:p w14:paraId="5EA12245" w14:textId="77777777" w:rsidR="00A606F3" w:rsidRPr="00997369" w:rsidRDefault="00A606F3" w:rsidP="00A20BD7">
            <w:pPr>
              <w:pStyle w:val="BodyText"/>
              <w:ind w:left="0"/>
              <w:jc w:val="both"/>
              <w:rPr>
                <w:sz w:val="20"/>
                <w:szCs w:val="20"/>
              </w:rPr>
            </w:pPr>
            <w:r w:rsidRPr="00997369">
              <w:rPr>
                <w:sz w:val="20"/>
                <w:szCs w:val="20"/>
              </w:rPr>
              <w:t>1.3</w:t>
            </w:r>
          </w:p>
        </w:tc>
        <w:tc>
          <w:tcPr>
            <w:tcW w:w="8394" w:type="dxa"/>
          </w:tcPr>
          <w:p w14:paraId="66ACA32E" w14:textId="7089DD0B" w:rsidR="00A606F3" w:rsidRPr="00997369" w:rsidRDefault="00BB2CB2" w:rsidP="00A20BD7">
            <w:pPr>
              <w:pStyle w:val="BodyText"/>
              <w:ind w:left="0"/>
              <w:jc w:val="both"/>
              <w:rPr>
                <w:sz w:val="20"/>
                <w:szCs w:val="20"/>
              </w:rPr>
            </w:pPr>
            <w:r w:rsidRPr="00BB2CB2">
              <w:rPr>
                <w:sz w:val="20"/>
                <w:szCs w:val="20"/>
              </w:rPr>
              <w:t xml:space="preserve">The reason you chose the answer at </w:t>
            </w:r>
            <w:r>
              <w:rPr>
                <w:sz w:val="20"/>
                <w:szCs w:val="20"/>
              </w:rPr>
              <w:t>tier</w:t>
            </w:r>
            <w:r w:rsidRPr="00BB2CB2">
              <w:rPr>
                <w:sz w:val="20"/>
                <w:szCs w:val="20"/>
              </w:rPr>
              <w:t xml:space="preserve"> 1.1 is </w:t>
            </w:r>
            <w:r w:rsidR="00A606F3" w:rsidRPr="00997369">
              <w:rPr>
                <w:sz w:val="20"/>
                <w:szCs w:val="20"/>
              </w:rPr>
              <w:t>…</w:t>
            </w:r>
          </w:p>
          <w:p w14:paraId="07FD0E0E" w14:textId="20C30FA4" w:rsidR="00A606F3" w:rsidRPr="00997369" w:rsidRDefault="00BB2CB2" w:rsidP="00A606F3">
            <w:pPr>
              <w:pStyle w:val="BodyText"/>
              <w:numPr>
                <w:ilvl w:val="0"/>
                <w:numId w:val="20"/>
              </w:numPr>
              <w:ind w:left="252" w:hanging="252"/>
              <w:jc w:val="both"/>
              <w:rPr>
                <w:sz w:val="20"/>
                <w:szCs w:val="20"/>
              </w:rPr>
            </w:pPr>
            <w:r w:rsidRPr="00BB2CB2">
              <w:rPr>
                <w:sz w:val="20"/>
                <w:szCs w:val="20"/>
              </w:rPr>
              <w:t>The unshaded part is the numerator</w:t>
            </w:r>
            <w:r>
              <w:rPr>
                <w:sz w:val="20"/>
                <w:szCs w:val="20"/>
              </w:rPr>
              <w:t>,</w:t>
            </w:r>
            <w:r w:rsidRPr="00BB2CB2">
              <w:rPr>
                <w:sz w:val="20"/>
                <w:szCs w:val="20"/>
              </w:rPr>
              <w:t xml:space="preserve"> and the shaded part is the denominator.</w:t>
            </w:r>
          </w:p>
          <w:p w14:paraId="1210E99C" w14:textId="7C5CEA68" w:rsidR="00A606F3" w:rsidRPr="00997369" w:rsidRDefault="00BB2CB2" w:rsidP="00A606F3">
            <w:pPr>
              <w:pStyle w:val="BodyText"/>
              <w:numPr>
                <w:ilvl w:val="0"/>
                <w:numId w:val="20"/>
              </w:numPr>
              <w:ind w:left="252" w:hanging="252"/>
              <w:jc w:val="both"/>
              <w:rPr>
                <w:sz w:val="20"/>
                <w:szCs w:val="20"/>
              </w:rPr>
            </w:pPr>
            <w:r w:rsidRPr="00BB2CB2">
              <w:rPr>
                <w:sz w:val="20"/>
                <w:szCs w:val="20"/>
              </w:rPr>
              <w:t>The shaded part is the numerator</w:t>
            </w:r>
            <w:r>
              <w:rPr>
                <w:sz w:val="20"/>
                <w:szCs w:val="20"/>
              </w:rPr>
              <w:t>,</w:t>
            </w:r>
            <w:r w:rsidRPr="00BB2CB2">
              <w:rPr>
                <w:sz w:val="20"/>
                <w:szCs w:val="20"/>
              </w:rPr>
              <w:t xml:space="preserve"> and the whole part is the denominator.</w:t>
            </w:r>
          </w:p>
          <w:p w14:paraId="2DDEB3D4" w14:textId="080922AB" w:rsidR="00A606F3" w:rsidRPr="00997369" w:rsidRDefault="00BB2CB2" w:rsidP="00A606F3">
            <w:pPr>
              <w:pStyle w:val="BodyText"/>
              <w:numPr>
                <w:ilvl w:val="0"/>
                <w:numId w:val="20"/>
              </w:numPr>
              <w:ind w:left="252" w:hanging="252"/>
              <w:jc w:val="both"/>
              <w:rPr>
                <w:sz w:val="20"/>
                <w:szCs w:val="20"/>
              </w:rPr>
            </w:pPr>
            <w:r w:rsidRPr="00BB2CB2">
              <w:rPr>
                <w:sz w:val="20"/>
                <w:szCs w:val="20"/>
              </w:rPr>
              <w:t>The shaded part is the numerator</w:t>
            </w:r>
            <w:r>
              <w:rPr>
                <w:sz w:val="20"/>
                <w:szCs w:val="20"/>
              </w:rPr>
              <w:t>,</w:t>
            </w:r>
            <w:r w:rsidRPr="00BB2CB2">
              <w:rPr>
                <w:sz w:val="20"/>
                <w:szCs w:val="20"/>
              </w:rPr>
              <w:t xml:space="preserve"> and the unshaded part is the denominator.</w:t>
            </w:r>
          </w:p>
          <w:p w14:paraId="53A5A1A8" w14:textId="33BCFDB7" w:rsidR="00A606F3" w:rsidRPr="00997369" w:rsidRDefault="00BB2CB2" w:rsidP="00A606F3">
            <w:pPr>
              <w:pStyle w:val="BodyText"/>
              <w:numPr>
                <w:ilvl w:val="0"/>
                <w:numId w:val="20"/>
              </w:numPr>
              <w:ind w:left="252" w:hanging="252"/>
              <w:jc w:val="both"/>
              <w:rPr>
                <w:sz w:val="20"/>
                <w:szCs w:val="20"/>
              </w:rPr>
            </w:pPr>
            <w:r>
              <w:rPr>
                <w:sz w:val="20"/>
                <w:szCs w:val="20"/>
              </w:rPr>
              <w:t>Other</w:t>
            </w:r>
            <w:r w:rsidR="00A606F3" w:rsidRPr="00997369">
              <w:rPr>
                <w:sz w:val="20"/>
                <w:szCs w:val="20"/>
              </w:rPr>
              <w:t>………………………………………………………….</w:t>
            </w:r>
          </w:p>
        </w:tc>
      </w:tr>
      <w:tr w:rsidR="00A606F3" w:rsidRPr="00997369" w14:paraId="72FEB1FD" w14:textId="77777777" w:rsidTr="00D444B5">
        <w:trPr>
          <w:jc w:val="center"/>
        </w:trPr>
        <w:tc>
          <w:tcPr>
            <w:tcW w:w="601" w:type="dxa"/>
          </w:tcPr>
          <w:p w14:paraId="34544AF2" w14:textId="77777777" w:rsidR="00A606F3" w:rsidRPr="00997369" w:rsidRDefault="00A606F3" w:rsidP="00A20BD7">
            <w:pPr>
              <w:pStyle w:val="BodyText"/>
              <w:ind w:left="0"/>
              <w:jc w:val="both"/>
              <w:rPr>
                <w:sz w:val="20"/>
                <w:szCs w:val="20"/>
              </w:rPr>
            </w:pPr>
            <w:r w:rsidRPr="00997369">
              <w:rPr>
                <w:sz w:val="20"/>
                <w:szCs w:val="20"/>
              </w:rPr>
              <w:t>1.4</w:t>
            </w:r>
          </w:p>
        </w:tc>
        <w:tc>
          <w:tcPr>
            <w:tcW w:w="8394" w:type="dxa"/>
          </w:tcPr>
          <w:p w14:paraId="20CC0586" w14:textId="3321B293" w:rsidR="00A606F3" w:rsidRPr="00997369" w:rsidRDefault="00BB2CB2" w:rsidP="00A20BD7">
            <w:pPr>
              <w:pStyle w:val="BodyText"/>
              <w:ind w:left="0"/>
              <w:jc w:val="both"/>
              <w:rPr>
                <w:sz w:val="20"/>
                <w:szCs w:val="20"/>
              </w:rPr>
            </w:pPr>
            <w:r w:rsidRPr="00BB2CB2">
              <w:rPr>
                <w:sz w:val="20"/>
                <w:szCs w:val="20"/>
              </w:rPr>
              <w:t>Are you sure about your reasons?</w:t>
            </w:r>
          </w:p>
          <w:p w14:paraId="4DFCB6D4" w14:textId="13EB6293" w:rsidR="00A606F3" w:rsidRPr="00997369" w:rsidRDefault="00BB2CB2" w:rsidP="00A606F3">
            <w:pPr>
              <w:pStyle w:val="BodyText"/>
              <w:numPr>
                <w:ilvl w:val="0"/>
                <w:numId w:val="21"/>
              </w:numPr>
              <w:ind w:left="252" w:hanging="252"/>
              <w:jc w:val="both"/>
              <w:rPr>
                <w:sz w:val="20"/>
                <w:szCs w:val="20"/>
              </w:rPr>
            </w:pPr>
            <w:r>
              <w:rPr>
                <w:sz w:val="20"/>
                <w:szCs w:val="20"/>
              </w:rPr>
              <w:t xml:space="preserve">Sure. </w:t>
            </w:r>
            <w:r w:rsidR="00A606F3" w:rsidRPr="00997369">
              <w:rPr>
                <w:sz w:val="20"/>
                <w:szCs w:val="20"/>
              </w:rPr>
              <w:t xml:space="preserve">                             b. </w:t>
            </w:r>
            <w:r>
              <w:rPr>
                <w:sz w:val="20"/>
                <w:szCs w:val="20"/>
              </w:rPr>
              <w:t>Not sure</w:t>
            </w:r>
          </w:p>
        </w:tc>
      </w:tr>
      <w:tr w:rsidR="00A606F3" w:rsidRPr="00997369" w14:paraId="51CC6A9B" w14:textId="77777777" w:rsidTr="00D444B5">
        <w:trPr>
          <w:jc w:val="center"/>
        </w:trPr>
        <w:tc>
          <w:tcPr>
            <w:tcW w:w="601" w:type="dxa"/>
          </w:tcPr>
          <w:p w14:paraId="2FFF21FC" w14:textId="77777777" w:rsidR="00A606F3" w:rsidRPr="00997369" w:rsidRDefault="00A606F3" w:rsidP="00A20BD7">
            <w:pPr>
              <w:pStyle w:val="BodyText"/>
              <w:ind w:left="0"/>
              <w:jc w:val="both"/>
              <w:rPr>
                <w:sz w:val="20"/>
                <w:szCs w:val="20"/>
              </w:rPr>
            </w:pPr>
            <w:r w:rsidRPr="00997369">
              <w:rPr>
                <w:sz w:val="20"/>
                <w:szCs w:val="20"/>
              </w:rPr>
              <w:t>1.5</w:t>
            </w:r>
          </w:p>
        </w:tc>
        <w:tc>
          <w:tcPr>
            <w:tcW w:w="8394" w:type="dxa"/>
          </w:tcPr>
          <w:p w14:paraId="69C789C0" w14:textId="092067F5" w:rsidR="00A606F3" w:rsidRPr="00997369" w:rsidRDefault="00BB2CB2" w:rsidP="00A20BD7">
            <w:pPr>
              <w:pStyle w:val="BodyText"/>
              <w:ind w:left="0"/>
              <w:jc w:val="both"/>
              <w:rPr>
                <w:sz w:val="20"/>
                <w:szCs w:val="20"/>
              </w:rPr>
            </w:pPr>
            <w:r w:rsidRPr="00BB2CB2">
              <w:rPr>
                <w:sz w:val="20"/>
                <w:szCs w:val="20"/>
              </w:rPr>
              <w:t>The source of information you use to answer is</w:t>
            </w:r>
            <w:r w:rsidR="00A606F3" w:rsidRPr="00997369">
              <w:rPr>
                <w:sz w:val="20"/>
                <w:szCs w:val="20"/>
              </w:rPr>
              <w:t xml:space="preserve"> …</w:t>
            </w:r>
          </w:p>
          <w:p w14:paraId="26FC7659" w14:textId="5B586672" w:rsidR="00A606F3" w:rsidRPr="00997369" w:rsidRDefault="00A606F3" w:rsidP="00A606F3">
            <w:pPr>
              <w:pStyle w:val="BodyText"/>
              <w:numPr>
                <w:ilvl w:val="0"/>
                <w:numId w:val="22"/>
              </w:numPr>
              <w:ind w:left="252" w:hanging="252"/>
              <w:jc w:val="both"/>
              <w:rPr>
                <w:sz w:val="20"/>
                <w:szCs w:val="20"/>
              </w:rPr>
            </w:pPr>
            <w:r w:rsidRPr="00997369">
              <w:rPr>
                <w:sz w:val="20"/>
                <w:szCs w:val="20"/>
              </w:rPr>
              <w:t>B</w:t>
            </w:r>
            <w:r w:rsidR="00BB2CB2">
              <w:rPr>
                <w:sz w:val="20"/>
                <w:szCs w:val="20"/>
              </w:rPr>
              <w:t>ook</w:t>
            </w:r>
            <w:r w:rsidRPr="00997369">
              <w:rPr>
                <w:sz w:val="20"/>
                <w:szCs w:val="20"/>
              </w:rPr>
              <w:t xml:space="preserve">                              d.  </w:t>
            </w:r>
            <w:r w:rsidR="00BB2CB2" w:rsidRPr="00BB2CB2">
              <w:rPr>
                <w:sz w:val="20"/>
                <w:szCs w:val="20"/>
              </w:rPr>
              <w:t>Personal thoughts</w:t>
            </w:r>
          </w:p>
          <w:p w14:paraId="3E5507E1" w14:textId="0892A153" w:rsidR="00A606F3" w:rsidRPr="00997369" w:rsidRDefault="00A606F3" w:rsidP="00A606F3">
            <w:pPr>
              <w:pStyle w:val="BodyText"/>
              <w:numPr>
                <w:ilvl w:val="0"/>
                <w:numId w:val="22"/>
              </w:numPr>
              <w:ind w:left="252" w:hanging="252"/>
              <w:jc w:val="both"/>
              <w:rPr>
                <w:sz w:val="20"/>
                <w:szCs w:val="20"/>
              </w:rPr>
            </w:pPr>
            <w:r w:rsidRPr="00997369">
              <w:rPr>
                <w:sz w:val="20"/>
                <w:szCs w:val="20"/>
              </w:rPr>
              <w:t xml:space="preserve">Internet                          e.  </w:t>
            </w:r>
            <w:r w:rsidR="00BB2CB2">
              <w:rPr>
                <w:sz w:val="20"/>
                <w:szCs w:val="20"/>
              </w:rPr>
              <w:t>Friend</w:t>
            </w:r>
          </w:p>
          <w:p w14:paraId="5F1C0A85" w14:textId="0A433E5E" w:rsidR="00A606F3" w:rsidRPr="00997369" w:rsidRDefault="00BB2CB2" w:rsidP="00A606F3">
            <w:pPr>
              <w:pStyle w:val="BodyText"/>
              <w:numPr>
                <w:ilvl w:val="0"/>
                <w:numId w:val="22"/>
              </w:numPr>
              <w:ind w:left="252" w:hanging="252"/>
              <w:jc w:val="both"/>
              <w:rPr>
                <w:sz w:val="20"/>
                <w:szCs w:val="20"/>
              </w:rPr>
            </w:pPr>
            <w:r>
              <w:rPr>
                <w:sz w:val="20"/>
                <w:szCs w:val="20"/>
              </w:rPr>
              <w:t>Teacher</w:t>
            </w:r>
            <w:r w:rsidR="00A606F3" w:rsidRPr="00997369">
              <w:rPr>
                <w:sz w:val="20"/>
                <w:szCs w:val="20"/>
              </w:rPr>
              <w:t xml:space="preserve">                          f.  </w:t>
            </w:r>
            <w:r>
              <w:rPr>
                <w:sz w:val="20"/>
                <w:szCs w:val="20"/>
              </w:rPr>
              <w:t>Other</w:t>
            </w:r>
            <w:r w:rsidR="00A606F3" w:rsidRPr="00997369">
              <w:rPr>
                <w:sz w:val="20"/>
                <w:szCs w:val="20"/>
              </w:rPr>
              <w:t xml:space="preserve"> …</w:t>
            </w:r>
          </w:p>
        </w:tc>
      </w:tr>
    </w:tbl>
    <w:p w14:paraId="77B22883" w14:textId="1320EA39" w:rsidR="00A606F3" w:rsidRDefault="00A606F3" w:rsidP="00EA37B2">
      <w:pPr>
        <w:pStyle w:val="E-JournalBody"/>
        <w:spacing w:before="120"/>
        <w:jc w:val="center"/>
        <w:rPr>
          <w:lang w:val="en-US"/>
        </w:rPr>
      </w:pPr>
      <w:r w:rsidRPr="00D444B5">
        <w:rPr>
          <w:lang w:val="en-US"/>
        </w:rPr>
        <w:t xml:space="preserve">Figure </w:t>
      </w:r>
      <w:r w:rsidR="00D444B5">
        <w:rPr>
          <w:lang w:val="en-US"/>
        </w:rPr>
        <w:t>2</w:t>
      </w:r>
      <w:r w:rsidRPr="00D444B5">
        <w:rPr>
          <w:lang w:val="en-US"/>
        </w:rPr>
        <w:t xml:space="preserve">. </w:t>
      </w:r>
      <w:r w:rsidR="00EA37B2">
        <w:rPr>
          <w:lang w:val="en-US"/>
        </w:rPr>
        <w:t>Sample item</w:t>
      </w:r>
      <w:r w:rsidRPr="00D444B5">
        <w:rPr>
          <w:lang w:val="en-US"/>
        </w:rPr>
        <w:t xml:space="preserve"> of a </w:t>
      </w:r>
      <w:r w:rsidR="00D444B5">
        <w:rPr>
          <w:lang w:val="en-US"/>
        </w:rPr>
        <w:t>f</w:t>
      </w:r>
      <w:r w:rsidRPr="00D444B5">
        <w:rPr>
          <w:lang w:val="en-US"/>
        </w:rPr>
        <w:t>ive-</w:t>
      </w:r>
      <w:r w:rsidR="00D444B5">
        <w:rPr>
          <w:lang w:val="en-US"/>
        </w:rPr>
        <w:t>t</w:t>
      </w:r>
      <w:r w:rsidRPr="00D444B5">
        <w:rPr>
          <w:lang w:val="en-US"/>
        </w:rPr>
        <w:t xml:space="preserve">ier </w:t>
      </w:r>
      <w:r w:rsidR="00D444B5">
        <w:rPr>
          <w:lang w:val="en-US"/>
        </w:rPr>
        <w:t>d</w:t>
      </w:r>
      <w:r w:rsidRPr="00D444B5">
        <w:rPr>
          <w:lang w:val="en-US"/>
        </w:rPr>
        <w:t xml:space="preserve">iagnostic </w:t>
      </w:r>
      <w:r w:rsidR="00D444B5">
        <w:rPr>
          <w:lang w:val="en-US"/>
        </w:rPr>
        <w:t>t</w:t>
      </w:r>
      <w:r w:rsidRPr="00D444B5">
        <w:rPr>
          <w:lang w:val="en-US"/>
        </w:rPr>
        <w:t xml:space="preserve">est </w:t>
      </w:r>
      <w:r w:rsidR="00D444B5">
        <w:rPr>
          <w:lang w:val="en-US"/>
        </w:rPr>
        <w:t>i</w:t>
      </w:r>
      <w:r w:rsidRPr="00D444B5">
        <w:rPr>
          <w:lang w:val="en-US"/>
        </w:rPr>
        <w:t>nstrument</w:t>
      </w:r>
    </w:p>
    <w:p w14:paraId="6020CF8C" w14:textId="77777777" w:rsidR="00D444B5" w:rsidRDefault="00D444B5" w:rsidP="00D444B5">
      <w:pPr>
        <w:pStyle w:val="E-JournalBody"/>
        <w:jc w:val="center"/>
        <w:rPr>
          <w:lang w:val="en-US"/>
        </w:rPr>
      </w:pPr>
    </w:p>
    <w:p w14:paraId="2A16838A" w14:textId="133CA0D9" w:rsidR="00ED4DBD" w:rsidRDefault="00D444B5" w:rsidP="00B11099">
      <w:pPr>
        <w:pStyle w:val="E-JournalBody"/>
      </w:pPr>
      <w:r w:rsidRPr="00D444B5">
        <w:t xml:space="preserve">In Figure 2, the form of the five-tier diagnostic test instrument can be seen. Before being tested, this instrument was first validated by a team of experts and practitioners. The team of experts consisted of two </w:t>
      </w:r>
      <w:r w:rsidR="00AF1D02">
        <w:t xml:space="preserve">Universitas Jambi </w:t>
      </w:r>
      <w:r w:rsidRPr="00D444B5">
        <w:t xml:space="preserve">Mathematics Education lecturers and a practitioner expert, namely one of the mathematics teachers at </w:t>
      </w:r>
      <w:r w:rsidR="00AF1D02">
        <w:t>Junior high school</w:t>
      </w:r>
      <w:r w:rsidRPr="00D444B5">
        <w:t xml:space="preserve"> 22 Kota Jambi. The form of the validation instrument used to assess the product is a question sheet consisting of aspects of instructions, aspects of test coverage, and aspects of language. Based on the validation instrument, there are several comments and suggestions from the validator</w:t>
      </w:r>
      <w:r w:rsidR="006D6F34">
        <w:t xml:space="preserve"> in Bahasa Indonesia</w:t>
      </w:r>
      <w:r w:rsidRPr="00D444B5">
        <w:t xml:space="preserve">, as can be seen in the following </w:t>
      </w:r>
      <w:r w:rsidR="006D6F34">
        <w:t>T</w:t>
      </w:r>
      <w:r w:rsidRPr="00D444B5">
        <w:t>able 2:</w:t>
      </w:r>
    </w:p>
    <w:p w14:paraId="7FC8B6FB" w14:textId="77777777" w:rsidR="00B11099" w:rsidRDefault="00B11099" w:rsidP="00B11099">
      <w:pPr>
        <w:pStyle w:val="E-JournalBody"/>
      </w:pPr>
    </w:p>
    <w:p w14:paraId="028F6AA3" w14:textId="52DF5392" w:rsidR="00D444B5" w:rsidRPr="00997254" w:rsidRDefault="00D444B5" w:rsidP="00D444B5">
      <w:pPr>
        <w:pStyle w:val="Style1captiontabel"/>
        <w:ind w:left="426" w:hanging="142"/>
        <w:rPr>
          <w:b w:val="0"/>
          <w:bCs w:val="0"/>
          <w:sz w:val="22"/>
          <w:szCs w:val="22"/>
        </w:rPr>
      </w:pPr>
      <w:bookmarkStart w:id="1" w:name="_Toc171497963"/>
      <w:r w:rsidRPr="00997254">
        <w:rPr>
          <w:b w:val="0"/>
          <w:bCs w:val="0"/>
          <w:sz w:val="22"/>
          <w:szCs w:val="22"/>
        </w:rPr>
        <w:t>Tabl</w:t>
      </w:r>
      <w:r w:rsidR="00560B3A">
        <w:rPr>
          <w:b w:val="0"/>
          <w:bCs w:val="0"/>
          <w:sz w:val="22"/>
          <w:szCs w:val="22"/>
        </w:rPr>
        <w:t>e</w:t>
      </w:r>
      <w:r w:rsidRPr="00997254">
        <w:rPr>
          <w:b w:val="0"/>
          <w:bCs w:val="0"/>
          <w:sz w:val="22"/>
          <w:szCs w:val="22"/>
        </w:rPr>
        <w:t xml:space="preserve"> 2 </w:t>
      </w:r>
      <w:bookmarkEnd w:id="1"/>
      <w:r w:rsidR="00ED4DBD" w:rsidRPr="00997254">
        <w:rPr>
          <w:b w:val="0"/>
          <w:bCs w:val="0"/>
          <w:sz w:val="22"/>
          <w:szCs w:val="22"/>
        </w:rPr>
        <w:t>Suggestions and comments from validators and improvements from researchers</w:t>
      </w:r>
    </w:p>
    <w:tbl>
      <w:tblPr>
        <w:tblStyle w:val="TableGrid"/>
        <w:tblW w:w="0" w:type="auto"/>
        <w:jc w:val="center"/>
        <w:tblLook w:val="04A0" w:firstRow="1" w:lastRow="0" w:firstColumn="1" w:lastColumn="0" w:noHBand="0" w:noVBand="1"/>
      </w:tblPr>
      <w:tblGrid>
        <w:gridCol w:w="1227"/>
        <w:gridCol w:w="3686"/>
        <w:gridCol w:w="3679"/>
      </w:tblGrid>
      <w:tr w:rsidR="00D444B5" w:rsidRPr="00625968" w14:paraId="11BFDFB8" w14:textId="77777777" w:rsidTr="00ED4DBD">
        <w:trPr>
          <w:jc w:val="center"/>
        </w:trPr>
        <w:tc>
          <w:tcPr>
            <w:tcW w:w="1129" w:type="dxa"/>
          </w:tcPr>
          <w:p w14:paraId="52FAA503" w14:textId="77777777" w:rsidR="00D444B5" w:rsidRPr="00625968" w:rsidRDefault="00D444B5" w:rsidP="00286111">
            <w:pPr>
              <w:pStyle w:val="subbab3"/>
              <w:numPr>
                <w:ilvl w:val="0"/>
                <w:numId w:val="0"/>
              </w:numPr>
              <w:spacing w:line="276" w:lineRule="auto"/>
              <w:jc w:val="center"/>
              <w:rPr>
                <w:sz w:val="20"/>
                <w:szCs w:val="20"/>
              </w:rPr>
            </w:pPr>
            <w:r w:rsidRPr="00625968">
              <w:rPr>
                <w:sz w:val="20"/>
                <w:szCs w:val="20"/>
              </w:rPr>
              <w:t>Validator</w:t>
            </w:r>
          </w:p>
        </w:tc>
        <w:tc>
          <w:tcPr>
            <w:tcW w:w="3686" w:type="dxa"/>
          </w:tcPr>
          <w:p w14:paraId="74994DF7" w14:textId="3DB4A89B" w:rsidR="00D444B5" w:rsidRPr="00625968" w:rsidRDefault="00E66F8B" w:rsidP="00286111">
            <w:pPr>
              <w:pStyle w:val="subbab3"/>
              <w:numPr>
                <w:ilvl w:val="0"/>
                <w:numId w:val="0"/>
              </w:numPr>
              <w:spacing w:line="276" w:lineRule="auto"/>
              <w:jc w:val="center"/>
              <w:rPr>
                <w:sz w:val="20"/>
                <w:szCs w:val="20"/>
              </w:rPr>
            </w:pPr>
            <w:r w:rsidRPr="00E66F8B">
              <w:rPr>
                <w:sz w:val="20"/>
                <w:szCs w:val="20"/>
              </w:rPr>
              <w:t>Suggestion</w:t>
            </w:r>
          </w:p>
        </w:tc>
        <w:tc>
          <w:tcPr>
            <w:tcW w:w="3679" w:type="dxa"/>
          </w:tcPr>
          <w:p w14:paraId="3850E076" w14:textId="3A08C73F" w:rsidR="00D444B5" w:rsidRPr="00625968" w:rsidRDefault="00E66F8B" w:rsidP="00286111">
            <w:pPr>
              <w:pStyle w:val="subbab3"/>
              <w:numPr>
                <w:ilvl w:val="0"/>
                <w:numId w:val="0"/>
              </w:numPr>
              <w:spacing w:line="276" w:lineRule="auto"/>
              <w:jc w:val="center"/>
              <w:rPr>
                <w:sz w:val="20"/>
                <w:szCs w:val="20"/>
              </w:rPr>
            </w:pPr>
            <w:r w:rsidRPr="00E66F8B">
              <w:rPr>
                <w:sz w:val="20"/>
                <w:szCs w:val="20"/>
              </w:rPr>
              <w:t>Revision</w:t>
            </w:r>
          </w:p>
        </w:tc>
      </w:tr>
      <w:tr w:rsidR="00D444B5" w:rsidRPr="00625968" w14:paraId="3AB87081" w14:textId="77777777" w:rsidTr="00ED4DBD">
        <w:trPr>
          <w:jc w:val="center"/>
        </w:trPr>
        <w:tc>
          <w:tcPr>
            <w:tcW w:w="1129" w:type="dxa"/>
          </w:tcPr>
          <w:p w14:paraId="08F648F3" w14:textId="03EDEE43" w:rsidR="00D444B5" w:rsidRPr="00625968" w:rsidRDefault="00E66F8B" w:rsidP="00286111">
            <w:pPr>
              <w:pStyle w:val="subbab3"/>
              <w:numPr>
                <w:ilvl w:val="0"/>
                <w:numId w:val="0"/>
              </w:numPr>
              <w:spacing w:line="276" w:lineRule="auto"/>
              <w:jc w:val="center"/>
              <w:rPr>
                <w:b w:val="0"/>
                <w:bCs w:val="0"/>
                <w:sz w:val="20"/>
                <w:szCs w:val="20"/>
              </w:rPr>
            </w:pPr>
            <w:r>
              <w:rPr>
                <w:b w:val="0"/>
                <w:bCs w:val="0"/>
                <w:sz w:val="20"/>
                <w:szCs w:val="20"/>
              </w:rPr>
              <w:t>E</w:t>
            </w:r>
            <w:r w:rsidRPr="00E66F8B">
              <w:rPr>
                <w:b w:val="0"/>
                <w:bCs w:val="0"/>
                <w:sz w:val="20"/>
                <w:szCs w:val="20"/>
              </w:rPr>
              <w:t>xpert</w:t>
            </w:r>
          </w:p>
        </w:tc>
        <w:tc>
          <w:tcPr>
            <w:tcW w:w="3686" w:type="dxa"/>
          </w:tcPr>
          <w:p w14:paraId="6B59411B" w14:textId="75D10623" w:rsidR="00D444B5" w:rsidRPr="00625968" w:rsidRDefault="00560B3A" w:rsidP="00D444B5">
            <w:pPr>
              <w:pStyle w:val="subbab3"/>
              <w:numPr>
                <w:ilvl w:val="0"/>
                <w:numId w:val="25"/>
              </w:numPr>
              <w:spacing w:line="276" w:lineRule="auto"/>
              <w:ind w:left="322" w:hanging="322"/>
              <w:rPr>
                <w:b w:val="0"/>
                <w:bCs w:val="0"/>
                <w:sz w:val="20"/>
                <w:szCs w:val="20"/>
              </w:rPr>
            </w:pPr>
            <w:r w:rsidRPr="00560B3A">
              <w:rPr>
                <w:b w:val="0"/>
                <w:bCs w:val="0"/>
                <w:sz w:val="20"/>
                <w:szCs w:val="20"/>
              </w:rPr>
              <w:t>Add mixed fractions questions</w:t>
            </w:r>
            <w:r w:rsidR="00D444B5" w:rsidRPr="00625968">
              <w:rPr>
                <w:b w:val="0"/>
                <w:bCs w:val="0"/>
                <w:sz w:val="20"/>
                <w:szCs w:val="20"/>
              </w:rPr>
              <w:t xml:space="preserve"> </w:t>
            </w:r>
          </w:p>
          <w:p w14:paraId="5A2396CD" w14:textId="2FA421AD" w:rsidR="00D444B5" w:rsidRPr="00625968" w:rsidRDefault="00560B3A" w:rsidP="00D444B5">
            <w:pPr>
              <w:pStyle w:val="subbab3"/>
              <w:numPr>
                <w:ilvl w:val="0"/>
                <w:numId w:val="25"/>
              </w:numPr>
              <w:spacing w:line="276" w:lineRule="auto"/>
              <w:ind w:left="321" w:hanging="321"/>
              <w:rPr>
                <w:b w:val="0"/>
                <w:bCs w:val="0"/>
                <w:sz w:val="20"/>
                <w:szCs w:val="20"/>
              </w:rPr>
            </w:pPr>
            <w:r w:rsidRPr="00560B3A">
              <w:rPr>
                <w:b w:val="0"/>
                <w:bCs w:val="0"/>
                <w:sz w:val="20"/>
                <w:szCs w:val="20"/>
              </w:rPr>
              <w:t>Add and revise question instructions</w:t>
            </w:r>
          </w:p>
          <w:p w14:paraId="225D2931" w14:textId="295ADFE3" w:rsidR="00D444B5" w:rsidRPr="00625968" w:rsidRDefault="00560B3A" w:rsidP="00D444B5">
            <w:pPr>
              <w:pStyle w:val="subbab3"/>
              <w:numPr>
                <w:ilvl w:val="0"/>
                <w:numId w:val="25"/>
              </w:numPr>
              <w:spacing w:line="276" w:lineRule="auto"/>
              <w:ind w:left="321" w:hanging="321"/>
              <w:rPr>
                <w:b w:val="0"/>
                <w:bCs w:val="0"/>
                <w:sz w:val="20"/>
                <w:szCs w:val="20"/>
              </w:rPr>
            </w:pPr>
            <w:r w:rsidRPr="00560B3A">
              <w:rPr>
                <w:b w:val="0"/>
                <w:bCs w:val="0"/>
                <w:sz w:val="20"/>
                <w:szCs w:val="20"/>
              </w:rPr>
              <w:t>Sort the questions according to the material</w:t>
            </w:r>
            <w:r>
              <w:rPr>
                <w:b w:val="0"/>
                <w:bCs w:val="0"/>
                <w:sz w:val="20"/>
                <w:szCs w:val="20"/>
              </w:rPr>
              <w:t>'s</w:t>
            </w:r>
            <w:r w:rsidRPr="00560B3A">
              <w:rPr>
                <w:b w:val="0"/>
                <w:bCs w:val="0"/>
                <w:sz w:val="20"/>
                <w:szCs w:val="20"/>
              </w:rPr>
              <w:t xml:space="preserve"> </w:t>
            </w:r>
            <w:r>
              <w:rPr>
                <w:b w:val="0"/>
                <w:bCs w:val="0"/>
                <w:sz w:val="20"/>
                <w:szCs w:val="20"/>
              </w:rPr>
              <w:t>or</w:t>
            </w:r>
            <w:r w:rsidRPr="00560B3A">
              <w:rPr>
                <w:b w:val="0"/>
                <w:bCs w:val="0"/>
                <w:sz w:val="20"/>
                <w:szCs w:val="20"/>
              </w:rPr>
              <w:t>de</w:t>
            </w:r>
            <w:r>
              <w:rPr>
                <w:b w:val="0"/>
                <w:bCs w:val="0"/>
                <w:sz w:val="20"/>
                <w:szCs w:val="20"/>
              </w:rPr>
              <w:t>r</w:t>
            </w:r>
            <w:r w:rsidRPr="00560B3A">
              <w:rPr>
                <w:b w:val="0"/>
                <w:bCs w:val="0"/>
                <w:sz w:val="20"/>
                <w:szCs w:val="20"/>
              </w:rPr>
              <w:t xml:space="preserve"> </w:t>
            </w:r>
            <w:r>
              <w:rPr>
                <w:b w:val="0"/>
                <w:bCs w:val="0"/>
                <w:sz w:val="20"/>
                <w:szCs w:val="20"/>
              </w:rPr>
              <w:t>and</w:t>
            </w:r>
            <w:r w:rsidRPr="00560B3A">
              <w:rPr>
                <w:b w:val="0"/>
                <w:bCs w:val="0"/>
                <w:sz w:val="20"/>
                <w:szCs w:val="20"/>
              </w:rPr>
              <w:t xml:space="preserve"> difficulty</w:t>
            </w:r>
            <w:r>
              <w:rPr>
                <w:b w:val="0"/>
                <w:bCs w:val="0"/>
                <w:sz w:val="20"/>
                <w:szCs w:val="20"/>
              </w:rPr>
              <w:t xml:space="preserve"> level</w:t>
            </w:r>
            <w:r w:rsidRPr="00560B3A">
              <w:rPr>
                <w:b w:val="0"/>
                <w:bCs w:val="0"/>
                <w:sz w:val="20"/>
                <w:szCs w:val="20"/>
              </w:rPr>
              <w:t>.</w:t>
            </w:r>
          </w:p>
          <w:p w14:paraId="6B01F3CC" w14:textId="4A629A18" w:rsidR="00D444B5" w:rsidRPr="00625968" w:rsidRDefault="00560B3A" w:rsidP="00D444B5">
            <w:pPr>
              <w:pStyle w:val="subbab3"/>
              <w:numPr>
                <w:ilvl w:val="0"/>
                <w:numId w:val="25"/>
              </w:numPr>
              <w:spacing w:line="276" w:lineRule="auto"/>
              <w:ind w:left="321" w:hanging="321"/>
              <w:rPr>
                <w:b w:val="0"/>
                <w:bCs w:val="0"/>
                <w:sz w:val="20"/>
                <w:szCs w:val="20"/>
              </w:rPr>
            </w:pPr>
            <w:r w:rsidRPr="00560B3A">
              <w:rPr>
                <w:b w:val="0"/>
                <w:bCs w:val="0"/>
                <w:sz w:val="20"/>
                <w:szCs w:val="20"/>
              </w:rPr>
              <w:t>The language used in the questions does not conform to Indonesian language rules.</w:t>
            </w:r>
          </w:p>
          <w:p w14:paraId="44F2BF63" w14:textId="371F472B" w:rsidR="00D444B5" w:rsidRPr="00625968" w:rsidRDefault="00560B3A" w:rsidP="00D444B5">
            <w:pPr>
              <w:pStyle w:val="subbab3"/>
              <w:numPr>
                <w:ilvl w:val="0"/>
                <w:numId w:val="25"/>
              </w:numPr>
              <w:spacing w:line="276" w:lineRule="auto"/>
              <w:ind w:left="321" w:hanging="321"/>
              <w:rPr>
                <w:b w:val="0"/>
                <w:bCs w:val="0"/>
                <w:sz w:val="20"/>
                <w:szCs w:val="20"/>
              </w:rPr>
            </w:pPr>
            <w:r w:rsidRPr="00560B3A">
              <w:rPr>
                <w:b w:val="0"/>
                <w:bCs w:val="0"/>
                <w:sz w:val="20"/>
                <w:szCs w:val="20"/>
              </w:rPr>
              <w:t>Pay attention to the uniformity of alternative answers and use clear and easy-to-understand sentences.</w:t>
            </w:r>
          </w:p>
          <w:p w14:paraId="2FA5108F" w14:textId="12C6D2CB" w:rsidR="00D444B5" w:rsidRPr="00625968" w:rsidRDefault="00560B3A" w:rsidP="00D444B5">
            <w:pPr>
              <w:pStyle w:val="subbab3"/>
              <w:numPr>
                <w:ilvl w:val="0"/>
                <w:numId w:val="25"/>
              </w:numPr>
              <w:spacing w:line="276" w:lineRule="auto"/>
              <w:ind w:left="321" w:hanging="321"/>
              <w:rPr>
                <w:b w:val="0"/>
                <w:bCs w:val="0"/>
                <w:sz w:val="20"/>
                <w:szCs w:val="20"/>
              </w:rPr>
            </w:pPr>
            <w:r w:rsidRPr="00560B3A">
              <w:rPr>
                <w:b w:val="0"/>
                <w:bCs w:val="0"/>
                <w:sz w:val="20"/>
                <w:szCs w:val="20"/>
              </w:rPr>
              <w:t>Create variations of questions that can be linked to contextual problems.</w:t>
            </w:r>
          </w:p>
        </w:tc>
        <w:tc>
          <w:tcPr>
            <w:tcW w:w="3679" w:type="dxa"/>
          </w:tcPr>
          <w:p w14:paraId="6A78FE63" w14:textId="7BC230FC" w:rsidR="00D444B5" w:rsidRPr="00625968" w:rsidRDefault="00560B3A" w:rsidP="00D444B5">
            <w:pPr>
              <w:pStyle w:val="subbab3"/>
              <w:numPr>
                <w:ilvl w:val="0"/>
                <w:numId w:val="27"/>
              </w:numPr>
              <w:spacing w:line="276" w:lineRule="auto"/>
              <w:ind w:left="322" w:hanging="284"/>
              <w:rPr>
                <w:b w:val="0"/>
                <w:bCs w:val="0"/>
                <w:sz w:val="20"/>
                <w:szCs w:val="20"/>
              </w:rPr>
            </w:pPr>
            <w:r w:rsidRPr="00560B3A">
              <w:rPr>
                <w:b w:val="0"/>
                <w:bCs w:val="0"/>
                <w:sz w:val="20"/>
                <w:szCs w:val="20"/>
              </w:rPr>
              <w:t>Adding mixed fractions questions</w:t>
            </w:r>
          </w:p>
          <w:p w14:paraId="3EC3FDE6" w14:textId="4F13E105" w:rsidR="00D444B5" w:rsidRPr="00625968" w:rsidRDefault="00560B3A" w:rsidP="00D444B5">
            <w:pPr>
              <w:pStyle w:val="subbab3"/>
              <w:numPr>
                <w:ilvl w:val="0"/>
                <w:numId w:val="27"/>
              </w:numPr>
              <w:spacing w:line="276" w:lineRule="auto"/>
              <w:ind w:left="322" w:hanging="284"/>
              <w:rPr>
                <w:b w:val="0"/>
                <w:bCs w:val="0"/>
                <w:sz w:val="20"/>
                <w:szCs w:val="20"/>
              </w:rPr>
            </w:pPr>
            <w:r w:rsidRPr="00560B3A">
              <w:rPr>
                <w:b w:val="0"/>
                <w:bCs w:val="0"/>
                <w:sz w:val="20"/>
                <w:szCs w:val="20"/>
              </w:rPr>
              <w:t>Fixing the question instructions</w:t>
            </w:r>
          </w:p>
          <w:p w14:paraId="7FF02389" w14:textId="0E1F84D1" w:rsidR="00D444B5" w:rsidRPr="00625968" w:rsidRDefault="00560B3A" w:rsidP="00D444B5">
            <w:pPr>
              <w:pStyle w:val="subbab3"/>
              <w:numPr>
                <w:ilvl w:val="0"/>
                <w:numId w:val="27"/>
              </w:numPr>
              <w:spacing w:line="276" w:lineRule="auto"/>
              <w:ind w:left="322" w:hanging="284"/>
              <w:rPr>
                <w:b w:val="0"/>
                <w:bCs w:val="0"/>
                <w:sz w:val="20"/>
                <w:szCs w:val="20"/>
              </w:rPr>
            </w:pPr>
            <w:r w:rsidRPr="00560B3A">
              <w:rPr>
                <w:b w:val="0"/>
                <w:bCs w:val="0"/>
                <w:sz w:val="20"/>
                <w:szCs w:val="20"/>
              </w:rPr>
              <w:t>Sort the questions according to the material</w:t>
            </w:r>
            <w:r>
              <w:rPr>
                <w:b w:val="0"/>
                <w:bCs w:val="0"/>
                <w:sz w:val="20"/>
                <w:szCs w:val="20"/>
              </w:rPr>
              <w:t>'s</w:t>
            </w:r>
            <w:r w:rsidRPr="00560B3A">
              <w:rPr>
                <w:b w:val="0"/>
                <w:bCs w:val="0"/>
                <w:sz w:val="20"/>
                <w:szCs w:val="20"/>
              </w:rPr>
              <w:t xml:space="preserve"> </w:t>
            </w:r>
            <w:r>
              <w:rPr>
                <w:b w:val="0"/>
                <w:bCs w:val="0"/>
                <w:sz w:val="20"/>
                <w:szCs w:val="20"/>
              </w:rPr>
              <w:t>or</w:t>
            </w:r>
            <w:r w:rsidRPr="00560B3A">
              <w:rPr>
                <w:b w:val="0"/>
                <w:bCs w:val="0"/>
                <w:sz w:val="20"/>
                <w:szCs w:val="20"/>
              </w:rPr>
              <w:t>de</w:t>
            </w:r>
            <w:r>
              <w:rPr>
                <w:b w:val="0"/>
                <w:bCs w:val="0"/>
                <w:sz w:val="20"/>
                <w:szCs w:val="20"/>
              </w:rPr>
              <w:t>r</w:t>
            </w:r>
            <w:r w:rsidRPr="00560B3A">
              <w:rPr>
                <w:b w:val="0"/>
                <w:bCs w:val="0"/>
                <w:sz w:val="20"/>
                <w:szCs w:val="20"/>
              </w:rPr>
              <w:t xml:space="preserve"> </w:t>
            </w:r>
            <w:r>
              <w:rPr>
                <w:b w:val="0"/>
                <w:bCs w:val="0"/>
                <w:sz w:val="20"/>
                <w:szCs w:val="20"/>
              </w:rPr>
              <w:t>and</w:t>
            </w:r>
            <w:r w:rsidRPr="00560B3A">
              <w:rPr>
                <w:b w:val="0"/>
                <w:bCs w:val="0"/>
                <w:sz w:val="20"/>
                <w:szCs w:val="20"/>
              </w:rPr>
              <w:t xml:space="preserve"> difficulty</w:t>
            </w:r>
            <w:r>
              <w:rPr>
                <w:b w:val="0"/>
                <w:bCs w:val="0"/>
                <w:sz w:val="20"/>
                <w:szCs w:val="20"/>
              </w:rPr>
              <w:t xml:space="preserve"> level</w:t>
            </w:r>
            <w:r w:rsidRPr="00560B3A">
              <w:rPr>
                <w:b w:val="0"/>
                <w:bCs w:val="0"/>
                <w:sz w:val="20"/>
                <w:szCs w:val="20"/>
              </w:rPr>
              <w:t>.</w:t>
            </w:r>
          </w:p>
          <w:p w14:paraId="3A904DCF" w14:textId="57F11305" w:rsidR="00D444B5" w:rsidRPr="00625968" w:rsidRDefault="00560B3A" w:rsidP="00D444B5">
            <w:pPr>
              <w:pStyle w:val="subbab3"/>
              <w:numPr>
                <w:ilvl w:val="0"/>
                <w:numId w:val="27"/>
              </w:numPr>
              <w:spacing w:line="276" w:lineRule="auto"/>
              <w:ind w:left="322" w:hanging="284"/>
              <w:rPr>
                <w:b w:val="0"/>
                <w:bCs w:val="0"/>
                <w:sz w:val="20"/>
                <w:szCs w:val="20"/>
              </w:rPr>
            </w:pPr>
            <w:r w:rsidRPr="00560B3A">
              <w:rPr>
                <w:b w:val="0"/>
                <w:bCs w:val="0"/>
                <w:sz w:val="20"/>
                <w:szCs w:val="20"/>
              </w:rPr>
              <w:t>Improve language usage according to Indonesian language rules</w:t>
            </w:r>
          </w:p>
          <w:p w14:paraId="4D05CE99" w14:textId="591D3702" w:rsidR="00D444B5" w:rsidRPr="00625968" w:rsidRDefault="00560B3A" w:rsidP="00D444B5">
            <w:pPr>
              <w:pStyle w:val="subbab3"/>
              <w:numPr>
                <w:ilvl w:val="0"/>
                <w:numId w:val="27"/>
              </w:numPr>
              <w:spacing w:line="276" w:lineRule="auto"/>
              <w:ind w:left="322" w:hanging="284"/>
              <w:rPr>
                <w:b w:val="0"/>
                <w:bCs w:val="0"/>
                <w:sz w:val="20"/>
                <w:szCs w:val="20"/>
              </w:rPr>
            </w:pPr>
            <w:r w:rsidRPr="00560B3A">
              <w:rPr>
                <w:b w:val="0"/>
                <w:bCs w:val="0"/>
                <w:sz w:val="20"/>
                <w:szCs w:val="20"/>
              </w:rPr>
              <w:t>Improve alternative answers by paying attention to uniformity with other alternative answers.</w:t>
            </w:r>
          </w:p>
          <w:p w14:paraId="72D39999" w14:textId="4FE33BE5" w:rsidR="00D444B5" w:rsidRPr="00625968" w:rsidRDefault="00560B3A" w:rsidP="00D444B5">
            <w:pPr>
              <w:pStyle w:val="subbab3"/>
              <w:numPr>
                <w:ilvl w:val="0"/>
                <w:numId w:val="27"/>
              </w:numPr>
              <w:spacing w:line="276" w:lineRule="auto"/>
              <w:ind w:left="322" w:hanging="284"/>
            </w:pPr>
            <w:r w:rsidRPr="00560B3A">
              <w:rPr>
                <w:b w:val="0"/>
                <w:bCs w:val="0"/>
                <w:sz w:val="20"/>
                <w:szCs w:val="20"/>
              </w:rPr>
              <w:t>Changing item 3 to contextual</w:t>
            </w:r>
            <w:r w:rsidR="00D444B5" w:rsidRPr="00625968">
              <w:t xml:space="preserve"> </w:t>
            </w:r>
          </w:p>
        </w:tc>
      </w:tr>
      <w:tr w:rsidR="00D444B5" w:rsidRPr="00625968" w14:paraId="1534FDF7" w14:textId="77777777" w:rsidTr="00ED4DBD">
        <w:trPr>
          <w:jc w:val="center"/>
        </w:trPr>
        <w:tc>
          <w:tcPr>
            <w:tcW w:w="1129" w:type="dxa"/>
          </w:tcPr>
          <w:p w14:paraId="50C0CA52" w14:textId="7283DF74" w:rsidR="00D444B5" w:rsidRPr="00625968" w:rsidRDefault="003D31B5" w:rsidP="00286111">
            <w:pPr>
              <w:pStyle w:val="subbab3"/>
              <w:numPr>
                <w:ilvl w:val="0"/>
                <w:numId w:val="0"/>
              </w:numPr>
              <w:spacing w:line="276" w:lineRule="auto"/>
              <w:jc w:val="center"/>
              <w:rPr>
                <w:b w:val="0"/>
                <w:bCs w:val="0"/>
                <w:sz w:val="20"/>
                <w:szCs w:val="20"/>
              </w:rPr>
            </w:pPr>
            <w:r w:rsidRPr="003D31B5">
              <w:rPr>
                <w:b w:val="0"/>
                <w:bCs w:val="0"/>
                <w:sz w:val="20"/>
                <w:szCs w:val="20"/>
              </w:rPr>
              <w:t>Practitioner</w:t>
            </w:r>
            <w:r>
              <w:rPr>
                <w:b w:val="0"/>
                <w:bCs w:val="0"/>
                <w:sz w:val="20"/>
                <w:szCs w:val="20"/>
              </w:rPr>
              <w:t>s</w:t>
            </w:r>
          </w:p>
        </w:tc>
        <w:tc>
          <w:tcPr>
            <w:tcW w:w="3686" w:type="dxa"/>
          </w:tcPr>
          <w:p w14:paraId="0F1E943E" w14:textId="748FC286" w:rsidR="00D444B5" w:rsidRPr="00625968" w:rsidRDefault="00560B3A" w:rsidP="00D444B5">
            <w:pPr>
              <w:pStyle w:val="subbab3"/>
              <w:numPr>
                <w:ilvl w:val="0"/>
                <w:numId w:val="26"/>
              </w:numPr>
              <w:spacing w:line="276" w:lineRule="auto"/>
              <w:ind w:left="322" w:hanging="322"/>
              <w:rPr>
                <w:sz w:val="20"/>
                <w:szCs w:val="20"/>
              </w:rPr>
            </w:pPr>
            <w:r w:rsidRPr="00560B3A">
              <w:rPr>
                <w:b w:val="0"/>
                <w:bCs w:val="0"/>
                <w:sz w:val="20"/>
                <w:szCs w:val="20"/>
              </w:rPr>
              <w:t>The order of the students' reason options (tier 3) in answering questions should be the same as the order of the answer options in tier 1.</w:t>
            </w:r>
          </w:p>
        </w:tc>
        <w:tc>
          <w:tcPr>
            <w:tcW w:w="3679" w:type="dxa"/>
          </w:tcPr>
          <w:p w14:paraId="2329C9F2" w14:textId="681E6501" w:rsidR="00D444B5" w:rsidRPr="00625968" w:rsidRDefault="00560B3A" w:rsidP="00D444B5">
            <w:pPr>
              <w:pStyle w:val="subbab3"/>
              <w:numPr>
                <w:ilvl w:val="0"/>
                <w:numId w:val="28"/>
              </w:numPr>
              <w:spacing w:line="276" w:lineRule="auto"/>
              <w:ind w:left="322" w:hanging="322"/>
              <w:rPr>
                <w:b w:val="0"/>
                <w:bCs w:val="0"/>
                <w:sz w:val="20"/>
                <w:szCs w:val="20"/>
              </w:rPr>
            </w:pPr>
            <w:r w:rsidRPr="00560B3A">
              <w:rPr>
                <w:b w:val="0"/>
                <w:bCs w:val="0"/>
                <w:sz w:val="20"/>
                <w:szCs w:val="20"/>
              </w:rPr>
              <w:t>Match the order of the reason options (tier 3) with the answer options (tier 1)</w:t>
            </w:r>
          </w:p>
        </w:tc>
      </w:tr>
    </w:tbl>
    <w:p w14:paraId="5C900C8A" w14:textId="77777777" w:rsidR="00D444B5" w:rsidRDefault="00D444B5" w:rsidP="00BC4D19">
      <w:pPr>
        <w:pStyle w:val="E-JournalBody"/>
      </w:pPr>
    </w:p>
    <w:p w14:paraId="5E43474C" w14:textId="0793BBB6" w:rsidR="00CE080D" w:rsidRDefault="006D6F34" w:rsidP="00BC4D19">
      <w:pPr>
        <w:pStyle w:val="E-JournalBody"/>
      </w:pPr>
      <w:r>
        <w:t>A revision was made based on the comments and suggestions from the validator in Table 1</w:t>
      </w:r>
      <w:r w:rsidR="00ED4DBD" w:rsidRPr="00ED4DBD">
        <w:t xml:space="preserve">. After the instrument was declared feasible by the validator, </w:t>
      </w:r>
      <w:r>
        <w:t>it</w:t>
      </w:r>
      <w:r w:rsidR="00ED4DBD" w:rsidRPr="00ED4DBD">
        <w:t xml:space="preserve"> could be continued to the test stage of the question feasibility. This test was conducted on 68 </w:t>
      </w:r>
      <w:r w:rsidR="00AF1D02">
        <w:t xml:space="preserve">Junior high school </w:t>
      </w:r>
      <w:r>
        <w:t xml:space="preserve">22 Kota Jambi students </w:t>
      </w:r>
      <w:r w:rsidR="00ED4DBD" w:rsidRPr="00ED4DBD">
        <w:t xml:space="preserve">in grades VII G, VII H, and VII I. This test was used to determine the construct validity of each question item based on the loading value using factor analysis </w:t>
      </w:r>
      <w:r w:rsidR="00BF733A">
        <w:fldChar w:fldCharType="begin" w:fldLock="1"/>
      </w:r>
      <w:r w:rsidR="00BF733A">
        <w:instrText>ADDIN CSL_CITATION {"citationItems":[{"id":"ITEM-1","itemData":{"author":[{"dropping-particle":"","family":"Putri","given":"Ragil Dian Purnama","non-dropping-particle":"","parse-names":false,"suffix":""},{"dropping-particle":"","family":"Febrilia","given":"Yeyen","non-dropping-particle":"","parse-names":false,"suffix":""}],"container-title":"PENDAGOGIA: Jurnal Pendidikan Dasar","id":"ITEM-1","issue":"2","issued":{"date-parts":[["2024"]]},"page":"73-84","title":"Confirmatory Factor Analysis (CFA) on the Quality of Critical Thinking Instruments, Motivation, and Learning Achievement of Learners","type":"article-journal","volume":"4"},"uris":["http://www.mendeley.com/documents/?uuid=366e56ab-54d4-467b-8a76-fc55d9bcd61b"]}],"mendeley":{"formattedCitation":"(Putri &amp; Febrilia, 2024)","plainTextFormattedCitation":"(Putri &amp; Febrilia, 2024)","previouslyFormattedCitation":"(Putri &amp; Febrilia, 2024)"},"properties":{"noteIndex":0},"schema":"https://github.com/citation-style-language/schema/raw/master/csl-citation.json"}</w:instrText>
      </w:r>
      <w:r w:rsidR="00BF733A">
        <w:fldChar w:fldCharType="separate"/>
      </w:r>
      <w:r w:rsidR="00BF733A" w:rsidRPr="00BF733A">
        <w:rPr>
          <w:noProof/>
        </w:rPr>
        <w:t>(Putri &amp; Febrilia, 2024)</w:t>
      </w:r>
      <w:r w:rsidR="00BF733A">
        <w:fldChar w:fldCharType="end"/>
      </w:r>
      <w:r w:rsidR="00211F20">
        <w:t xml:space="preserve">. </w:t>
      </w:r>
      <w:r w:rsidR="00211F20" w:rsidRPr="00211F20">
        <w:t>Furthermore, the instrument's reliability was determined </w:t>
      </w:r>
      <w:r w:rsidR="00ED4DBD" w:rsidRPr="00ED4DBD">
        <w:t xml:space="preserve">based on Cronbach's alpha value. The validity value of the instrument can be seen in </w:t>
      </w:r>
      <w:r w:rsidR="003156FB">
        <w:t>T</w:t>
      </w:r>
      <w:r w:rsidR="00ED4DBD" w:rsidRPr="00ED4DBD">
        <w:t>able 3.</w:t>
      </w:r>
    </w:p>
    <w:p w14:paraId="5D02ACFE" w14:textId="6E59BD11" w:rsidR="00CE080D" w:rsidRPr="00ED4DBD" w:rsidRDefault="00CE080D" w:rsidP="00CE080D">
      <w:pPr>
        <w:pStyle w:val="E-JournalBody"/>
        <w:spacing w:before="120"/>
        <w:ind w:left="1417"/>
      </w:pPr>
      <w:r w:rsidRPr="00ED4DBD">
        <w:t xml:space="preserve">Table </w:t>
      </w:r>
      <w:r w:rsidR="00ED4DBD" w:rsidRPr="00ED4DBD">
        <w:rPr>
          <w:lang w:val="en-US"/>
        </w:rPr>
        <w:t>3</w:t>
      </w:r>
      <w:r w:rsidRPr="00ED4DBD">
        <w:t>. Instrument Validity</w:t>
      </w:r>
    </w:p>
    <w:tbl>
      <w:tblPr>
        <w:tblW w:w="5011" w:type="dxa"/>
        <w:tblInd w:w="2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1"/>
        <w:gridCol w:w="1030"/>
        <w:gridCol w:w="1030"/>
        <w:gridCol w:w="1030"/>
        <w:gridCol w:w="1030"/>
      </w:tblGrid>
      <w:tr w:rsidR="00CE080D" w:rsidRPr="006B16A0" w14:paraId="5C84FBA5" w14:textId="77777777" w:rsidTr="00CE080D">
        <w:trPr>
          <w:cantSplit/>
        </w:trPr>
        <w:tc>
          <w:tcPr>
            <w:tcW w:w="891" w:type="dxa"/>
            <w:vMerge w:val="restart"/>
            <w:tcBorders>
              <w:top w:val="single" w:sz="16" w:space="0" w:color="000000"/>
              <w:left w:val="single" w:sz="16" w:space="0" w:color="000000"/>
              <w:bottom w:val="nil"/>
              <w:right w:val="single" w:sz="16" w:space="0" w:color="000000"/>
            </w:tcBorders>
            <w:shd w:val="clear" w:color="auto" w:fill="FFFFFF"/>
            <w:vAlign w:val="bottom"/>
          </w:tcPr>
          <w:p w14:paraId="12824126" w14:textId="77777777" w:rsidR="00CE080D" w:rsidRPr="00997369" w:rsidRDefault="00CE080D" w:rsidP="00CE080D">
            <w:pPr>
              <w:rPr>
                <w:rFonts w:ascii="Times New Roman" w:hAnsi="Times New Roman"/>
                <w:sz w:val="20"/>
                <w:szCs w:val="20"/>
              </w:rPr>
            </w:pPr>
          </w:p>
        </w:tc>
        <w:tc>
          <w:tcPr>
            <w:tcW w:w="4120" w:type="dxa"/>
            <w:gridSpan w:val="4"/>
            <w:tcBorders>
              <w:top w:val="single" w:sz="16" w:space="0" w:color="000000"/>
              <w:left w:val="single" w:sz="16" w:space="0" w:color="000000"/>
              <w:right w:val="single" w:sz="16" w:space="0" w:color="000000"/>
            </w:tcBorders>
            <w:shd w:val="clear" w:color="auto" w:fill="FFFFFF"/>
            <w:vAlign w:val="bottom"/>
          </w:tcPr>
          <w:p w14:paraId="2A09FEE9" w14:textId="77777777" w:rsidR="00CE080D" w:rsidRPr="00997369" w:rsidRDefault="00CE080D" w:rsidP="00A20BD7">
            <w:pPr>
              <w:autoSpaceDE w:val="0"/>
              <w:autoSpaceDN w:val="0"/>
              <w:adjustRightInd w:val="0"/>
              <w:spacing w:after="0" w:line="240" w:lineRule="auto"/>
              <w:ind w:left="60" w:right="60"/>
              <w:jc w:val="center"/>
              <w:rPr>
                <w:rFonts w:ascii="Times New Roman" w:hAnsi="Times New Roman"/>
                <w:sz w:val="20"/>
                <w:szCs w:val="20"/>
              </w:rPr>
            </w:pPr>
            <w:r w:rsidRPr="00997369">
              <w:rPr>
                <w:rFonts w:ascii="Times New Roman" w:hAnsi="Times New Roman"/>
                <w:sz w:val="20"/>
                <w:szCs w:val="20"/>
              </w:rPr>
              <w:t>Component</w:t>
            </w:r>
          </w:p>
        </w:tc>
      </w:tr>
      <w:tr w:rsidR="00CE080D" w:rsidRPr="006B16A0" w14:paraId="61073FB7" w14:textId="77777777" w:rsidTr="00CE080D">
        <w:trPr>
          <w:cantSplit/>
        </w:trPr>
        <w:tc>
          <w:tcPr>
            <w:tcW w:w="891" w:type="dxa"/>
            <w:vMerge/>
            <w:tcBorders>
              <w:top w:val="single" w:sz="16" w:space="0" w:color="000000"/>
              <w:left w:val="single" w:sz="16" w:space="0" w:color="000000"/>
              <w:bottom w:val="nil"/>
              <w:right w:val="single" w:sz="16" w:space="0" w:color="000000"/>
            </w:tcBorders>
            <w:shd w:val="clear" w:color="auto" w:fill="FFFFFF"/>
            <w:vAlign w:val="bottom"/>
          </w:tcPr>
          <w:p w14:paraId="74B6E253"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c>
          <w:tcPr>
            <w:tcW w:w="1030" w:type="dxa"/>
            <w:tcBorders>
              <w:left w:val="single" w:sz="16" w:space="0" w:color="000000"/>
              <w:bottom w:val="single" w:sz="16" w:space="0" w:color="000000"/>
            </w:tcBorders>
            <w:shd w:val="clear" w:color="auto" w:fill="FFFFFF"/>
            <w:vAlign w:val="bottom"/>
          </w:tcPr>
          <w:p w14:paraId="27156DE2" w14:textId="77777777" w:rsidR="00CE080D" w:rsidRPr="00997369" w:rsidRDefault="00CE080D" w:rsidP="00A20BD7">
            <w:pPr>
              <w:autoSpaceDE w:val="0"/>
              <w:autoSpaceDN w:val="0"/>
              <w:adjustRightInd w:val="0"/>
              <w:spacing w:after="0" w:line="240" w:lineRule="auto"/>
              <w:ind w:left="60" w:right="60"/>
              <w:jc w:val="center"/>
              <w:rPr>
                <w:rFonts w:ascii="Times New Roman" w:hAnsi="Times New Roman"/>
                <w:sz w:val="20"/>
                <w:szCs w:val="20"/>
              </w:rPr>
            </w:pPr>
            <w:r w:rsidRPr="00997369">
              <w:rPr>
                <w:rFonts w:ascii="Times New Roman" w:hAnsi="Times New Roman"/>
                <w:sz w:val="20"/>
                <w:szCs w:val="20"/>
              </w:rPr>
              <w:t>1</w:t>
            </w:r>
          </w:p>
        </w:tc>
        <w:tc>
          <w:tcPr>
            <w:tcW w:w="1030" w:type="dxa"/>
            <w:tcBorders>
              <w:bottom w:val="single" w:sz="16" w:space="0" w:color="000000"/>
            </w:tcBorders>
            <w:shd w:val="clear" w:color="auto" w:fill="FFFFFF"/>
            <w:vAlign w:val="bottom"/>
          </w:tcPr>
          <w:p w14:paraId="7C2547F2" w14:textId="77777777" w:rsidR="00CE080D" w:rsidRPr="00997369" w:rsidRDefault="00CE080D" w:rsidP="00A20BD7">
            <w:pPr>
              <w:autoSpaceDE w:val="0"/>
              <w:autoSpaceDN w:val="0"/>
              <w:adjustRightInd w:val="0"/>
              <w:spacing w:after="0" w:line="240" w:lineRule="auto"/>
              <w:ind w:left="60" w:right="60"/>
              <w:jc w:val="center"/>
              <w:rPr>
                <w:rFonts w:ascii="Times New Roman" w:hAnsi="Times New Roman"/>
                <w:sz w:val="20"/>
                <w:szCs w:val="20"/>
              </w:rPr>
            </w:pPr>
            <w:r w:rsidRPr="00997369">
              <w:rPr>
                <w:rFonts w:ascii="Times New Roman" w:hAnsi="Times New Roman"/>
                <w:sz w:val="20"/>
                <w:szCs w:val="20"/>
              </w:rPr>
              <w:t>2</w:t>
            </w:r>
          </w:p>
        </w:tc>
        <w:tc>
          <w:tcPr>
            <w:tcW w:w="1030" w:type="dxa"/>
            <w:tcBorders>
              <w:bottom w:val="single" w:sz="16" w:space="0" w:color="000000"/>
            </w:tcBorders>
            <w:shd w:val="clear" w:color="auto" w:fill="FFFFFF"/>
            <w:vAlign w:val="bottom"/>
          </w:tcPr>
          <w:p w14:paraId="3D460EBE" w14:textId="77777777" w:rsidR="00CE080D" w:rsidRPr="00997369" w:rsidRDefault="00CE080D" w:rsidP="00A20BD7">
            <w:pPr>
              <w:autoSpaceDE w:val="0"/>
              <w:autoSpaceDN w:val="0"/>
              <w:adjustRightInd w:val="0"/>
              <w:spacing w:after="0" w:line="240" w:lineRule="auto"/>
              <w:ind w:left="60" w:right="60"/>
              <w:jc w:val="center"/>
              <w:rPr>
                <w:rFonts w:ascii="Times New Roman" w:hAnsi="Times New Roman"/>
                <w:sz w:val="20"/>
                <w:szCs w:val="20"/>
              </w:rPr>
            </w:pPr>
            <w:r w:rsidRPr="00997369">
              <w:rPr>
                <w:rFonts w:ascii="Times New Roman" w:hAnsi="Times New Roman"/>
                <w:sz w:val="20"/>
                <w:szCs w:val="20"/>
              </w:rPr>
              <w:t>3</w:t>
            </w:r>
          </w:p>
        </w:tc>
        <w:tc>
          <w:tcPr>
            <w:tcW w:w="1030" w:type="dxa"/>
            <w:tcBorders>
              <w:bottom w:val="single" w:sz="16" w:space="0" w:color="000000"/>
              <w:right w:val="single" w:sz="16" w:space="0" w:color="000000"/>
            </w:tcBorders>
            <w:shd w:val="clear" w:color="auto" w:fill="FFFFFF"/>
            <w:vAlign w:val="bottom"/>
          </w:tcPr>
          <w:p w14:paraId="43B0645E" w14:textId="77777777" w:rsidR="00CE080D" w:rsidRPr="00997369" w:rsidRDefault="00CE080D" w:rsidP="00A20BD7">
            <w:pPr>
              <w:autoSpaceDE w:val="0"/>
              <w:autoSpaceDN w:val="0"/>
              <w:adjustRightInd w:val="0"/>
              <w:spacing w:after="0" w:line="240" w:lineRule="auto"/>
              <w:ind w:left="60" w:right="60"/>
              <w:jc w:val="center"/>
              <w:rPr>
                <w:rFonts w:ascii="Times New Roman" w:hAnsi="Times New Roman"/>
                <w:sz w:val="20"/>
                <w:szCs w:val="20"/>
              </w:rPr>
            </w:pPr>
            <w:r w:rsidRPr="00997369">
              <w:rPr>
                <w:rFonts w:ascii="Times New Roman" w:hAnsi="Times New Roman"/>
                <w:sz w:val="20"/>
                <w:szCs w:val="20"/>
              </w:rPr>
              <w:t>4</w:t>
            </w:r>
          </w:p>
        </w:tc>
      </w:tr>
      <w:tr w:rsidR="00CE080D" w:rsidRPr="006B16A0" w14:paraId="01DEDD31" w14:textId="77777777" w:rsidTr="00CE080D">
        <w:trPr>
          <w:cantSplit/>
        </w:trPr>
        <w:tc>
          <w:tcPr>
            <w:tcW w:w="891" w:type="dxa"/>
            <w:tcBorders>
              <w:top w:val="single" w:sz="16" w:space="0" w:color="000000"/>
              <w:left w:val="single" w:sz="16" w:space="0" w:color="000000"/>
              <w:bottom w:val="nil"/>
              <w:right w:val="single" w:sz="16" w:space="0" w:color="000000"/>
            </w:tcBorders>
            <w:shd w:val="clear" w:color="auto" w:fill="FFFFFF"/>
          </w:tcPr>
          <w:p w14:paraId="6E2439F3" w14:textId="712A0736" w:rsidR="00CE080D" w:rsidRPr="00997369" w:rsidRDefault="00A63901" w:rsidP="00A20BD7">
            <w:pPr>
              <w:autoSpaceDE w:val="0"/>
              <w:autoSpaceDN w:val="0"/>
              <w:adjustRightInd w:val="0"/>
              <w:spacing w:after="0" w:line="240" w:lineRule="auto"/>
              <w:ind w:left="60" w:right="60"/>
              <w:rPr>
                <w:rFonts w:ascii="Times New Roman" w:hAnsi="Times New Roman"/>
                <w:sz w:val="20"/>
                <w:szCs w:val="20"/>
              </w:rPr>
            </w:pPr>
            <w:r>
              <w:rPr>
                <w:rFonts w:ascii="Times New Roman" w:hAnsi="Times New Roman"/>
                <w:sz w:val="20"/>
                <w:szCs w:val="20"/>
              </w:rPr>
              <w:t xml:space="preserve">Item </w:t>
            </w:r>
            <w:r w:rsidR="00CE080D" w:rsidRPr="00997369">
              <w:rPr>
                <w:rFonts w:ascii="Times New Roman" w:hAnsi="Times New Roman"/>
                <w:sz w:val="20"/>
                <w:szCs w:val="20"/>
              </w:rPr>
              <w:t>5</w:t>
            </w:r>
          </w:p>
        </w:tc>
        <w:tc>
          <w:tcPr>
            <w:tcW w:w="1030" w:type="dxa"/>
            <w:tcBorders>
              <w:top w:val="single" w:sz="16" w:space="0" w:color="000000"/>
              <w:left w:val="single" w:sz="16" w:space="0" w:color="000000"/>
              <w:bottom w:val="nil"/>
            </w:tcBorders>
            <w:shd w:val="clear" w:color="auto" w:fill="FFFFFF"/>
            <w:vAlign w:val="center"/>
          </w:tcPr>
          <w:p w14:paraId="7ED023BF" w14:textId="77777777" w:rsidR="00CE080D" w:rsidRPr="00997369" w:rsidRDefault="00CE080D" w:rsidP="00A20BD7">
            <w:pPr>
              <w:autoSpaceDE w:val="0"/>
              <w:autoSpaceDN w:val="0"/>
              <w:adjustRightInd w:val="0"/>
              <w:spacing w:after="0" w:line="240" w:lineRule="auto"/>
              <w:ind w:left="60" w:right="60"/>
              <w:jc w:val="right"/>
              <w:rPr>
                <w:rFonts w:ascii="Times New Roman" w:hAnsi="Times New Roman"/>
                <w:sz w:val="20"/>
                <w:szCs w:val="20"/>
              </w:rPr>
            </w:pPr>
            <w:r w:rsidRPr="00997369">
              <w:rPr>
                <w:rFonts w:ascii="Times New Roman" w:hAnsi="Times New Roman"/>
                <w:sz w:val="20"/>
                <w:szCs w:val="20"/>
              </w:rPr>
              <w:t>.820</w:t>
            </w:r>
          </w:p>
        </w:tc>
        <w:tc>
          <w:tcPr>
            <w:tcW w:w="1030" w:type="dxa"/>
            <w:tcBorders>
              <w:top w:val="single" w:sz="16" w:space="0" w:color="000000"/>
              <w:bottom w:val="nil"/>
            </w:tcBorders>
            <w:shd w:val="clear" w:color="auto" w:fill="FFFFFF"/>
            <w:vAlign w:val="center"/>
          </w:tcPr>
          <w:p w14:paraId="11F85BFD"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c>
          <w:tcPr>
            <w:tcW w:w="1030" w:type="dxa"/>
            <w:tcBorders>
              <w:top w:val="single" w:sz="16" w:space="0" w:color="000000"/>
              <w:bottom w:val="nil"/>
            </w:tcBorders>
            <w:shd w:val="clear" w:color="auto" w:fill="FFFFFF"/>
            <w:vAlign w:val="center"/>
          </w:tcPr>
          <w:p w14:paraId="7FEDA74A"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c>
          <w:tcPr>
            <w:tcW w:w="1030" w:type="dxa"/>
            <w:tcBorders>
              <w:top w:val="single" w:sz="16" w:space="0" w:color="000000"/>
              <w:bottom w:val="nil"/>
              <w:right w:val="single" w:sz="16" w:space="0" w:color="000000"/>
            </w:tcBorders>
            <w:shd w:val="clear" w:color="auto" w:fill="FFFFFF"/>
            <w:vAlign w:val="center"/>
          </w:tcPr>
          <w:p w14:paraId="5B37AC6E"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r>
      <w:tr w:rsidR="00CE080D" w:rsidRPr="006B16A0" w14:paraId="49691ABC" w14:textId="77777777" w:rsidTr="00CE080D">
        <w:trPr>
          <w:cantSplit/>
        </w:trPr>
        <w:tc>
          <w:tcPr>
            <w:tcW w:w="891" w:type="dxa"/>
            <w:tcBorders>
              <w:top w:val="nil"/>
              <w:left w:val="single" w:sz="16" w:space="0" w:color="000000"/>
              <w:bottom w:val="nil"/>
              <w:right w:val="single" w:sz="16" w:space="0" w:color="000000"/>
            </w:tcBorders>
            <w:shd w:val="clear" w:color="auto" w:fill="FFFFFF"/>
          </w:tcPr>
          <w:p w14:paraId="5DD8637C" w14:textId="59CDED67" w:rsidR="00CE080D" w:rsidRPr="00997369" w:rsidRDefault="00A63901" w:rsidP="00A20BD7">
            <w:pPr>
              <w:autoSpaceDE w:val="0"/>
              <w:autoSpaceDN w:val="0"/>
              <w:adjustRightInd w:val="0"/>
              <w:spacing w:after="0" w:line="240" w:lineRule="auto"/>
              <w:ind w:left="60" w:right="60"/>
              <w:rPr>
                <w:rFonts w:ascii="Times New Roman" w:hAnsi="Times New Roman"/>
                <w:sz w:val="20"/>
                <w:szCs w:val="20"/>
              </w:rPr>
            </w:pPr>
            <w:r>
              <w:rPr>
                <w:rFonts w:ascii="Times New Roman" w:hAnsi="Times New Roman"/>
                <w:sz w:val="20"/>
                <w:szCs w:val="20"/>
              </w:rPr>
              <w:t xml:space="preserve">Item </w:t>
            </w:r>
            <w:r w:rsidR="00CE080D" w:rsidRPr="00997369">
              <w:rPr>
                <w:rFonts w:ascii="Times New Roman" w:hAnsi="Times New Roman"/>
                <w:sz w:val="20"/>
                <w:szCs w:val="20"/>
              </w:rPr>
              <w:t>4</w:t>
            </w:r>
          </w:p>
        </w:tc>
        <w:tc>
          <w:tcPr>
            <w:tcW w:w="1030" w:type="dxa"/>
            <w:tcBorders>
              <w:top w:val="nil"/>
              <w:left w:val="single" w:sz="16" w:space="0" w:color="000000"/>
              <w:bottom w:val="nil"/>
            </w:tcBorders>
            <w:shd w:val="clear" w:color="auto" w:fill="FFFFFF"/>
            <w:vAlign w:val="center"/>
          </w:tcPr>
          <w:p w14:paraId="516D7F37" w14:textId="77777777" w:rsidR="00CE080D" w:rsidRPr="00997369" w:rsidRDefault="00CE080D" w:rsidP="00A20BD7">
            <w:pPr>
              <w:autoSpaceDE w:val="0"/>
              <w:autoSpaceDN w:val="0"/>
              <w:adjustRightInd w:val="0"/>
              <w:spacing w:after="0" w:line="240" w:lineRule="auto"/>
              <w:ind w:left="60" w:right="60"/>
              <w:jc w:val="right"/>
              <w:rPr>
                <w:rFonts w:ascii="Times New Roman" w:hAnsi="Times New Roman"/>
                <w:sz w:val="20"/>
                <w:szCs w:val="20"/>
              </w:rPr>
            </w:pPr>
            <w:r w:rsidRPr="00997369">
              <w:rPr>
                <w:rFonts w:ascii="Times New Roman" w:hAnsi="Times New Roman"/>
                <w:sz w:val="20"/>
                <w:szCs w:val="20"/>
              </w:rPr>
              <w:t>.760</w:t>
            </w:r>
          </w:p>
        </w:tc>
        <w:tc>
          <w:tcPr>
            <w:tcW w:w="1030" w:type="dxa"/>
            <w:tcBorders>
              <w:top w:val="nil"/>
              <w:bottom w:val="nil"/>
            </w:tcBorders>
            <w:shd w:val="clear" w:color="auto" w:fill="FFFFFF"/>
            <w:vAlign w:val="center"/>
          </w:tcPr>
          <w:p w14:paraId="70B6326D"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c>
          <w:tcPr>
            <w:tcW w:w="1030" w:type="dxa"/>
            <w:tcBorders>
              <w:top w:val="nil"/>
              <w:bottom w:val="nil"/>
            </w:tcBorders>
            <w:shd w:val="clear" w:color="auto" w:fill="FFFFFF"/>
            <w:vAlign w:val="center"/>
          </w:tcPr>
          <w:p w14:paraId="18B96A73"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c>
          <w:tcPr>
            <w:tcW w:w="1030" w:type="dxa"/>
            <w:tcBorders>
              <w:top w:val="nil"/>
              <w:bottom w:val="nil"/>
              <w:right w:val="single" w:sz="16" w:space="0" w:color="000000"/>
            </w:tcBorders>
            <w:shd w:val="clear" w:color="auto" w:fill="FFFFFF"/>
            <w:vAlign w:val="center"/>
          </w:tcPr>
          <w:p w14:paraId="1C357228"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r>
      <w:tr w:rsidR="00CE080D" w:rsidRPr="006B16A0" w14:paraId="3681A1D1" w14:textId="77777777" w:rsidTr="00CE080D">
        <w:trPr>
          <w:cantSplit/>
        </w:trPr>
        <w:tc>
          <w:tcPr>
            <w:tcW w:w="891" w:type="dxa"/>
            <w:tcBorders>
              <w:top w:val="nil"/>
              <w:left w:val="single" w:sz="16" w:space="0" w:color="000000"/>
              <w:bottom w:val="nil"/>
              <w:right w:val="single" w:sz="16" w:space="0" w:color="000000"/>
            </w:tcBorders>
            <w:shd w:val="clear" w:color="auto" w:fill="FFFFFF"/>
          </w:tcPr>
          <w:p w14:paraId="60336C98" w14:textId="63C29333" w:rsidR="00CE080D" w:rsidRPr="00997369" w:rsidRDefault="00A63901" w:rsidP="00A20BD7">
            <w:pPr>
              <w:autoSpaceDE w:val="0"/>
              <w:autoSpaceDN w:val="0"/>
              <w:adjustRightInd w:val="0"/>
              <w:spacing w:after="0" w:line="240" w:lineRule="auto"/>
              <w:ind w:left="60" w:right="60"/>
              <w:rPr>
                <w:rFonts w:ascii="Times New Roman" w:hAnsi="Times New Roman"/>
                <w:sz w:val="20"/>
                <w:szCs w:val="20"/>
              </w:rPr>
            </w:pPr>
            <w:r>
              <w:rPr>
                <w:rFonts w:ascii="Times New Roman" w:hAnsi="Times New Roman"/>
                <w:sz w:val="20"/>
                <w:szCs w:val="20"/>
              </w:rPr>
              <w:t xml:space="preserve">Item </w:t>
            </w:r>
            <w:r w:rsidR="00CE080D" w:rsidRPr="00997369">
              <w:rPr>
                <w:rFonts w:ascii="Times New Roman" w:hAnsi="Times New Roman"/>
                <w:sz w:val="20"/>
                <w:szCs w:val="20"/>
              </w:rPr>
              <w:t>7</w:t>
            </w:r>
          </w:p>
        </w:tc>
        <w:tc>
          <w:tcPr>
            <w:tcW w:w="1030" w:type="dxa"/>
            <w:tcBorders>
              <w:top w:val="nil"/>
              <w:left w:val="single" w:sz="16" w:space="0" w:color="000000"/>
              <w:bottom w:val="nil"/>
            </w:tcBorders>
            <w:shd w:val="clear" w:color="auto" w:fill="FFFFFF"/>
            <w:vAlign w:val="center"/>
          </w:tcPr>
          <w:p w14:paraId="2FD9FC4E" w14:textId="77777777" w:rsidR="00CE080D" w:rsidRPr="00997369" w:rsidRDefault="00CE080D" w:rsidP="00A20BD7">
            <w:pPr>
              <w:autoSpaceDE w:val="0"/>
              <w:autoSpaceDN w:val="0"/>
              <w:adjustRightInd w:val="0"/>
              <w:spacing w:after="0" w:line="240" w:lineRule="auto"/>
              <w:ind w:left="60" w:right="60"/>
              <w:jc w:val="right"/>
              <w:rPr>
                <w:rFonts w:ascii="Times New Roman" w:hAnsi="Times New Roman"/>
                <w:sz w:val="20"/>
                <w:szCs w:val="20"/>
              </w:rPr>
            </w:pPr>
            <w:r w:rsidRPr="00997369">
              <w:rPr>
                <w:rFonts w:ascii="Times New Roman" w:hAnsi="Times New Roman"/>
                <w:sz w:val="20"/>
                <w:szCs w:val="20"/>
              </w:rPr>
              <w:t>.736</w:t>
            </w:r>
          </w:p>
        </w:tc>
        <w:tc>
          <w:tcPr>
            <w:tcW w:w="1030" w:type="dxa"/>
            <w:tcBorders>
              <w:top w:val="nil"/>
              <w:bottom w:val="nil"/>
            </w:tcBorders>
            <w:shd w:val="clear" w:color="auto" w:fill="FFFFFF"/>
            <w:vAlign w:val="center"/>
          </w:tcPr>
          <w:p w14:paraId="58B10431"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c>
          <w:tcPr>
            <w:tcW w:w="1030" w:type="dxa"/>
            <w:tcBorders>
              <w:top w:val="nil"/>
              <w:bottom w:val="nil"/>
            </w:tcBorders>
            <w:shd w:val="clear" w:color="auto" w:fill="FFFFFF"/>
            <w:vAlign w:val="center"/>
          </w:tcPr>
          <w:p w14:paraId="19FAAD0F"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c>
          <w:tcPr>
            <w:tcW w:w="1030" w:type="dxa"/>
            <w:tcBorders>
              <w:top w:val="nil"/>
              <w:bottom w:val="nil"/>
              <w:right w:val="single" w:sz="16" w:space="0" w:color="000000"/>
            </w:tcBorders>
            <w:shd w:val="clear" w:color="auto" w:fill="FFFFFF"/>
            <w:vAlign w:val="center"/>
          </w:tcPr>
          <w:p w14:paraId="40CDE972" w14:textId="77777777" w:rsidR="00CE080D" w:rsidRPr="00997369" w:rsidRDefault="00CE080D" w:rsidP="00A20BD7">
            <w:pPr>
              <w:autoSpaceDE w:val="0"/>
              <w:autoSpaceDN w:val="0"/>
              <w:adjustRightInd w:val="0"/>
              <w:spacing w:after="0" w:line="240" w:lineRule="auto"/>
              <w:ind w:left="60" w:right="60"/>
              <w:jc w:val="right"/>
              <w:rPr>
                <w:rFonts w:ascii="Times New Roman" w:hAnsi="Times New Roman"/>
                <w:sz w:val="20"/>
                <w:szCs w:val="20"/>
              </w:rPr>
            </w:pPr>
            <w:r w:rsidRPr="00997369">
              <w:rPr>
                <w:rFonts w:ascii="Times New Roman" w:hAnsi="Times New Roman"/>
                <w:sz w:val="20"/>
                <w:szCs w:val="20"/>
              </w:rPr>
              <w:t>.423</w:t>
            </w:r>
          </w:p>
        </w:tc>
      </w:tr>
      <w:tr w:rsidR="00CE080D" w:rsidRPr="006B16A0" w14:paraId="1E602E8D" w14:textId="77777777" w:rsidTr="00CE080D">
        <w:trPr>
          <w:cantSplit/>
        </w:trPr>
        <w:tc>
          <w:tcPr>
            <w:tcW w:w="891" w:type="dxa"/>
            <w:tcBorders>
              <w:top w:val="nil"/>
              <w:left w:val="single" w:sz="16" w:space="0" w:color="000000"/>
              <w:bottom w:val="nil"/>
              <w:right w:val="single" w:sz="16" w:space="0" w:color="000000"/>
            </w:tcBorders>
            <w:shd w:val="clear" w:color="auto" w:fill="FFFFFF"/>
          </w:tcPr>
          <w:p w14:paraId="26299BE1" w14:textId="179168FB" w:rsidR="00CE080D" w:rsidRPr="00997369" w:rsidRDefault="00A63901" w:rsidP="00A20BD7">
            <w:pPr>
              <w:autoSpaceDE w:val="0"/>
              <w:autoSpaceDN w:val="0"/>
              <w:adjustRightInd w:val="0"/>
              <w:spacing w:after="0" w:line="240" w:lineRule="auto"/>
              <w:ind w:left="60" w:right="60"/>
              <w:rPr>
                <w:rFonts w:ascii="Times New Roman" w:hAnsi="Times New Roman"/>
                <w:sz w:val="20"/>
                <w:szCs w:val="20"/>
              </w:rPr>
            </w:pPr>
            <w:r>
              <w:rPr>
                <w:rFonts w:ascii="Times New Roman" w:hAnsi="Times New Roman"/>
                <w:sz w:val="20"/>
                <w:szCs w:val="20"/>
              </w:rPr>
              <w:t xml:space="preserve">Item </w:t>
            </w:r>
            <w:r w:rsidR="00CE080D" w:rsidRPr="00997369">
              <w:rPr>
                <w:rFonts w:ascii="Times New Roman" w:hAnsi="Times New Roman"/>
                <w:sz w:val="20"/>
                <w:szCs w:val="20"/>
              </w:rPr>
              <w:t>l8</w:t>
            </w:r>
          </w:p>
        </w:tc>
        <w:tc>
          <w:tcPr>
            <w:tcW w:w="1030" w:type="dxa"/>
            <w:tcBorders>
              <w:top w:val="nil"/>
              <w:left w:val="single" w:sz="16" w:space="0" w:color="000000"/>
              <w:bottom w:val="nil"/>
            </w:tcBorders>
            <w:shd w:val="clear" w:color="auto" w:fill="FFFFFF"/>
            <w:vAlign w:val="center"/>
          </w:tcPr>
          <w:p w14:paraId="254DCF1F" w14:textId="77777777" w:rsidR="00CE080D" w:rsidRPr="00997369" w:rsidRDefault="00CE080D" w:rsidP="00A20BD7">
            <w:pPr>
              <w:autoSpaceDE w:val="0"/>
              <w:autoSpaceDN w:val="0"/>
              <w:adjustRightInd w:val="0"/>
              <w:spacing w:after="0" w:line="240" w:lineRule="auto"/>
              <w:ind w:left="60" w:right="60"/>
              <w:jc w:val="right"/>
              <w:rPr>
                <w:rFonts w:ascii="Times New Roman" w:hAnsi="Times New Roman"/>
                <w:sz w:val="20"/>
                <w:szCs w:val="20"/>
              </w:rPr>
            </w:pPr>
            <w:r w:rsidRPr="00997369">
              <w:rPr>
                <w:rFonts w:ascii="Times New Roman" w:hAnsi="Times New Roman"/>
                <w:sz w:val="20"/>
                <w:szCs w:val="20"/>
              </w:rPr>
              <w:t>.718</w:t>
            </w:r>
          </w:p>
        </w:tc>
        <w:tc>
          <w:tcPr>
            <w:tcW w:w="1030" w:type="dxa"/>
            <w:tcBorders>
              <w:top w:val="nil"/>
              <w:bottom w:val="nil"/>
            </w:tcBorders>
            <w:shd w:val="clear" w:color="auto" w:fill="FFFFFF"/>
            <w:vAlign w:val="center"/>
          </w:tcPr>
          <w:p w14:paraId="350F9D92"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c>
          <w:tcPr>
            <w:tcW w:w="1030" w:type="dxa"/>
            <w:tcBorders>
              <w:top w:val="nil"/>
              <w:bottom w:val="nil"/>
            </w:tcBorders>
            <w:shd w:val="clear" w:color="auto" w:fill="FFFFFF"/>
            <w:vAlign w:val="center"/>
          </w:tcPr>
          <w:p w14:paraId="331CC48E"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c>
          <w:tcPr>
            <w:tcW w:w="1030" w:type="dxa"/>
            <w:tcBorders>
              <w:top w:val="nil"/>
              <w:bottom w:val="nil"/>
              <w:right w:val="single" w:sz="16" w:space="0" w:color="000000"/>
            </w:tcBorders>
            <w:shd w:val="clear" w:color="auto" w:fill="FFFFFF"/>
            <w:vAlign w:val="center"/>
          </w:tcPr>
          <w:p w14:paraId="71AD3F3E"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r>
      <w:tr w:rsidR="00CE080D" w:rsidRPr="006B16A0" w14:paraId="234FC725" w14:textId="77777777" w:rsidTr="00CE080D">
        <w:trPr>
          <w:cantSplit/>
        </w:trPr>
        <w:tc>
          <w:tcPr>
            <w:tcW w:w="891" w:type="dxa"/>
            <w:tcBorders>
              <w:top w:val="nil"/>
              <w:left w:val="single" w:sz="16" w:space="0" w:color="000000"/>
              <w:bottom w:val="nil"/>
              <w:right w:val="single" w:sz="16" w:space="0" w:color="000000"/>
            </w:tcBorders>
            <w:shd w:val="clear" w:color="auto" w:fill="FFFFFF"/>
          </w:tcPr>
          <w:p w14:paraId="6AE6A8F8" w14:textId="43004DEF" w:rsidR="00CE080D" w:rsidRPr="00997369" w:rsidRDefault="00A63901" w:rsidP="00A20BD7">
            <w:pPr>
              <w:autoSpaceDE w:val="0"/>
              <w:autoSpaceDN w:val="0"/>
              <w:adjustRightInd w:val="0"/>
              <w:spacing w:after="0" w:line="240" w:lineRule="auto"/>
              <w:ind w:left="60" w:right="60"/>
              <w:rPr>
                <w:rFonts w:ascii="Times New Roman" w:hAnsi="Times New Roman"/>
                <w:sz w:val="20"/>
                <w:szCs w:val="20"/>
              </w:rPr>
            </w:pPr>
            <w:r>
              <w:rPr>
                <w:rFonts w:ascii="Times New Roman" w:hAnsi="Times New Roman"/>
                <w:sz w:val="20"/>
                <w:szCs w:val="20"/>
              </w:rPr>
              <w:t xml:space="preserve">Item </w:t>
            </w:r>
            <w:r w:rsidR="00CE080D" w:rsidRPr="00997369">
              <w:rPr>
                <w:rFonts w:ascii="Times New Roman" w:hAnsi="Times New Roman"/>
                <w:sz w:val="20"/>
                <w:szCs w:val="20"/>
              </w:rPr>
              <w:t>6</w:t>
            </w:r>
          </w:p>
        </w:tc>
        <w:tc>
          <w:tcPr>
            <w:tcW w:w="1030" w:type="dxa"/>
            <w:tcBorders>
              <w:top w:val="nil"/>
              <w:left w:val="single" w:sz="16" w:space="0" w:color="000000"/>
              <w:bottom w:val="nil"/>
            </w:tcBorders>
            <w:shd w:val="clear" w:color="auto" w:fill="FFFFFF"/>
            <w:vAlign w:val="center"/>
          </w:tcPr>
          <w:p w14:paraId="2DED1274" w14:textId="77777777" w:rsidR="00CE080D" w:rsidRPr="00997369" w:rsidRDefault="00CE080D" w:rsidP="00A20BD7">
            <w:pPr>
              <w:autoSpaceDE w:val="0"/>
              <w:autoSpaceDN w:val="0"/>
              <w:adjustRightInd w:val="0"/>
              <w:spacing w:after="0" w:line="240" w:lineRule="auto"/>
              <w:ind w:left="60" w:right="60"/>
              <w:jc w:val="right"/>
              <w:rPr>
                <w:rFonts w:ascii="Times New Roman" w:hAnsi="Times New Roman"/>
                <w:sz w:val="20"/>
                <w:szCs w:val="20"/>
              </w:rPr>
            </w:pPr>
            <w:r w:rsidRPr="00997369">
              <w:rPr>
                <w:rFonts w:ascii="Times New Roman" w:hAnsi="Times New Roman"/>
                <w:sz w:val="20"/>
                <w:szCs w:val="20"/>
              </w:rPr>
              <w:t>.689</w:t>
            </w:r>
          </w:p>
        </w:tc>
        <w:tc>
          <w:tcPr>
            <w:tcW w:w="1030" w:type="dxa"/>
            <w:tcBorders>
              <w:top w:val="nil"/>
              <w:bottom w:val="nil"/>
            </w:tcBorders>
            <w:shd w:val="clear" w:color="auto" w:fill="FFFFFF"/>
            <w:vAlign w:val="center"/>
          </w:tcPr>
          <w:p w14:paraId="7AE9B664"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c>
          <w:tcPr>
            <w:tcW w:w="1030" w:type="dxa"/>
            <w:tcBorders>
              <w:top w:val="nil"/>
              <w:bottom w:val="nil"/>
            </w:tcBorders>
            <w:shd w:val="clear" w:color="auto" w:fill="FFFFFF"/>
            <w:vAlign w:val="center"/>
          </w:tcPr>
          <w:p w14:paraId="73071AC1"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c>
          <w:tcPr>
            <w:tcW w:w="1030" w:type="dxa"/>
            <w:tcBorders>
              <w:top w:val="nil"/>
              <w:bottom w:val="nil"/>
              <w:right w:val="single" w:sz="16" w:space="0" w:color="000000"/>
            </w:tcBorders>
            <w:shd w:val="clear" w:color="auto" w:fill="FFFFFF"/>
            <w:vAlign w:val="center"/>
          </w:tcPr>
          <w:p w14:paraId="729A44D6"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r>
      <w:tr w:rsidR="00CE080D" w:rsidRPr="006B16A0" w14:paraId="17DE4242" w14:textId="77777777" w:rsidTr="00CE080D">
        <w:trPr>
          <w:cantSplit/>
        </w:trPr>
        <w:tc>
          <w:tcPr>
            <w:tcW w:w="891" w:type="dxa"/>
            <w:tcBorders>
              <w:top w:val="nil"/>
              <w:left w:val="single" w:sz="16" w:space="0" w:color="000000"/>
              <w:bottom w:val="nil"/>
              <w:right w:val="single" w:sz="16" w:space="0" w:color="000000"/>
            </w:tcBorders>
            <w:shd w:val="clear" w:color="auto" w:fill="FFFFFF"/>
          </w:tcPr>
          <w:p w14:paraId="4697A497" w14:textId="3E6DFF3F" w:rsidR="00CE080D" w:rsidRPr="00997369" w:rsidRDefault="00A63901" w:rsidP="00A20BD7">
            <w:pPr>
              <w:autoSpaceDE w:val="0"/>
              <w:autoSpaceDN w:val="0"/>
              <w:adjustRightInd w:val="0"/>
              <w:spacing w:after="0" w:line="240" w:lineRule="auto"/>
              <w:ind w:left="60" w:right="60"/>
              <w:rPr>
                <w:rFonts w:ascii="Times New Roman" w:hAnsi="Times New Roman"/>
                <w:sz w:val="20"/>
                <w:szCs w:val="20"/>
              </w:rPr>
            </w:pPr>
            <w:r>
              <w:rPr>
                <w:rFonts w:ascii="Times New Roman" w:hAnsi="Times New Roman"/>
                <w:sz w:val="20"/>
                <w:szCs w:val="20"/>
              </w:rPr>
              <w:t xml:space="preserve">Item </w:t>
            </w:r>
            <w:r w:rsidR="00CE080D" w:rsidRPr="00997369">
              <w:rPr>
                <w:rFonts w:ascii="Times New Roman" w:hAnsi="Times New Roman"/>
                <w:sz w:val="20"/>
                <w:szCs w:val="20"/>
              </w:rPr>
              <w:t>12</w:t>
            </w:r>
          </w:p>
        </w:tc>
        <w:tc>
          <w:tcPr>
            <w:tcW w:w="1030" w:type="dxa"/>
            <w:tcBorders>
              <w:top w:val="nil"/>
              <w:left w:val="single" w:sz="16" w:space="0" w:color="000000"/>
              <w:bottom w:val="nil"/>
            </w:tcBorders>
            <w:shd w:val="clear" w:color="auto" w:fill="FFFFFF"/>
            <w:vAlign w:val="center"/>
          </w:tcPr>
          <w:p w14:paraId="42922001"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c>
          <w:tcPr>
            <w:tcW w:w="1030" w:type="dxa"/>
            <w:tcBorders>
              <w:top w:val="nil"/>
              <w:bottom w:val="nil"/>
            </w:tcBorders>
            <w:shd w:val="clear" w:color="auto" w:fill="FFFFFF"/>
            <w:vAlign w:val="center"/>
          </w:tcPr>
          <w:p w14:paraId="7AE29675" w14:textId="77777777" w:rsidR="00CE080D" w:rsidRPr="00997369" w:rsidRDefault="00CE080D" w:rsidP="00A20BD7">
            <w:pPr>
              <w:autoSpaceDE w:val="0"/>
              <w:autoSpaceDN w:val="0"/>
              <w:adjustRightInd w:val="0"/>
              <w:spacing w:after="0" w:line="240" w:lineRule="auto"/>
              <w:ind w:left="60" w:right="60"/>
              <w:jc w:val="right"/>
              <w:rPr>
                <w:rFonts w:ascii="Times New Roman" w:hAnsi="Times New Roman"/>
                <w:sz w:val="20"/>
                <w:szCs w:val="20"/>
              </w:rPr>
            </w:pPr>
            <w:r w:rsidRPr="00997369">
              <w:rPr>
                <w:rFonts w:ascii="Times New Roman" w:hAnsi="Times New Roman"/>
                <w:sz w:val="20"/>
                <w:szCs w:val="20"/>
              </w:rPr>
              <w:t>.911</w:t>
            </w:r>
          </w:p>
        </w:tc>
        <w:tc>
          <w:tcPr>
            <w:tcW w:w="1030" w:type="dxa"/>
            <w:tcBorders>
              <w:top w:val="nil"/>
              <w:bottom w:val="nil"/>
            </w:tcBorders>
            <w:shd w:val="clear" w:color="auto" w:fill="FFFFFF"/>
            <w:vAlign w:val="center"/>
          </w:tcPr>
          <w:p w14:paraId="61B30D60"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c>
          <w:tcPr>
            <w:tcW w:w="1030" w:type="dxa"/>
            <w:tcBorders>
              <w:top w:val="nil"/>
              <w:bottom w:val="nil"/>
              <w:right w:val="single" w:sz="16" w:space="0" w:color="000000"/>
            </w:tcBorders>
            <w:shd w:val="clear" w:color="auto" w:fill="FFFFFF"/>
            <w:vAlign w:val="center"/>
          </w:tcPr>
          <w:p w14:paraId="2D14F3EB"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r>
      <w:tr w:rsidR="00CE080D" w:rsidRPr="006B16A0" w14:paraId="25895802" w14:textId="77777777" w:rsidTr="00CE080D">
        <w:trPr>
          <w:cantSplit/>
        </w:trPr>
        <w:tc>
          <w:tcPr>
            <w:tcW w:w="891" w:type="dxa"/>
            <w:tcBorders>
              <w:top w:val="nil"/>
              <w:left w:val="single" w:sz="16" w:space="0" w:color="000000"/>
              <w:bottom w:val="nil"/>
              <w:right w:val="single" w:sz="16" w:space="0" w:color="000000"/>
            </w:tcBorders>
            <w:shd w:val="clear" w:color="auto" w:fill="FFFFFF"/>
          </w:tcPr>
          <w:p w14:paraId="44A0A72E" w14:textId="763BB927" w:rsidR="00CE080D" w:rsidRPr="00997369" w:rsidRDefault="00A63901" w:rsidP="00A20BD7">
            <w:pPr>
              <w:autoSpaceDE w:val="0"/>
              <w:autoSpaceDN w:val="0"/>
              <w:adjustRightInd w:val="0"/>
              <w:spacing w:after="0" w:line="240" w:lineRule="auto"/>
              <w:ind w:left="60" w:right="60"/>
              <w:rPr>
                <w:rFonts w:ascii="Times New Roman" w:hAnsi="Times New Roman"/>
                <w:sz w:val="20"/>
                <w:szCs w:val="20"/>
              </w:rPr>
            </w:pPr>
            <w:r>
              <w:rPr>
                <w:rFonts w:ascii="Times New Roman" w:hAnsi="Times New Roman"/>
                <w:sz w:val="20"/>
                <w:szCs w:val="20"/>
              </w:rPr>
              <w:t xml:space="preserve">Item </w:t>
            </w:r>
            <w:r w:rsidR="00CE080D" w:rsidRPr="00997369">
              <w:rPr>
                <w:rFonts w:ascii="Times New Roman" w:hAnsi="Times New Roman"/>
                <w:sz w:val="20"/>
                <w:szCs w:val="20"/>
              </w:rPr>
              <w:t>13</w:t>
            </w:r>
          </w:p>
        </w:tc>
        <w:tc>
          <w:tcPr>
            <w:tcW w:w="1030" w:type="dxa"/>
            <w:tcBorders>
              <w:top w:val="nil"/>
              <w:left w:val="single" w:sz="16" w:space="0" w:color="000000"/>
              <w:bottom w:val="nil"/>
            </w:tcBorders>
            <w:shd w:val="clear" w:color="auto" w:fill="FFFFFF"/>
            <w:vAlign w:val="center"/>
          </w:tcPr>
          <w:p w14:paraId="623A7B4E"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c>
          <w:tcPr>
            <w:tcW w:w="1030" w:type="dxa"/>
            <w:tcBorders>
              <w:top w:val="nil"/>
              <w:bottom w:val="nil"/>
            </w:tcBorders>
            <w:shd w:val="clear" w:color="auto" w:fill="FFFFFF"/>
            <w:vAlign w:val="center"/>
          </w:tcPr>
          <w:p w14:paraId="7899593E" w14:textId="77777777" w:rsidR="00CE080D" w:rsidRPr="00997369" w:rsidRDefault="00CE080D" w:rsidP="00A20BD7">
            <w:pPr>
              <w:autoSpaceDE w:val="0"/>
              <w:autoSpaceDN w:val="0"/>
              <w:adjustRightInd w:val="0"/>
              <w:spacing w:after="0" w:line="240" w:lineRule="auto"/>
              <w:ind w:left="60" w:right="60"/>
              <w:jc w:val="right"/>
              <w:rPr>
                <w:rFonts w:ascii="Times New Roman" w:hAnsi="Times New Roman"/>
                <w:sz w:val="20"/>
                <w:szCs w:val="20"/>
              </w:rPr>
            </w:pPr>
            <w:r w:rsidRPr="00997369">
              <w:rPr>
                <w:rFonts w:ascii="Times New Roman" w:hAnsi="Times New Roman"/>
                <w:sz w:val="20"/>
                <w:szCs w:val="20"/>
              </w:rPr>
              <w:t>.863</w:t>
            </w:r>
          </w:p>
        </w:tc>
        <w:tc>
          <w:tcPr>
            <w:tcW w:w="1030" w:type="dxa"/>
            <w:tcBorders>
              <w:top w:val="nil"/>
              <w:bottom w:val="nil"/>
            </w:tcBorders>
            <w:shd w:val="clear" w:color="auto" w:fill="FFFFFF"/>
            <w:vAlign w:val="center"/>
          </w:tcPr>
          <w:p w14:paraId="2E018DAB"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c>
          <w:tcPr>
            <w:tcW w:w="1030" w:type="dxa"/>
            <w:tcBorders>
              <w:top w:val="nil"/>
              <w:bottom w:val="nil"/>
              <w:right w:val="single" w:sz="16" w:space="0" w:color="000000"/>
            </w:tcBorders>
            <w:shd w:val="clear" w:color="auto" w:fill="FFFFFF"/>
            <w:vAlign w:val="center"/>
          </w:tcPr>
          <w:p w14:paraId="0CA4B390"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r>
      <w:tr w:rsidR="00CE080D" w:rsidRPr="006B16A0" w14:paraId="702A2CF8" w14:textId="77777777" w:rsidTr="00CE080D">
        <w:trPr>
          <w:cantSplit/>
        </w:trPr>
        <w:tc>
          <w:tcPr>
            <w:tcW w:w="891" w:type="dxa"/>
            <w:tcBorders>
              <w:top w:val="nil"/>
              <w:left w:val="single" w:sz="16" w:space="0" w:color="000000"/>
              <w:bottom w:val="nil"/>
              <w:right w:val="single" w:sz="16" w:space="0" w:color="000000"/>
            </w:tcBorders>
            <w:shd w:val="clear" w:color="auto" w:fill="FFFFFF"/>
          </w:tcPr>
          <w:p w14:paraId="2101FD26" w14:textId="00EBA2BF" w:rsidR="00CE080D" w:rsidRPr="00997369" w:rsidRDefault="00A63901" w:rsidP="00A20BD7">
            <w:pPr>
              <w:autoSpaceDE w:val="0"/>
              <w:autoSpaceDN w:val="0"/>
              <w:adjustRightInd w:val="0"/>
              <w:spacing w:after="0" w:line="240" w:lineRule="auto"/>
              <w:ind w:left="60" w:right="60"/>
              <w:rPr>
                <w:rFonts w:ascii="Times New Roman" w:hAnsi="Times New Roman"/>
                <w:sz w:val="20"/>
                <w:szCs w:val="20"/>
              </w:rPr>
            </w:pPr>
            <w:r>
              <w:rPr>
                <w:rFonts w:ascii="Times New Roman" w:hAnsi="Times New Roman"/>
                <w:sz w:val="20"/>
                <w:szCs w:val="20"/>
              </w:rPr>
              <w:t xml:space="preserve">Item </w:t>
            </w:r>
            <w:r w:rsidR="00CE080D" w:rsidRPr="00997369">
              <w:rPr>
                <w:rFonts w:ascii="Times New Roman" w:hAnsi="Times New Roman"/>
                <w:sz w:val="20"/>
                <w:szCs w:val="20"/>
              </w:rPr>
              <w:t>11</w:t>
            </w:r>
          </w:p>
        </w:tc>
        <w:tc>
          <w:tcPr>
            <w:tcW w:w="1030" w:type="dxa"/>
            <w:tcBorders>
              <w:top w:val="nil"/>
              <w:left w:val="single" w:sz="16" w:space="0" w:color="000000"/>
              <w:bottom w:val="nil"/>
            </w:tcBorders>
            <w:shd w:val="clear" w:color="auto" w:fill="FFFFFF"/>
            <w:vAlign w:val="center"/>
          </w:tcPr>
          <w:p w14:paraId="64596C06"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c>
          <w:tcPr>
            <w:tcW w:w="1030" w:type="dxa"/>
            <w:tcBorders>
              <w:top w:val="nil"/>
              <w:bottom w:val="nil"/>
            </w:tcBorders>
            <w:shd w:val="clear" w:color="auto" w:fill="FFFFFF"/>
            <w:vAlign w:val="center"/>
          </w:tcPr>
          <w:p w14:paraId="55921E7C" w14:textId="77777777" w:rsidR="00CE080D" w:rsidRPr="00997369" w:rsidRDefault="00CE080D" w:rsidP="00A20BD7">
            <w:pPr>
              <w:autoSpaceDE w:val="0"/>
              <w:autoSpaceDN w:val="0"/>
              <w:adjustRightInd w:val="0"/>
              <w:spacing w:after="0" w:line="240" w:lineRule="auto"/>
              <w:ind w:left="60" w:right="60"/>
              <w:jc w:val="right"/>
              <w:rPr>
                <w:rFonts w:ascii="Times New Roman" w:hAnsi="Times New Roman"/>
                <w:sz w:val="20"/>
                <w:szCs w:val="20"/>
              </w:rPr>
            </w:pPr>
            <w:r w:rsidRPr="00997369">
              <w:rPr>
                <w:rFonts w:ascii="Times New Roman" w:hAnsi="Times New Roman"/>
                <w:sz w:val="20"/>
                <w:szCs w:val="20"/>
              </w:rPr>
              <w:t>.858</w:t>
            </w:r>
          </w:p>
        </w:tc>
        <w:tc>
          <w:tcPr>
            <w:tcW w:w="1030" w:type="dxa"/>
            <w:tcBorders>
              <w:top w:val="nil"/>
              <w:bottom w:val="nil"/>
            </w:tcBorders>
            <w:shd w:val="clear" w:color="auto" w:fill="FFFFFF"/>
            <w:vAlign w:val="center"/>
          </w:tcPr>
          <w:p w14:paraId="61A861FF"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c>
          <w:tcPr>
            <w:tcW w:w="1030" w:type="dxa"/>
            <w:tcBorders>
              <w:top w:val="nil"/>
              <w:bottom w:val="nil"/>
              <w:right w:val="single" w:sz="16" w:space="0" w:color="000000"/>
            </w:tcBorders>
            <w:shd w:val="clear" w:color="auto" w:fill="FFFFFF"/>
            <w:vAlign w:val="center"/>
          </w:tcPr>
          <w:p w14:paraId="13C46382"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r>
      <w:tr w:rsidR="00CE080D" w:rsidRPr="006B16A0" w14:paraId="6B2170F4" w14:textId="77777777" w:rsidTr="00CE080D">
        <w:trPr>
          <w:cantSplit/>
        </w:trPr>
        <w:tc>
          <w:tcPr>
            <w:tcW w:w="891" w:type="dxa"/>
            <w:tcBorders>
              <w:top w:val="nil"/>
              <w:left w:val="single" w:sz="16" w:space="0" w:color="000000"/>
              <w:bottom w:val="nil"/>
              <w:right w:val="single" w:sz="16" w:space="0" w:color="000000"/>
            </w:tcBorders>
            <w:shd w:val="clear" w:color="auto" w:fill="FFFFFF"/>
          </w:tcPr>
          <w:p w14:paraId="1D0C0F85" w14:textId="0A5295CE" w:rsidR="00CE080D" w:rsidRPr="00997369" w:rsidRDefault="00A63901" w:rsidP="00A20BD7">
            <w:pPr>
              <w:autoSpaceDE w:val="0"/>
              <w:autoSpaceDN w:val="0"/>
              <w:adjustRightInd w:val="0"/>
              <w:spacing w:after="0" w:line="240" w:lineRule="auto"/>
              <w:ind w:left="60" w:right="60"/>
              <w:rPr>
                <w:rFonts w:ascii="Times New Roman" w:hAnsi="Times New Roman"/>
                <w:sz w:val="20"/>
                <w:szCs w:val="20"/>
              </w:rPr>
            </w:pPr>
            <w:r>
              <w:rPr>
                <w:rFonts w:ascii="Times New Roman" w:hAnsi="Times New Roman"/>
                <w:sz w:val="20"/>
                <w:szCs w:val="20"/>
              </w:rPr>
              <w:t xml:space="preserve">Item </w:t>
            </w:r>
            <w:r w:rsidR="00CE080D" w:rsidRPr="00997369">
              <w:rPr>
                <w:rFonts w:ascii="Times New Roman" w:hAnsi="Times New Roman"/>
                <w:sz w:val="20"/>
                <w:szCs w:val="20"/>
              </w:rPr>
              <w:t>1</w:t>
            </w:r>
          </w:p>
        </w:tc>
        <w:tc>
          <w:tcPr>
            <w:tcW w:w="1030" w:type="dxa"/>
            <w:tcBorders>
              <w:top w:val="nil"/>
              <w:left w:val="single" w:sz="16" w:space="0" w:color="000000"/>
              <w:bottom w:val="nil"/>
            </w:tcBorders>
            <w:shd w:val="clear" w:color="auto" w:fill="FFFFFF"/>
            <w:vAlign w:val="center"/>
          </w:tcPr>
          <w:p w14:paraId="72BC2AAB"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c>
          <w:tcPr>
            <w:tcW w:w="1030" w:type="dxa"/>
            <w:tcBorders>
              <w:top w:val="nil"/>
              <w:bottom w:val="nil"/>
            </w:tcBorders>
            <w:shd w:val="clear" w:color="auto" w:fill="FFFFFF"/>
            <w:vAlign w:val="center"/>
          </w:tcPr>
          <w:p w14:paraId="37BDDBA8"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c>
          <w:tcPr>
            <w:tcW w:w="1030" w:type="dxa"/>
            <w:tcBorders>
              <w:top w:val="nil"/>
              <w:bottom w:val="nil"/>
            </w:tcBorders>
            <w:shd w:val="clear" w:color="auto" w:fill="FFFFFF"/>
            <w:vAlign w:val="center"/>
          </w:tcPr>
          <w:p w14:paraId="09A0877D" w14:textId="77777777" w:rsidR="00CE080D" w:rsidRPr="00997369" w:rsidRDefault="00CE080D" w:rsidP="00A20BD7">
            <w:pPr>
              <w:autoSpaceDE w:val="0"/>
              <w:autoSpaceDN w:val="0"/>
              <w:adjustRightInd w:val="0"/>
              <w:spacing w:after="0" w:line="240" w:lineRule="auto"/>
              <w:ind w:left="60" w:right="60"/>
              <w:jc w:val="right"/>
              <w:rPr>
                <w:rFonts w:ascii="Times New Roman" w:hAnsi="Times New Roman"/>
                <w:sz w:val="20"/>
                <w:szCs w:val="20"/>
              </w:rPr>
            </w:pPr>
            <w:r w:rsidRPr="00997369">
              <w:rPr>
                <w:rFonts w:ascii="Times New Roman" w:hAnsi="Times New Roman"/>
                <w:sz w:val="20"/>
                <w:szCs w:val="20"/>
              </w:rPr>
              <w:t>.897</w:t>
            </w:r>
          </w:p>
        </w:tc>
        <w:tc>
          <w:tcPr>
            <w:tcW w:w="1030" w:type="dxa"/>
            <w:tcBorders>
              <w:top w:val="nil"/>
              <w:bottom w:val="nil"/>
              <w:right w:val="single" w:sz="16" w:space="0" w:color="000000"/>
            </w:tcBorders>
            <w:shd w:val="clear" w:color="auto" w:fill="FFFFFF"/>
            <w:vAlign w:val="center"/>
          </w:tcPr>
          <w:p w14:paraId="6E7A7683"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r>
      <w:tr w:rsidR="00CE080D" w:rsidRPr="006B16A0" w14:paraId="22AB3EF8" w14:textId="77777777" w:rsidTr="00CE080D">
        <w:trPr>
          <w:cantSplit/>
        </w:trPr>
        <w:tc>
          <w:tcPr>
            <w:tcW w:w="891" w:type="dxa"/>
            <w:tcBorders>
              <w:top w:val="nil"/>
              <w:left w:val="single" w:sz="16" w:space="0" w:color="000000"/>
              <w:bottom w:val="nil"/>
              <w:right w:val="single" w:sz="16" w:space="0" w:color="000000"/>
            </w:tcBorders>
            <w:shd w:val="clear" w:color="auto" w:fill="FFFFFF"/>
          </w:tcPr>
          <w:p w14:paraId="7CF73A19" w14:textId="67C8C4FA" w:rsidR="00CE080D" w:rsidRPr="00997369" w:rsidRDefault="00A63901" w:rsidP="00A20BD7">
            <w:pPr>
              <w:autoSpaceDE w:val="0"/>
              <w:autoSpaceDN w:val="0"/>
              <w:adjustRightInd w:val="0"/>
              <w:spacing w:after="0" w:line="240" w:lineRule="auto"/>
              <w:ind w:left="60" w:right="60"/>
              <w:rPr>
                <w:rFonts w:ascii="Times New Roman" w:hAnsi="Times New Roman"/>
                <w:sz w:val="20"/>
                <w:szCs w:val="20"/>
              </w:rPr>
            </w:pPr>
            <w:r>
              <w:rPr>
                <w:rFonts w:ascii="Times New Roman" w:hAnsi="Times New Roman"/>
                <w:sz w:val="20"/>
                <w:szCs w:val="20"/>
              </w:rPr>
              <w:t xml:space="preserve">Item </w:t>
            </w:r>
            <w:r w:rsidR="00CE080D" w:rsidRPr="00997369">
              <w:rPr>
                <w:rFonts w:ascii="Times New Roman" w:hAnsi="Times New Roman"/>
                <w:sz w:val="20"/>
                <w:szCs w:val="20"/>
              </w:rPr>
              <w:t>3</w:t>
            </w:r>
          </w:p>
        </w:tc>
        <w:tc>
          <w:tcPr>
            <w:tcW w:w="1030" w:type="dxa"/>
            <w:tcBorders>
              <w:top w:val="nil"/>
              <w:left w:val="single" w:sz="16" w:space="0" w:color="000000"/>
              <w:bottom w:val="nil"/>
            </w:tcBorders>
            <w:shd w:val="clear" w:color="auto" w:fill="FFFFFF"/>
            <w:vAlign w:val="center"/>
          </w:tcPr>
          <w:p w14:paraId="337CBBDB"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c>
          <w:tcPr>
            <w:tcW w:w="1030" w:type="dxa"/>
            <w:tcBorders>
              <w:top w:val="nil"/>
              <w:bottom w:val="nil"/>
            </w:tcBorders>
            <w:shd w:val="clear" w:color="auto" w:fill="FFFFFF"/>
            <w:vAlign w:val="center"/>
          </w:tcPr>
          <w:p w14:paraId="533F9441"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c>
          <w:tcPr>
            <w:tcW w:w="1030" w:type="dxa"/>
            <w:tcBorders>
              <w:top w:val="nil"/>
              <w:bottom w:val="nil"/>
            </w:tcBorders>
            <w:shd w:val="clear" w:color="auto" w:fill="FFFFFF"/>
            <w:vAlign w:val="center"/>
          </w:tcPr>
          <w:p w14:paraId="49275755" w14:textId="77777777" w:rsidR="00CE080D" w:rsidRPr="00997369" w:rsidRDefault="00CE080D" w:rsidP="00A20BD7">
            <w:pPr>
              <w:autoSpaceDE w:val="0"/>
              <w:autoSpaceDN w:val="0"/>
              <w:adjustRightInd w:val="0"/>
              <w:spacing w:after="0" w:line="240" w:lineRule="auto"/>
              <w:ind w:left="60" w:right="60"/>
              <w:jc w:val="right"/>
              <w:rPr>
                <w:rFonts w:ascii="Times New Roman" w:hAnsi="Times New Roman"/>
                <w:sz w:val="20"/>
                <w:szCs w:val="20"/>
              </w:rPr>
            </w:pPr>
            <w:r w:rsidRPr="00997369">
              <w:rPr>
                <w:rFonts w:ascii="Times New Roman" w:hAnsi="Times New Roman"/>
                <w:sz w:val="20"/>
                <w:szCs w:val="20"/>
              </w:rPr>
              <w:t>.879</w:t>
            </w:r>
          </w:p>
        </w:tc>
        <w:tc>
          <w:tcPr>
            <w:tcW w:w="1030" w:type="dxa"/>
            <w:tcBorders>
              <w:top w:val="nil"/>
              <w:bottom w:val="nil"/>
              <w:right w:val="single" w:sz="16" w:space="0" w:color="000000"/>
            </w:tcBorders>
            <w:shd w:val="clear" w:color="auto" w:fill="FFFFFF"/>
            <w:vAlign w:val="center"/>
          </w:tcPr>
          <w:p w14:paraId="054E29EE"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r>
      <w:tr w:rsidR="00CE080D" w:rsidRPr="006B16A0" w14:paraId="4053C97F" w14:textId="77777777" w:rsidTr="00CE080D">
        <w:trPr>
          <w:cantSplit/>
        </w:trPr>
        <w:tc>
          <w:tcPr>
            <w:tcW w:w="891" w:type="dxa"/>
            <w:tcBorders>
              <w:top w:val="nil"/>
              <w:left w:val="single" w:sz="16" w:space="0" w:color="000000"/>
              <w:bottom w:val="nil"/>
              <w:right w:val="single" w:sz="16" w:space="0" w:color="000000"/>
            </w:tcBorders>
            <w:shd w:val="clear" w:color="auto" w:fill="FFFFFF"/>
          </w:tcPr>
          <w:p w14:paraId="1E9B69B7" w14:textId="2720C502" w:rsidR="00CE080D" w:rsidRPr="00997369" w:rsidRDefault="00A63901" w:rsidP="00A20BD7">
            <w:pPr>
              <w:autoSpaceDE w:val="0"/>
              <w:autoSpaceDN w:val="0"/>
              <w:adjustRightInd w:val="0"/>
              <w:spacing w:after="0" w:line="240" w:lineRule="auto"/>
              <w:ind w:left="60" w:right="60"/>
              <w:rPr>
                <w:rFonts w:ascii="Times New Roman" w:hAnsi="Times New Roman"/>
                <w:sz w:val="20"/>
                <w:szCs w:val="20"/>
              </w:rPr>
            </w:pPr>
            <w:r>
              <w:rPr>
                <w:rFonts w:ascii="Times New Roman" w:hAnsi="Times New Roman"/>
                <w:sz w:val="20"/>
                <w:szCs w:val="20"/>
              </w:rPr>
              <w:t xml:space="preserve">Item </w:t>
            </w:r>
            <w:r w:rsidR="00CE080D" w:rsidRPr="00997369">
              <w:rPr>
                <w:rFonts w:ascii="Times New Roman" w:hAnsi="Times New Roman"/>
                <w:sz w:val="20"/>
                <w:szCs w:val="20"/>
              </w:rPr>
              <w:t>9</w:t>
            </w:r>
          </w:p>
        </w:tc>
        <w:tc>
          <w:tcPr>
            <w:tcW w:w="1030" w:type="dxa"/>
            <w:tcBorders>
              <w:top w:val="nil"/>
              <w:left w:val="single" w:sz="16" w:space="0" w:color="000000"/>
              <w:bottom w:val="nil"/>
            </w:tcBorders>
            <w:shd w:val="clear" w:color="auto" w:fill="FFFFFF"/>
            <w:vAlign w:val="center"/>
          </w:tcPr>
          <w:p w14:paraId="4B335F1B"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c>
          <w:tcPr>
            <w:tcW w:w="1030" w:type="dxa"/>
            <w:tcBorders>
              <w:top w:val="nil"/>
              <w:bottom w:val="nil"/>
            </w:tcBorders>
            <w:shd w:val="clear" w:color="auto" w:fill="FFFFFF"/>
            <w:vAlign w:val="center"/>
          </w:tcPr>
          <w:p w14:paraId="0CD46F8B"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c>
          <w:tcPr>
            <w:tcW w:w="1030" w:type="dxa"/>
            <w:tcBorders>
              <w:top w:val="nil"/>
              <w:bottom w:val="nil"/>
            </w:tcBorders>
            <w:shd w:val="clear" w:color="auto" w:fill="FFFFFF"/>
            <w:vAlign w:val="center"/>
          </w:tcPr>
          <w:p w14:paraId="4CC7EE14"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c>
          <w:tcPr>
            <w:tcW w:w="1030" w:type="dxa"/>
            <w:tcBorders>
              <w:top w:val="nil"/>
              <w:bottom w:val="nil"/>
              <w:right w:val="single" w:sz="16" w:space="0" w:color="000000"/>
            </w:tcBorders>
            <w:shd w:val="clear" w:color="auto" w:fill="FFFFFF"/>
            <w:vAlign w:val="center"/>
          </w:tcPr>
          <w:p w14:paraId="2D055327" w14:textId="77777777" w:rsidR="00CE080D" w:rsidRPr="00997369" w:rsidRDefault="00CE080D" w:rsidP="00A20BD7">
            <w:pPr>
              <w:autoSpaceDE w:val="0"/>
              <w:autoSpaceDN w:val="0"/>
              <w:adjustRightInd w:val="0"/>
              <w:spacing w:after="0" w:line="240" w:lineRule="auto"/>
              <w:ind w:left="60" w:right="60"/>
              <w:jc w:val="right"/>
              <w:rPr>
                <w:rFonts w:ascii="Times New Roman" w:hAnsi="Times New Roman"/>
                <w:sz w:val="20"/>
                <w:szCs w:val="20"/>
              </w:rPr>
            </w:pPr>
            <w:r w:rsidRPr="00997369">
              <w:rPr>
                <w:rFonts w:ascii="Times New Roman" w:hAnsi="Times New Roman"/>
                <w:sz w:val="20"/>
                <w:szCs w:val="20"/>
              </w:rPr>
              <w:t>.878</w:t>
            </w:r>
          </w:p>
        </w:tc>
      </w:tr>
      <w:tr w:rsidR="00CE080D" w:rsidRPr="006B16A0" w14:paraId="64977977" w14:textId="77777777" w:rsidTr="00CE080D">
        <w:trPr>
          <w:cantSplit/>
        </w:trPr>
        <w:tc>
          <w:tcPr>
            <w:tcW w:w="891" w:type="dxa"/>
            <w:tcBorders>
              <w:top w:val="nil"/>
              <w:left w:val="single" w:sz="16" w:space="0" w:color="000000"/>
              <w:bottom w:val="single" w:sz="16" w:space="0" w:color="000000"/>
              <w:right w:val="single" w:sz="16" w:space="0" w:color="000000"/>
            </w:tcBorders>
            <w:shd w:val="clear" w:color="auto" w:fill="FFFFFF"/>
          </w:tcPr>
          <w:p w14:paraId="6965EE2B" w14:textId="616E49DC" w:rsidR="00CE080D" w:rsidRPr="00997369" w:rsidRDefault="00A63901" w:rsidP="00A20BD7">
            <w:pPr>
              <w:autoSpaceDE w:val="0"/>
              <w:autoSpaceDN w:val="0"/>
              <w:adjustRightInd w:val="0"/>
              <w:spacing w:after="0" w:line="240" w:lineRule="auto"/>
              <w:ind w:left="60" w:right="60"/>
              <w:rPr>
                <w:rFonts w:ascii="Times New Roman" w:hAnsi="Times New Roman"/>
                <w:sz w:val="20"/>
                <w:szCs w:val="20"/>
              </w:rPr>
            </w:pPr>
            <w:r>
              <w:rPr>
                <w:rFonts w:ascii="Times New Roman" w:hAnsi="Times New Roman"/>
                <w:sz w:val="20"/>
                <w:szCs w:val="20"/>
              </w:rPr>
              <w:t xml:space="preserve">Item </w:t>
            </w:r>
            <w:r w:rsidR="00CE080D" w:rsidRPr="00997369">
              <w:rPr>
                <w:rFonts w:ascii="Times New Roman" w:hAnsi="Times New Roman"/>
                <w:sz w:val="20"/>
                <w:szCs w:val="20"/>
              </w:rPr>
              <w:t>10</w:t>
            </w:r>
          </w:p>
        </w:tc>
        <w:tc>
          <w:tcPr>
            <w:tcW w:w="1030" w:type="dxa"/>
            <w:tcBorders>
              <w:top w:val="nil"/>
              <w:left w:val="single" w:sz="16" w:space="0" w:color="000000"/>
              <w:bottom w:val="single" w:sz="16" w:space="0" w:color="000000"/>
            </w:tcBorders>
            <w:shd w:val="clear" w:color="auto" w:fill="FFFFFF"/>
            <w:vAlign w:val="center"/>
          </w:tcPr>
          <w:p w14:paraId="066ECA15"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c>
          <w:tcPr>
            <w:tcW w:w="1030" w:type="dxa"/>
            <w:tcBorders>
              <w:top w:val="nil"/>
              <w:bottom w:val="single" w:sz="16" w:space="0" w:color="000000"/>
            </w:tcBorders>
            <w:shd w:val="clear" w:color="auto" w:fill="FFFFFF"/>
            <w:vAlign w:val="center"/>
          </w:tcPr>
          <w:p w14:paraId="634B2EAA" w14:textId="77777777" w:rsidR="00CE080D" w:rsidRPr="00997369" w:rsidRDefault="00CE080D" w:rsidP="00A20BD7">
            <w:pPr>
              <w:autoSpaceDE w:val="0"/>
              <w:autoSpaceDN w:val="0"/>
              <w:adjustRightInd w:val="0"/>
              <w:spacing w:after="0" w:line="240" w:lineRule="auto"/>
              <w:ind w:left="60" w:right="60"/>
              <w:jc w:val="right"/>
              <w:rPr>
                <w:rFonts w:ascii="Times New Roman" w:hAnsi="Times New Roman"/>
                <w:sz w:val="20"/>
                <w:szCs w:val="20"/>
              </w:rPr>
            </w:pPr>
            <w:r w:rsidRPr="00997369">
              <w:rPr>
                <w:rFonts w:ascii="Times New Roman" w:hAnsi="Times New Roman"/>
                <w:sz w:val="20"/>
                <w:szCs w:val="20"/>
              </w:rPr>
              <w:t>.455</w:t>
            </w:r>
          </w:p>
        </w:tc>
        <w:tc>
          <w:tcPr>
            <w:tcW w:w="1030" w:type="dxa"/>
            <w:tcBorders>
              <w:top w:val="nil"/>
              <w:bottom w:val="single" w:sz="16" w:space="0" w:color="000000"/>
            </w:tcBorders>
            <w:shd w:val="clear" w:color="auto" w:fill="FFFFFF"/>
            <w:vAlign w:val="center"/>
          </w:tcPr>
          <w:p w14:paraId="564A21F3" w14:textId="77777777" w:rsidR="00CE080D" w:rsidRPr="00997369" w:rsidRDefault="00CE080D" w:rsidP="00A20BD7">
            <w:pPr>
              <w:autoSpaceDE w:val="0"/>
              <w:autoSpaceDN w:val="0"/>
              <w:adjustRightInd w:val="0"/>
              <w:spacing w:after="0" w:line="240" w:lineRule="auto"/>
              <w:rPr>
                <w:rFonts w:ascii="Times New Roman" w:hAnsi="Times New Roman"/>
                <w:sz w:val="20"/>
                <w:szCs w:val="20"/>
              </w:rPr>
            </w:pPr>
          </w:p>
        </w:tc>
        <w:tc>
          <w:tcPr>
            <w:tcW w:w="1030" w:type="dxa"/>
            <w:tcBorders>
              <w:top w:val="nil"/>
              <w:bottom w:val="single" w:sz="16" w:space="0" w:color="000000"/>
              <w:right w:val="single" w:sz="16" w:space="0" w:color="000000"/>
            </w:tcBorders>
            <w:shd w:val="clear" w:color="auto" w:fill="FFFFFF"/>
            <w:vAlign w:val="center"/>
          </w:tcPr>
          <w:p w14:paraId="75053A38" w14:textId="77777777" w:rsidR="00CE080D" w:rsidRPr="00997369" w:rsidRDefault="00CE080D" w:rsidP="00A20BD7">
            <w:pPr>
              <w:autoSpaceDE w:val="0"/>
              <w:autoSpaceDN w:val="0"/>
              <w:adjustRightInd w:val="0"/>
              <w:spacing w:after="0" w:line="240" w:lineRule="auto"/>
              <w:ind w:left="60" w:right="60"/>
              <w:jc w:val="right"/>
              <w:rPr>
                <w:rFonts w:ascii="Times New Roman" w:hAnsi="Times New Roman"/>
                <w:sz w:val="20"/>
                <w:szCs w:val="20"/>
              </w:rPr>
            </w:pPr>
            <w:r w:rsidRPr="00997369">
              <w:rPr>
                <w:rFonts w:ascii="Times New Roman" w:hAnsi="Times New Roman"/>
                <w:sz w:val="20"/>
                <w:szCs w:val="20"/>
              </w:rPr>
              <w:t>.681</w:t>
            </w:r>
          </w:p>
        </w:tc>
      </w:tr>
    </w:tbl>
    <w:p w14:paraId="399A2EB9" w14:textId="77777777" w:rsidR="00CE080D" w:rsidRDefault="00CE080D" w:rsidP="00CE080D">
      <w:pPr>
        <w:pStyle w:val="E-JournalBody"/>
      </w:pPr>
    </w:p>
    <w:p w14:paraId="4532A2B7" w14:textId="7E07CBB3" w:rsidR="00ED4DBD" w:rsidRDefault="00ED4DBD" w:rsidP="00CE080D">
      <w:pPr>
        <w:pStyle w:val="E-JournalBody"/>
        <w:spacing w:before="120" w:after="120"/>
      </w:pPr>
      <w:r w:rsidRPr="00ED4DBD">
        <w:t xml:space="preserve">Based on </w:t>
      </w:r>
      <w:r w:rsidR="006D6F34">
        <w:t>Table</w:t>
      </w:r>
      <w:r w:rsidRPr="00ED4DBD">
        <w:t xml:space="preserve"> </w:t>
      </w:r>
      <w:r w:rsidR="003F659E">
        <w:rPr>
          <w:lang w:val="en-US"/>
        </w:rPr>
        <w:t>3</w:t>
      </w:r>
      <w:r w:rsidRPr="00ED4DBD">
        <w:t xml:space="preserve">, the loading value of each question can be seen. The loading value shows the correlation between the indicator and its construct. Factor 1 consists of five questions, namely questions 4, 5, 6, 7, and 8. Factor 2 consists of three questions, namely questions 11, 12, </w:t>
      </w:r>
      <w:r w:rsidR="006D6F34">
        <w:t xml:space="preserve">and </w:t>
      </w:r>
      <w:r w:rsidRPr="00ED4DBD">
        <w:t xml:space="preserve">13. Factor 3 consists of two questions, namely questions 1 and 3. </w:t>
      </w:r>
      <w:r w:rsidR="006D6F34">
        <w:t>Finally</w:t>
      </w:r>
      <w:r w:rsidRPr="00ED4DBD">
        <w:t>, factor 4 consists of two questions, namely questions 9 and 10. Of the 13 questions, there is 1 item that is not displayed, namely question 2</w:t>
      </w:r>
      <w:r w:rsidR="006D6F34">
        <w:t>; this</w:t>
      </w:r>
      <w:r w:rsidRPr="00ED4DBD">
        <w:t xml:space="preserve"> is because the question does not meet the criteria in the previous factor analysis stage, namely the KMO and MSO values ​​&lt;0.50 </w:t>
      </w:r>
      <w:r w:rsidR="00BF733A">
        <w:fldChar w:fldCharType="begin" w:fldLock="1"/>
      </w:r>
      <w:r w:rsidR="00BF733A">
        <w:instrText>ADDIN CSL_CITATION {"citationItems":[{"id":"ITEM-1","itemData":{"author":[{"dropping-particle":"","family":"Putri","given":"Ragil Dian Purnama","non-dropping-particle":"","parse-names":false,"suffix":""},{"dropping-particle":"","family":"Febrilia","given":"Yeyen","non-dropping-particle":"","parse-names":false,"suffix":""}],"container-title":"PENDAGOGIA: Jurnal Pendidikan Dasar","id":"ITEM-1","issue":"2","issued":{"date-parts":[["2024"]]},"page":"73-84","title":"Confirmatory Factor Analysis (CFA) on the Quality of Critical Thinking Instruments, Motivation, and Learning Achievement of Learners","type":"article-journal","volume":"4"},"uris":["http://www.mendeley.com/documents/?uuid=366e56ab-54d4-467b-8a76-fc55d9bcd61b"]}],"mendeley":{"formattedCitation":"(Putri &amp; Febrilia, 2024)","plainTextFormattedCitation":"(Putri &amp; Febrilia, 2024)","previouslyFormattedCitation":"(Putri &amp; Febrilia, 2024)"},"properties":{"noteIndex":0},"schema":"https://github.com/citation-style-language/schema/raw/master/csl-citation.json"}</w:instrText>
      </w:r>
      <w:r w:rsidR="00BF733A">
        <w:fldChar w:fldCharType="separate"/>
      </w:r>
      <w:r w:rsidR="00BF733A" w:rsidRPr="00BF733A">
        <w:rPr>
          <w:noProof/>
        </w:rPr>
        <w:t>(Putri &amp; Febrilia, 2024)</w:t>
      </w:r>
      <w:r w:rsidR="00BF733A">
        <w:fldChar w:fldCharType="end"/>
      </w:r>
      <w:r w:rsidR="000740F0">
        <w:t>.</w:t>
      </w:r>
      <w:r w:rsidR="00BF733A" w:rsidRPr="00ED4DBD">
        <w:t xml:space="preserve"> </w:t>
      </w:r>
      <w:r w:rsidR="000740F0">
        <w:t>S</w:t>
      </w:r>
      <w:r w:rsidRPr="00ED4DBD">
        <w:t>o</w:t>
      </w:r>
      <w:r w:rsidR="000740F0">
        <w:t>,</w:t>
      </w:r>
      <w:r w:rsidRPr="00ED4DBD">
        <w:t xml:space="preserve"> it is not valid for use. Then</w:t>
      </w:r>
      <w:r w:rsidR="006D6F34">
        <w:t>,</w:t>
      </w:r>
      <w:r w:rsidRPr="00ED4DBD">
        <w:t xml:space="preserve"> the reliability value is obtained at 0.758. Because 0.758&gt; 0.6, it can be concluded that the instrument developed is reliable </w:t>
      </w:r>
      <w:r w:rsidR="00BF733A">
        <w:fldChar w:fldCharType="begin" w:fldLock="1"/>
      </w:r>
      <w:r w:rsidR="00BF733A">
        <w:instrText>ADDIN CSL_CITATION {"citationItems":[{"id":"ITEM-1","itemData":{"DOI":"10.46975/aliansi.v17i2.428","ISSN":"1907-3666","abstract":"Research instruments with appropriate and consistent measuring instruments in research can be carried out with validity and reliability tests. Validity test can be done using Corrected Item to Total Correlation method and reliability test using Cronbach's Alpha method. The test uses a two-sided test with a significance level of 0.05 or 5%.Data retrieval using Google Forms with a trial of 50 respondents in the form of ordinal data with SPSS tools analyzed by variability test using Corrected Item to Total Correlation method and reliability test using Cronbach's Alpha method.As many as 4 instrument numbers out of 50 instrument numbers were declared invalid, namely numbers 7, 9, 12 and number 14, while the other instrument item numbers were declared valid. In the reliability test using Cronbach's Alpha method with Cronbach's Alpha value of 0.987 0.60 then all the instrument questions are declared reliable.","author":[{"dropping-particle":"","family":"Slamet","given":"Rokhmad","non-dropping-particle":"","parse-names":false,"suffix":""},{"dropping-particle":"","family":"Wahyuningsih","given":"Sri","non-dropping-particle":"","parse-names":false,"suffix":""}],"container-title":"Aliansi : Jurnal Manajemen dan Bisnis","id":"ITEM-1","issue":"2","issued":{"date-parts":[["2022"]]},"page":"51-58","title":"Validitas Dan Reliabilitas Terhadap Instrumen Kepuasan Ker","type":"article-journal","volume":"17"},"uris":["http://www.mendeley.com/documents/?uuid=ff6c3510-7e60-410e-bca1-b74da497587e"]}],"mendeley":{"formattedCitation":"(Slamet &amp; Wahyuningsih, 2022)","plainTextFormattedCitation":"(Slamet &amp; Wahyuningsih, 2022)","previouslyFormattedCitation":"(Slamet &amp; Wahyuningsih, 2022)"},"properties":{"noteIndex":0},"schema":"https://github.com/citation-style-language/schema/raw/master/csl-citation.json"}</w:instrText>
      </w:r>
      <w:r w:rsidR="00BF733A">
        <w:fldChar w:fldCharType="separate"/>
      </w:r>
      <w:r w:rsidR="00BF733A" w:rsidRPr="002D3731">
        <w:rPr>
          <w:noProof/>
        </w:rPr>
        <w:t>(Slamet &amp; Wahyuningsih, 2022)</w:t>
      </w:r>
      <w:r w:rsidR="00BF733A">
        <w:fldChar w:fldCharType="end"/>
      </w:r>
      <w:r w:rsidR="00BF733A">
        <w:t>.</w:t>
      </w:r>
    </w:p>
    <w:p w14:paraId="1FDE5EB5" w14:textId="545AF54F" w:rsidR="004D2A62" w:rsidRPr="002730C5" w:rsidRDefault="004D2A62" w:rsidP="004D2A62">
      <w:pPr>
        <w:pStyle w:val="E-JournalBody"/>
        <w:spacing w:before="120" w:after="120"/>
        <w:ind w:firstLine="0"/>
        <w:rPr>
          <w:b/>
          <w:bCs/>
          <w:i/>
          <w:iCs/>
          <w:color w:val="70AD47" w:themeColor="accent6"/>
        </w:rPr>
      </w:pPr>
      <w:r w:rsidRPr="002730C5">
        <w:rPr>
          <w:b/>
          <w:bCs/>
          <w:i/>
          <w:iCs/>
          <w:color w:val="70AD47" w:themeColor="accent6"/>
          <w:sz w:val="24"/>
        </w:rPr>
        <w:t>Disseminate</w:t>
      </w:r>
    </w:p>
    <w:p w14:paraId="4F43211F" w14:textId="713FB786" w:rsidR="003F659E" w:rsidRDefault="003F659E" w:rsidP="00CE080D">
      <w:pPr>
        <w:pStyle w:val="E-JournalBody"/>
        <w:spacing w:before="120" w:after="120"/>
      </w:pPr>
      <w:r w:rsidRPr="003F659E">
        <w:t xml:space="preserve">From </w:t>
      </w:r>
      <w:r w:rsidR="005F593C">
        <w:t>the question feasibility test results</w:t>
      </w:r>
      <w:r w:rsidRPr="003F659E">
        <w:t xml:space="preserve">, 12 questions were obtained that were suitable for use in the application test. This application trial was conducted on 30 </w:t>
      </w:r>
      <w:r w:rsidR="00AF1D02">
        <w:t>Junior high school</w:t>
      </w:r>
      <w:r w:rsidR="00AF1D02">
        <w:t xml:space="preserve"> </w:t>
      </w:r>
      <w:r w:rsidR="005F593C">
        <w:t>24 Kota Jambi class VII E students</w:t>
      </w:r>
      <w:r w:rsidRPr="003F659E">
        <w:t>. The percentage of students' concepts and misconceptions regarding the concept of fractions was obtained as follows:</w:t>
      </w:r>
    </w:p>
    <w:p w14:paraId="364B9204" w14:textId="202600FC" w:rsidR="00CE080D" w:rsidRPr="00CE080D" w:rsidRDefault="00CE080D" w:rsidP="00CE080D">
      <w:pPr>
        <w:pStyle w:val="E-JournalBody"/>
        <w:spacing w:before="120" w:after="120"/>
        <w:ind w:firstLine="0"/>
        <w:rPr>
          <w:b/>
          <w:bCs/>
        </w:rPr>
      </w:pPr>
      <w:r w:rsidRPr="00CE080D">
        <w:rPr>
          <w:b/>
          <w:bCs/>
        </w:rPr>
        <w:t>Percentage of Correct Answers</w:t>
      </w:r>
    </w:p>
    <w:p w14:paraId="774D93A5" w14:textId="4C3F7664" w:rsidR="003F659E" w:rsidRDefault="003F659E" w:rsidP="00CE080D">
      <w:pPr>
        <w:pStyle w:val="E-JournalBody"/>
        <w:spacing w:before="120" w:after="120"/>
      </w:pPr>
      <w:r w:rsidRPr="003F659E">
        <w:t xml:space="preserve">The data analyzed for correct answers were one-level tests (level 1), two-level tests (level 1 and level 3), and four-level tests (level 1 to level 4). The assessment method used was the same as </w:t>
      </w:r>
      <w:r w:rsidR="00BF733A">
        <w:fldChar w:fldCharType="begin" w:fldLock="1"/>
      </w:r>
      <w:r w:rsidR="00BF733A">
        <w:instrText>ADDIN CSL_CITATION {"citationItems":[{"id":"ITEM-1","itemData":{"DOI":"10.12973/eurasia.2015.1369a","ISSN":"13058223","abstract":"Different diagnostic tools have been developed and used by researchers to identify students' conceptions. The present study aimed to provide an overview of the common diagnostic instruments in science to assess students' misconceptions. Also the study provides a brief comparison of these common diagnostic instruments with their strengths and weaknesses. A total of 273 articles published (from the year 1980 to 2014) in main journals were investigated thoroughly through document analysis method. The study reveals interviews (53%), open-ended tests (34%), multiple-choice tests (32%) and multiple tier tests (13%) as the most commonly used diagnostic tools. However, each tool has some advantages as well as disadvantages over the others that should be kept in mind in their usages. A careful user of a diagnostic instrument such as a classroom teacher or a researcher would be aware of the diagnostic instruments and selects the most effective one for his/her purposes.","author":[{"dropping-particle":"","family":"Gurel","given":"Derya Kaltakci","non-dropping-particle":"","parse-names":false,"suffix":""},{"dropping-particle":"","family":"Eryilmaz","given":"Ali","non-dropping-particle":"","parse-names":false,"suffix":""},{"dropping-particle":"","family":"McDermott","given":"Lilian Christie","non-dropping-particle":"","parse-names":false,"suffix":""}],"container-title":"Eurasia Journal of Mathematics, Science and Technology Education","id":"ITEM-1","issue":"5","issued":{"date-parts":[["2015"]]},"page":"989-1008","title":"A review and comparison of diagnostic instruments to identify students' misconceptions in science","type":"article-journal","volume":"11"},"uris":["http://www.mendeley.com/documents/?uuid=4d7e2ef3-57cc-44d1-ae5e-a468f60eacf1"]}],"mendeley":{"formattedCitation":"(Gurel et al., 2015)","plainTextFormattedCitation":"(Gurel et al., 2015)","previouslyFormattedCitation":"(Gurel et al., 2015)"},"properties":{"noteIndex":0},"schema":"https://github.com/citation-style-language/schema/raw/master/csl-citation.json"}</w:instrText>
      </w:r>
      <w:r w:rsidR="00BF733A">
        <w:fldChar w:fldCharType="separate"/>
      </w:r>
      <w:r w:rsidR="00BF733A" w:rsidRPr="00BF733A">
        <w:rPr>
          <w:noProof/>
        </w:rPr>
        <w:t>(Gurel et al., 2015)</w:t>
      </w:r>
      <w:r w:rsidR="00BF733A">
        <w:fldChar w:fldCharType="end"/>
      </w:r>
      <w:r w:rsidRPr="003F659E">
        <w:t>. The graph in Figure 3 shows the percentage of students who answered correctly.</w:t>
      </w:r>
    </w:p>
    <w:p w14:paraId="47E24B0F" w14:textId="351CD89B" w:rsidR="000B3A42" w:rsidRDefault="00323EAD" w:rsidP="000B3A42">
      <w:pPr>
        <w:pStyle w:val="E-JournalBody"/>
        <w:spacing w:before="120" w:after="120"/>
        <w:jc w:val="center"/>
      </w:pPr>
      <w:r w:rsidRPr="006B16A0">
        <w:rPr>
          <w:noProof/>
          <w:sz w:val="24"/>
          <w:lang w:val="en-GB"/>
        </w:rPr>
        <w:drawing>
          <wp:inline distT="0" distB="0" distL="0" distR="0" wp14:anchorId="2EFFE78B" wp14:editId="2A628B7A">
            <wp:extent cx="3595955" cy="2188396"/>
            <wp:effectExtent l="0" t="0" r="5080" b="2540"/>
            <wp:docPr id="1592258529" name="Chart 15922585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3165830" w14:textId="6E41B42D" w:rsidR="00D34596" w:rsidRPr="003F659E" w:rsidRDefault="000B3A42" w:rsidP="003F659E">
      <w:pPr>
        <w:pStyle w:val="E-JournalBody"/>
        <w:spacing w:before="120" w:after="120"/>
        <w:jc w:val="center"/>
      </w:pPr>
      <w:r w:rsidRPr="003F659E">
        <w:t xml:space="preserve">Figure </w:t>
      </w:r>
      <w:r w:rsidR="003F659E">
        <w:rPr>
          <w:lang w:val="en-US"/>
        </w:rPr>
        <w:t>3</w:t>
      </w:r>
      <w:r w:rsidRPr="003F659E">
        <w:t xml:space="preserve">. </w:t>
      </w:r>
      <w:r w:rsidR="00323EAD">
        <w:t>Percentage</w:t>
      </w:r>
      <w:r w:rsidRPr="003F659E">
        <w:t xml:space="preserve"> of </w:t>
      </w:r>
      <w:r w:rsidR="003F659E">
        <w:rPr>
          <w:lang w:val="en-US"/>
        </w:rPr>
        <w:t>s</w:t>
      </w:r>
      <w:r w:rsidRPr="003F659E">
        <w:t xml:space="preserve">tudent </w:t>
      </w:r>
      <w:r w:rsidR="003F659E">
        <w:rPr>
          <w:lang w:val="en-US"/>
        </w:rPr>
        <w:t>c</w:t>
      </w:r>
      <w:r w:rsidRPr="003F659E">
        <w:t xml:space="preserve">orrect </w:t>
      </w:r>
      <w:r w:rsidR="003F659E">
        <w:rPr>
          <w:lang w:val="en-US"/>
        </w:rPr>
        <w:t>a</w:t>
      </w:r>
      <w:r w:rsidRPr="003F659E">
        <w:t>nswers</w:t>
      </w:r>
    </w:p>
    <w:p w14:paraId="3D31385F" w14:textId="1C096186" w:rsidR="003F659E" w:rsidRDefault="003F659E" w:rsidP="000B3A42">
      <w:pPr>
        <w:pStyle w:val="E-JournalBody"/>
        <w:spacing w:before="120" w:after="120"/>
      </w:pPr>
      <w:r w:rsidRPr="003F659E">
        <w:t xml:space="preserve">In the graph in Figure 3, it can be seen that the highest percentage is in the “tier-1” category, then “tier-1 and tier-3”, and finally “tier-1 to tier-4”. This shows that the more tiers used, the lower the percentage of students' correct answers. However, this proves that </w:t>
      </w:r>
      <w:r w:rsidR="005F593C">
        <w:t>some students still</w:t>
      </w:r>
      <w:r w:rsidRPr="003F659E">
        <w:t xml:space="preserve"> answer questions without understanding the concept thoroughly. Then the highest percentage of correct answers for “tier-1 to tier-4” is in question number 6, which is 46.7%, meaning that question number 6 is a question that is relatively easy for students to understand</w:t>
      </w:r>
      <w:r w:rsidR="005F593C">
        <w:t>,</w:t>
      </w:r>
      <w:r w:rsidRPr="003F659E">
        <w:t xml:space="preserve"> while the lowest is in question number 12, which is 26.7%, meaning that the concept in this question is relatively </w:t>
      </w:r>
      <w:r w:rsidR="005F593C">
        <w:t>tricky</w:t>
      </w:r>
      <w:r w:rsidRPr="003F659E">
        <w:t xml:space="preserve"> for students to understand.</w:t>
      </w:r>
    </w:p>
    <w:p w14:paraId="0B187C87" w14:textId="0F970888" w:rsidR="000B3A42" w:rsidRDefault="000B3A42" w:rsidP="000B3A42">
      <w:pPr>
        <w:pStyle w:val="E-JournalBody"/>
        <w:spacing w:before="120" w:after="120"/>
        <w:ind w:firstLine="0"/>
        <w:rPr>
          <w:b/>
          <w:bCs/>
        </w:rPr>
      </w:pPr>
      <w:r w:rsidRPr="000B3A42">
        <w:rPr>
          <w:b/>
          <w:bCs/>
        </w:rPr>
        <w:t>Percentage of Misconceptions</w:t>
      </w:r>
    </w:p>
    <w:p w14:paraId="261A941C" w14:textId="4870ABCC" w:rsidR="003F659E" w:rsidRDefault="003F659E" w:rsidP="000B3A42">
      <w:pPr>
        <w:pStyle w:val="E-JournalBody"/>
        <w:spacing w:before="120" w:after="120"/>
        <w:ind w:firstLine="709"/>
        <w:rPr>
          <w:lang w:val="en-US"/>
        </w:rPr>
      </w:pPr>
      <w:r w:rsidRPr="003F659E">
        <w:rPr>
          <w:lang w:val="en-US"/>
        </w:rPr>
        <w:t xml:space="preserve">Misconception data analysis was carried out </w:t>
      </w:r>
      <w:r w:rsidR="005F593C">
        <w:rPr>
          <w:lang w:val="en-US"/>
        </w:rPr>
        <w:t>the same way as for correct answers, but the scoring was adjusted to the description of the misconception obtained (Table</w:t>
      </w:r>
      <w:r w:rsidRPr="003F659E">
        <w:rPr>
          <w:lang w:val="en-US"/>
        </w:rPr>
        <w:t xml:space="preserve"> </w:t>
      </w:r>
      <w:r>
        <w:rPr>
          <w:lang w:val="en-US"/>
        </w:rPr>
        <w:t>4</w:t>
      </w:r>
      <w:r w:rsidRPr="003F659E">
        <w:rPr>
          <w:lang w:val="en-US"/>
        </w:rPr>
        <w:t xml:space="preserve">). Students who answered according to the answers in the table were given a score of 1, and those who were wrong were given a score of 0. Misconception data analysis was not </w:t>
      </w:r>
      <w:r w:rsidR="00BC72EC">
        <w:rPr>
          <w:lang w:val="en-US"/>
        </w:rPr>
        <w:t>done</w:t>
      </w:r>
      <w:r w:rsidRPr="003F659E">
        <w:rPr>
          <w:lang w:val="en-US"/>
        </w:rPr>
        <w:t xml:space="preserve"> by </w:t>
      </w:r>
      <w:r w:rsidR="005F593C">
        <w:rPr>
          <w:lang w:val="en-US"/>
        </w:rPr>
        <w:t>scoring</w:t>
      </w:r>
      <w:r w:rsidRPr="003F659E">
        <w:rPr>
          <w:lang w:val="en-US"/>
        </w:rPr>
        <w:t xml:space="preserve"> each question as </w:t>
      </w:r>
      <w:r w:rsidR="005F593C">
        <w:rPr>
          <w:lang w:val="en-US"/>
        </w:rPr>
        <w:t>the correct answer</w:t>
      </w:r>
      <w:r w:rsidRPr="003F659E">
        <w:rPr>
          <w:lang w:val="en-US"/>
        </w:rPr>
        <w:t xml:space="preserve">. However, the scoring was adjusted to the description of the misconception </w:t>
      </w:r>
      <w:r w:rsidR="00BF733A">
        <w:rPr>
          <w:lang w:val="en-US"/>
        </w:rPr>
        <w:fldChar w:fldCharType="begin" w:fldLock="1"/>
      </w:r>
      <w:r w:rsidR="00BF733A">
        <w:rPr>
          <w:lang w:val="en-US"/>
        </w:rPr>
        <w:instrText>ADDIN CSL_CITATION {"citationItems":[{"id":"ITEM-1","itemData":{"DOI":"10.12973/eurasia.2015.1369a","ISSN":"13058223","abstract":"Different diagnostic tools have been developed and used by researchers to identify students' conceptions. The present study aimed to provide an overview of the common diagnostic instruments in science to assess students' misconceptions. Also the study provides a brief comparison of these common diagnostic instruments with their strengths and weaknesses. A total of 273 articles published (from the year 1980 to 2014) in main journals were investigated thoroughly through document analysis method. The study reveals interviews (53%), open-ended tests (34%), multiple-choice tests (32%) and multiple tier tests (13%) as the most commonly used diagnostic tools. However, each tool has some advantages as well as disadvantages over the others that should be kept in mind in their usages. A careful user of a diagnostic instrument such as a classroom teacher or a researcher would be aware of the diagnostic instruments and selects the most effective one for his/her purposes.","author":[{"dropping-particle":"","family":"Gurel","given":"Derya Kaltakci","non-dropping-particle":"","parse-names":false,"suffix":""},{"dropping-particle":"","family":"Eryilmaz","given":"Ali","non-dropping-particle":"","parse-names":false,"suffix":""},{"dropping-particle":"","family":"McDermott","given":"Lilian Christie","non-dropping-particle":"","parse-names":false,"suffix":""}],"container-title":"Eurasia Journal of Mathematics, Science and Technology Education","id":"ITEM-1","issue":"5","issued":{"date-parts":[["2015"]]},"page":"989-1008","title":"A review and comparison of diagnostic instruments to identify students' misconceptions in science","type":"article-journal","volume":"11"},"uris":["http://www.mendeley.com/documents/?uuid=4d7e2ef3-57cc-44d1-ae5e-a468f60eacf1"]}],"mendeley":{"formattedCitation":"(Gurel et al., 2015)","plainTextFormattedCitation":"(Gurel et al., 2015)"},"properties":{"noteIndex":0},"schema":"https://github.com/citation-style-language/schema/raw/master/csl-citation.json"}</w:instrText>
      </w:r>
      <w:r w:rsidR="00BF733A">
        <w:rPr>
          <w:lang w:val="en-US"/>
        </w:rPr>
        <w:fldChar w:fldCharType="separate"/>
      </w:r>
      <w:r w:rsidR="00BF733A" w:rsidRPr="00BF733A">
        <w:rPr>
          <w:noProof/>
          <w:lang w:val="en-US"/>
        </w:rPr>
        <w:t>(Gurel et al., 2015)</w:t>
      </w:r>
      <w:r w:rsidR="00BF733A">
        <w:rPr>
          <w:lang w:val="en-US"/>
        </w:rPr>
        <w:fldChar w:fldCharType="end"/>
      </w:r>
      <w:r w:rsidR="00BF733A">
        <w:rPr>
          <w:lang w:val="en-US"/>
        </w:rPr>
        <w:t>.</w:t>
      </w:r>
    </w:p>
    <w:p w14:paraId="0EB495AA" w14:textId="1012DF79" w:rsidR="001F5A0D" w:rsidRPr="003F659E" w:rsidRDefault="001F5A0D" w:rsidP="003F659E">
      <w:pPr>
        <w:pStyle w:val="subbab3"/>
        <w:numPr>
          <w:ilvl w:val="0"/>
          <w:numId w:val="0"/>
        </w:numPr>
        <w:spacing w:line="240" w:lineRule="auto"/>
        <w:ind w:left="426" w:hanging="426"/>
        <w:jc w:val="both"/>
        <w:rPr>
          <w:b w:val="0"/>
          <w:bCs w:val="0"/>
          <w:sz w:val="22"/>
          <w:szCs w:val="22"/>
        </w:rPr>
      </w:pPr>
      <w:r w:rsidRPr="003F659E">
        <w:rPr>
          <w:b w:val="0"/>
          <w:bCs w:val="0"/>
          <w:sz w:val="22"/>
          <w:szCs w:val="22"/>
        </w:rPr>
        <w:t xml:space="preserve">Table </w:t>
      </w:r>
      <w:r w:rsidR="003F659E" w:rsidRPr="003F659E">
        <w:rPr>
          <w:b w:val="0"/>
          <w:bCs w:val="0"/>
          <w:sz w:val="22"/>
          <w:szCs w:val="22"/>
        </w:rPr>
        <w:t>4</w:t>
      </w:r>
      <w:r w:rsidRPr="003F659E">
        <w:rPr>
          <w:b w:val="0"/>
          <w:bCs w:val="0"/>
          <w:sz w:val="22"/>
          <w:szCs w:val="22"/>
        </w:rPr>
        <w:t xml:space="preserve">. Description of </w:t>
      </w:r>
      <w:r w:rsidR="003F659E" w:rsidRPr="003F659E">
        <w:rPr>
          <w:b w:val="0"/>
          <w:bCs w:val="0"/>
          <w:sz w:val="22"/>
          <w:szCs w:val="22"/>
        </w:rPr>
        <w:t>m</w:t>
      </w:r>
      <w:r w:rsidRPr="003F659E">
        <w:rPr>
          <w:b w:val="0"/>
          <w:bCs w:val="0"/>
          <w:sz w:val="22"/>
          <w:szCs w:val="22"/>
        </w:rPr>
        <w:t>isconceptions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718"/>
        <w:gridCol w:w="6365"/>
        <w:gridCol w:w="2049"/>
      </w:tblGrid>
      <w:tr w:rsidR="001F5A0D" w:rsidRPr="003F659E" w14:paraId="66007715" w14:textId="77777777" w:rsidTr="003156FB">
        <w:trPr>
          <w:trHeight w:val="318"/>
          <w:tblHeader/>
          <w:jc w:val="center"/>
        </w:trPr>
        <w:tc>
          <w:tcPr>
            <w:tcW w:w="718" w:type="dxa"/>
            <w:vAlign w:val="center"/>
          </w:tcPr>
          <w:p w14:paraId="40DE6191" w14:textId="1EF30BBE" w:rsidR="001F5A0D" w:rsidRPr="003F659E" w:rsidRDefault="00BC72EC" w:rsidP="003F659E">
            <w:pPr>
              <w:pStyle w:val="ListParagraph"/>
              <w:ind w:left="0"/>
              <w:rPr>
                <w:rFonts w:ascii="Times New Roman" w:hAnsi="Times New Roman"/>
                <w:b/>
                <w:bCs/>
              </w:rPr>
            </w:pPr>
            <w:r>
              <w:rPr>
                <w:rFonts w:ascii="Times New Roman" w:hAnsi="Times New Roman"/>
                <w:b/>
                <w:bCs/>
              </w:rPr>
              <w:t>C</w:t>
            </w:r>
            <w:r w:rsidR="001F5A0D" w:rsidRPr="003F659E">
              <w:rPr>
                <w:rFonts w:ascii="Times New Roman" w:hAnsi="Times New Roman"/>
                <w:b/>
                <w:bCs/>
              </w:rPr>
              <w:t>ode</w:t>
            </w:r>
          </w:p>
        </w:tc>
        <w:tc>
          <w:tcPr>
            <w:tcW w:w="6365" w:type="dxa"/>
            <w:vAlign w:val="center"/>
          </w:tcPr>
          <w:p w14:paraId="2E51C41B" w14:textId="753FCFBC" w:rsidR="001F5A0D" w:rsidRPr="003F659E" w:rsidRDefault="00BC72EC" w:rsidP="003156FB">
            <w:pPr>
              <w:pStyle w:val="ListParagraph"/>
              <w:ind w:left="0"/>
              <w:jc w:val="center"/>
              <w:rPr>
                <w:rFonts w:ascii="Times New Roman" w:hAnsi="Times New Roman"/>
                <w:b/>
                <w:bCs/>
              </w:rPr>
            </w:pPr>
            <w:r w:rsidRPr="00BC72EC">
              <w:rPr>
                <w:rFonts w:ascii="Times New Roman" w:hAnsi="Times New Roman"/>
                <w:b/>
                <w:bCs/>
              </w:rPr>
              <w:t>Misconception Description</w:t>
            </w:r>
          </w:p>
        </w:tc>
        <w:tc>
          <w:tcPr>
            <w:tcW w:w="2049" w:type="dxa"/>
            <w:vAlign w:val="center"/>
          </w:tcPr>
          <w:p w14:paraId="11DCFDC7" w14:textId="77777777" w:rsidR="001F5A0D" w:rsidRPr="003F659E" w:rsidRDefault="001F5A0D" w:rsidP="003156FB">
            <w:pPr>
              <w:pStyle w:val="ListParagraph"/>
              <w:spacing w:after="0"/>
              <w:ind w:left="0"/>
              <w:contextualSpacing w:val="0"/>
              <w:jc w:val="center"/>
              <w:rPr>
                <w:rFonts w:ascii="Times New Roman" w:hAnsi="Times New Roman"/>
                <w:b/>
                <w:bCs/>
              </w:rPr>
            </w:pPr>
            <w:r w:rsidRPr="003F659E">
              <w:rPr>
                <w:rFonts w:ascii="Times New Roman" w:hAnsi="Times New Roman"/>
                <w:b/>
                <w:bCs/>
              </w:rPr>
              <w:t>Item</w:t>
            </w:r>
          </w:p>
        </w:tc>
      </w:tr>
      <w:tr w:rsidR="001F5A0D" w:rsidRPr="003F659E" w14:paraId="261D627E" w14:textId="77777777" w:rsidTr="003156FB">
        <w:trPr>
          <w:jc w:val="center"/>
        </w:trPr>
        <w:tc>
          <w:tcPr>
            <w:tcW w:w="718" w:type="dxa"/>
          </w:tcPr>
          <w:p w14:paraId="3AE55EE2" w14:textId="77777777" w:rsidR="001F5A0D" w:rsidRPr="003F659E" w:rsidRDefault="001F5A0D" w:rsidP="00A20BD7">
            <w:pPr>
              <w:pStyle w:val="ListParagraph"/>
              <w:ind w:left="0"/>
              <w:jc w:val="center"/>
              <w:rPr>
                <w:rFonts w:ascii="Times New Roman" w:hAnsi="Times New Roman"/>
              </w:rPr>
            </w:pPr>
            <w:r w:rsidRPr="003F659E">
              <w:rPr>
                <w:rFonts w:ascii="Times New Roman" w:hAnsi="Times New Roman"/>
              </w:rPr>
              <w:t>M1</w:t>
            </w:r>
          </w:p>
        </w:tc>
        <w:tc>
          <w:tcPr>
            <w:tcW w:w="6365" w:type="dxa"/>
          </w:tcPr>
          <w:p w14:paraId="0C75E06B" w14:textId="6BAEC432" w:rsidR="001F5A0D" w:rsidRPr="003F659E" w:rsidRDefault="00BC72EC" w:rsidP="00A20BD7">
            <w:pPr>
              <w:pStyle w:val="ListParagraph"/>
              <w:ind w:left="0"/>
              <w:jc w:val="both"/>
              <w:rPr>
                <w:rFonts w:ascii="Times New Roman" w:hAnsi="Times New Roman"/>
              </w:rPr>
            </w:pPr>
            <w:r w:rsidRPr="00BC72EC">
              <w:rPr>
                <w:rFonts w:ascii="Times New Roman" w:hAnsi="Times New Roman"/>
              </w:rPr>
              <w:t>In fractions, the denominator is the remainder of the whole.</w:t>
            </w:r>
          </w:p>
        </w:tc>
        <w:tc>
          <w:tcPr>
            <w:tcW w:w="2049" w:type="dxa"/>
          </w:tcPr>
          <w:p w14:paraId="212F13F5" w14:textId="77777777" w:rsidR="001F5A0D" w:rsidRPr="003F659E" w:rsidRDefault="001F5A0D" w:rsidP="001F5A0D">
            <w:pPr>
              <w:pStyle w:val="ListParagraph"/>
              <w:spacing w:after="0"/>
              <w:ind w:left="0"/>
              <w:jc w:val="both"/>
              <w:rPr>
                <w:rFonts w:ascii="Times New Roman" w:hAnsi="Times New Roman"/>
              </w:rPr>
            </w:pPr>
            <w:r w:rsidRPr="003F659E">
              <w:rPr>
                <w:rFonts w:ascii="Times New Roman" w:hAnsi="Times New Roman"/>
              </w:rPr>
              <w:t>Item 1 (C, A, C, A)</w:t>
            </w:r>
          </w:p>
        </w:tc>
      </w:tr>
      <w:tr w:rsidR="001F5A0D" w:rsidRPr="003F659E" w14:paraId="5F8B49E0" w14:textId="77777777" w:rsidTr="003156FB">
        <w:trPr>
          <w:jc w:val="center"/>
        </w:trPr>
        <w:tc>
          <w:tcPr>
            <w:tcW w:w="718" w:type="dxa"/>
          </w:tcPr>
          <w:p w14:paraId="50582FFF" w14:textId="77777777" w:rsidR="001F5A0D" w:rsidRPr="003F659E" w:rsidRDefault="001F5A0D" w:rsidP="00A20BD7">
            <w:pPr>
              <w:pStyle w:val="ListParagraph"/>
              <w:ind w:left="0"/>
              <w:jc w:val="center"/>
              <w:rPr>
                <w:rFonts w:ascii="Times New Roman" w:hAnsi="Times New Roman"/>
              </w:rPr>
            </w:pPr>
            <w:r w:rsidRPr="003F659E">
              <w:rPr>
                <w:rFonts w:ascii="Times New Roman" w:hAnsi="Times New Roman"/>
              </w:rPr>
              <w:t>M2</w:t>
            </w:r>
          </w:p>
        </w:tc>
        <w:tc>
          <w:tcPr>
            <w:tcW w:w="6365" w:type="dxa"/>
          </w:tcPr>
          <w:p w14:paraId="62363AA0" w14:textId="14C3F6B1" w:rsidR="001F5A0D" w:rsidRPr="003F659E" w:rsidRDefault="00BC72EC" w:rsidP="00A20BD7">
            <w:pPr>
              <w:pStyle w:val="ListParagraph"/>
              <w:ind w:left="0"/>
              <w:jc w:val="both"/>
              <w:rPr>
                <w:rFonts w:ascii="Times New Roman" w:hAnsi="Times New Roman"/>
              </w:rPr>
            </w:pPr>
            <w:r w:rsidRPr="00BC72EC">
              <w:rPr>
                <w:rFonts w:ascii="Times New Roman" w:hAnsi="Times New Roman"/>
              </w:rPr>
              <w:t>In a fraction, the numerator is the remainder of the whole.</w:t>
            </w:r>
          </w:p>
        </w:tc>
        <w:tc>
          <w:tcPr>
            <w:tcW w:w="2049" w:type="dxa"/>
          </w:tcPr>
          <w:p w14:paraId="55740908" w14:textId="77777777" w:rsidR="001F5A0D" w:rsidRPr="003F659E" w:rsidRDefault="001F5A0D" w:rsidP="001F5A0D">
            <w:pPr>
              <w:pStyle w:val="ListParagraph"/>
              <w:spacing w:after="0"/>
              <w:ind w:left="0"/>
              <w:jc w:val="both"/>
              <w:rPr>
                <w:rFonts w:ascii="Times New Roman" w:hAnsi="Times New Roman"/>
              </w:rPr>
            </w:pPr>
            <w:r w:rsidRPr="003F659E">
              <w:rPr>
                <w:rFonts w:ascii="Times New Roman" w:hAnsi="Times New Roman"/>
              </w:rPr>
              <w:t>Item 1 (A, A, A, A)</w:t>
            </w:r>
          </w:p>
        </w:tc>
      </w:tr>
      <w:tr w:rsidR="001F5A0D" w:rsidRPr="003F659E" w14:paraId="765D8EE2" w14:textId="77777777" w:rsidTr="003156FB">
        <w:trPr>
          <w:trHeight w:val="277"/>
          <w:jc w:val="center"/>
        </w:trPr>
        <w:tc>
          <w:tcPr>
            <w:tcW w:w="718" w:type="dxa"/>
          </w:tcPr>
          <w:p w14:paraId="7D9E0BA2" w14:textId="77777777" w:rsidR="001F5A0D" w:rsidRPr="003F659E" w:rsidRDefault="001F5A0D" w:rsidP="00A20BD7">
            <w:pPr>
              <w:pStyle w:val="ListParagraph"/>
              <w:ind w:left="0"/>
              <w:jc w:val="center"/>
              <w:rPr>
                <w:rFonts w:ascii="Times New Roman" w:hAnsi="Times New Roman"/>
              </w:rPr>
            </w:pPr>
            <w:r w:rsidRPr="003F659E">
              <w:rPr>
                <w:rFonts w:ascii="Times New Roman" w:hAnsi="Times New Roman"/>
              </w:rPr>
              <w:t>M3</w:t>
            </w:r>
          </w:p>
        </w:tc>
        <w:tc>
          <w:tcPr>
            <w:tcW w:w="6365" w:type="dxa"/>
          </w:tcPr>
          <w:p w14:paraId="33315052" w14:textId="524E9792" w:rsidR="001F5A0D" w:rsidRPr="003F659E" w:rsidRDefault="00BC72EC" w:rsidP="00A20BD7">
            <w:pPr>
              <w:pStyle w:val="ListParagraph"/>
              <w:ind w:left="0"/>
              <w:jc w:val="both"/>
              <w:rPr>
                <w:rFonts w:ascii="Times New Roman" w:hAnsi="Times New Roman"/>
              </w:rPr>
            </w:pPr>
            <w:r w:rsidRPr="00BC72EC">
              <w:rPr>
                <w:rFonts w:ascii="Times New Roman" w:hAnsi="Times New Roman"/>
              </w:rPr>
              <w:t>The smaller the denominator, the smaller the fraction.</w:t>
            </w:r>
          </w:p>
        </w:tc>
        <w:tc>
          <w:tcPr>
            <w:tcW w:w="2049" w:type="dxa"/>
          </w:tcPr>
          <w:p w14:paraId="05E3270B" w14:textId="77777777" w:rsidR="001F5A0D" w:rsidRPr="003F659E" w:rsidRDefault="001F5A0D" w:rsidP="001F5A0D">
            <w:pPr>
              <w:pStyle w:val="ListParagraph"/>
              <w:spacing w:after="0"/>
              <w:ind w:left="0"/>
              <w:jc w:val="both"/>
              <w:rPr>
                <w:rFonts w:ascii="Times New Roman" w:hAnsi="Times New Roman"/>
              </w:rPr>
            </w:pPr>
            <w:r w:rsidRPr="003F659E">
              <w:rPr>
                <w:rFonts w:ascii="Times New Roman" w:hAnsi="Times New Roman"/>
              </w:rPr>
              <w:t>Item 2 (A, A, A, A)</w:t>
            </w:r>
          </w:p>
        </w:tc>
      </w:tr>
      <w:tr w:rsidR="001F5A0D" w:rsidRPr="003F659E" w14:paraId="0E385E8A" w14:textId="77777777" w:rsidTr="003156FB">
        <w:trPr>
          <w:trHeight w:val="536"/>
          <w:jc w:val="center"/>
        </w:trPr>
        <w:tc>
          <w:tcPr>
            <w:tcW w:w="718" w:type="dxa"/>
          </w:tcPr>
          <w:p w14:paraId="7E3F75A6" w14:textId="77777777" w:rsidR="001F5A0D" w:rsidRPr="003F659E" w:rsidRDefault="001F5A0D" w:rsidP="00A20BD7">
            <w:pPr>
              <w:pStyle w:val="ListParagraph"/>
              <w:ind w:left="0"/>
              <w:jc w:val="center"/>
              <w:rPr>
                <w:rFonts w:ascii="Times New Roman" w:hAnsi="Times New Roman"/>
              </w:rPr>
            </w:pPr>
            <w:r w:rsidRPr="003F659E">
              <w:rPr>
                <w:rFonts w:ascii="Times New Roman" w:hAnsi="Times New Roman"/>
              </w:rPr>
              <w:t>M4</w:t>
            </w:r>
          </w:p>
        </w:tc>
        <w:tc>
          <w:tcPr>
            <w:tcW w:w="6365" w:type="dxa"/>
          </w:tcPr>
          <w:p w14:paraId="639163C1" w14:textId="5B4DDDA4" w:rsidR="001F5A0D" w:rsidRPr="003F659E" w:rsidRDefault="00BC72EC" w:rsidP="00A20BD7">
            <w:pPr>
              <w:pStyle w:val="ListParagraph"/>
              <w:ind w:left="0"/>
              <w:jc w:val="both"/>
              <w:rPr>
                <w:rFonts w:ascii="Times New Roman" w:hAnsi="Times New Roman"/>
              </w:rPr>
            </w:pPr>
            <w:r w:rsidRPr="00BC72EC">
              <w:rPr>
                <w:rFonts w:ascii="Times New Roman" w:hAnsi="Times New Roman"/>
              </w:rPr>
              <w:t>The larger the denominator, the smaller the fraction, without involving the numerator.</w:t>
            </w:r>
          </w:p>
        </w:tc>
        <w:tc>
          <w:tcPr>
            <w:tcW w:w="2049" w:type="dxa"/>
          </w:tcPr>
          <w:p w14:paraId="5BACC618" w14:textId="77777777" w:rsidR="001F5A0D" w:rsidRPr="003F659E" w:rsidRDefault="001F5A0D" w:rsidP="001F5A0D">
            <w:pPr>
              <w:pStyle w:val="ListParagraph"/>
              <w:spacing w:after="0"/>
              <w:ind w:left="0"/>
              <w:jc w:val="both"/>
              <w:rPr>
                <w:rFonts w:ascii="Times New Roman" w:hAnsi="Times New Roman"/>
              </w:rPr>
            </w:pPr>
            <w:r w:rsidRPr="003F659E">
              <w:rPr>
                <w:rFonts w:ascii="Times New Roman" w:hAnsi="Times New Roman"/>
              </w:rPr>
              <w:t>Item 2 (B, A, B, A)</w:t>
            </w:r>
          </w:p>
        </w:tc>
      </w:tr>
      <w:tr w:rsidR="001F5A0D" w:rsidRPr="003F659E" w14:paraId="302953B6" w14:textId="77777777" w:rsidTr="003156FB">
        <w:trPr>
          <w:trHeight w:val="1370"/>
          <w:jc w:val="center"/>
        </w:trPr>
        <w:tc>
          <w:tcPr>
            <w:tcW w:w="718" w:type="dxa"/>
          </w:tcPr>
          <w:p w14:paraId="238F831D" w14:textId="77777777" w:rsidR="001F5A0D" w:rsidRPr="003F659E" w:rsidRDefault="001F5A0D" w:rsidP="00A20BD7">
            <w:pPr>
              <w:pStyle w:val="ListParagraph"/>
              <w:ind w:left="0"/>
              <w:jc w:val="center"/>
              <w:rPr>
                <w:rFonts w:ascii="Times New Roman" w:hAnsi="Times New Roman"/>
              </w:rPr>
            </w:pPr>
            <w:r w:rsidRPr="003F659E">
              <w:rPr>
                <w:rFonts w:ascii="Times New Roman" w:hAnsi="Times New Roman"/>
              </w:rPr>
              <w:t>M5</w:t>
            </w:r>
          </w:p>
        </w:tc>
        <w:tc>
          <w:tcPr>
            <w:tcW w:w="6365" w:type="dxa"/>
          </w:tcPr>
          <w:p w14:paraId="53A5C51A" w14:textId="64041544" w:rsidR="001F5A0D" w:rsidRPr="003F659E" w:rsidRDefault="00BC72EC" w:rsidP="001F5A0D">
            <w:pPr>
              <w:pStyle w:val="ListParagraph"/>
              <w:spacing w:line="240" w:lineRule="auto"/>
              <w:ind w:left="0"/>
              <w:jc w:val="both"/>
              <w:rPr>
                <w:rFonts w:ascii="Times New Roman" w:hAnsi="Times New Roman"/>
              </w:rPr>
            </w:pPr>
            <w:r w:rsidRPr="00BC72EC">
              <w:rPr>
                <w:rFonts w:ascii="Times New Roman" w:hAnsi="Times New Roman"/>
              </w:rPr>
              <w:t xml:space="preserve">Operations on addition and subtraction of fractions are the same as </w:t>
            </w:r>
            <w:r>
              <w:rPr>
                <w:rFonts w:ascii="Times New Roman" w:hAnsi="Times New Roman"/>
              </w:rPr>
              <w:t>integer operations</w:t>
            </w:r>
            <w:r w:rsidRPr="00BC72EC">
              <w:rPr>
                <w:rFonts w:ascii="Times New Roman" w:hAnsi="Times New Roman"/>
              </w:rPr>
              <w:t>.</w:t>
            </w:r>
          </w:p>
        </w:tc>
        <w:tc>
          <w:tcPr>
            <w:tcW w:w="2049" w:type="dxa"/>
          </w:tcPr>
          <w:p w14:paraId="198760EC" w14:textId="77777777" w:rsidR="001F5A0D" w:rsidRPr="003F659E" w:rsidRDefault="001F5A0D" w:rsidP="00A20BD7">
            <w:pPr>
              <w:pStyle w:val="ListParagraph"/>
              <w:ind w:left="0"/>
              <w:jc w:val="both"/>
              <w:rPr>
                <w:rFonts w:ascii="Times New Roman" w:hAnsi="Times New Roman"/>
              </w:rPr>
            </w:pPr>
            <w:r w:rsidRPr="003F659E">
              <w:rPr>
                <w:rFonts w:ascii="Times New Roman" w:hAnsi="Times New Roman"/>
              </w:rPr>
              <w:t>Item 3 (A, A, A, A)</w:t>
            </w:r>
          </w:p>
          <w:p w14:paraId="799DF57A" w14:textId="77777777" w:rsidR="001F5A0D" w:rsidRPr="003F659E" w:rsidRDefault="001F5A0D" w:rsidP="00A20BD7">
            <w:pPr>
              <w:pStyle w:val="ListParagraph"/>
              <w:ind w:left="0"/>
              <w:jc w:val="both"/>
              <w:rPr>
                <w:rFonts w:ascii="Times New Roman" w:hAnsi="Times New Roman"/>
              </w:rPr>
            </w:pPr>
            <w:r w:rsidRPr="003F659E">
              <w:rPr>
                <w:rFonts w:ascii="Times New Roman" w:hAnsi="Times New Roman"/>
              </w:rPr>
              <w:t>Item 4 (B, A, B, A)</w:t>
            </w:r>
          </w:p>
          <w:p w14:paraId="3BDF4EEB" w14:textId="0C3FE755" w:rsidR="001F5A0D" w:rsidRPr="003F659E" w:rsidRDefault="001F5A0D" w:rsidP="00A20BD7">
            <w:pPr>
              <w:pStyle w:val="ListParagraph"/>
              <w:ind w:left="0"/>
              <w:jc w:val="both"/>
              <w:rPr>
                <w:rFonts w:ascii="Times New Roman" w:hAnsi="Times New Roman"/>
              </w:rPr>
            </w:pPr>
            <w:r w:rsidRPr="003F659E">
              <w:rPr>
                <w:rFonts w:ascii="Times New Roman" w:hAnsi="Times New Roman"/>
              </w:rPr>
              <w:t>Item 5 (A, A, A,</w:t>
            </w:r>
            <w:r w:rsidR="00BC72EC">
              <w:rPr>
                <w:rFonts w:ascii="Times New Roman" w:hAnsi="Times New Roman"/>
              </w:rPr>
              <w:t xml:space="preserve"> </w:t>
            </w:r>
            <w:r w:rsidRPr="003F659E">
              <w:rPr>
                <w:rFonts w:ascii="Times New Roman" w:hAnsi="Times New Roman"/>
              </w:rPr>
              <w:t>A)</w:t>
            </w:r>
          </w:p>
          <w:p w14:paraId="00E3621F" w14:textId="77777777" w:rsidR="001F5A0D" w:rsidRPr="003F659E" w:rsidRDefault="001F5A0D" w:rsidP="00A20BD7">
            <w:pPr>
              <w:pStyle w:val="ListParagraph"/>
              <w:ind w:left="0"/>
              <w:jc w:val="both"/>
              <w:rPr>
                <w:rFonts w:ascii="Times New Roman" w:hAnsi="Times New Roman"/>
              </w:rPr>
            </w:pPr>
            <w:r w:rsidRPr="003F659E">
              <w:rPr>
                <w:rFonts w:ascii="Times New Roman" w:hAnsi="Times New Roman"/>
              </w:rPr>
              <w:t>Item 6 (B, A, B, A)</w:t>
            </w:r>
          </w:p>
          <w:p w14:paraId="2E37DD16" w14:textId="77777777" w:rsidR="001F5A0D" w:rsidRPr="003F659E" w:rsidRDefault="001F5A0D" w:rsidP="001F5A0D">
            <w:pPr>
              <w:pStyle w:val="ListParagraph"/>
              <w:spacing w:after="0" w:line="240" w:lineRule="auto"/>
              <w:ind w:left="0"/>
              <w:jc w:val="both"/>
              <w:rPr>
                <w:rFonts w:ascii="Times New Roman" w:hAnsi="Times New Roman"/>
              </w:rPr>
            </w:pPr>
            <w:r w:rsidRPr="003F659E">
              <w:rPr>
                <w:rFonts w:ascii="Times New Roman" w:hAnsi="Times New Roman"/>
              </w:rPr>
              <w:t>Item 7 (A, A, A, A)</w:t>
            </w:r>
          </w:p>
        </w:tc>
      </w:tr>
      <w:tr w:rsidR="001F5A0D" w:rsidRPr="003F659E" w14:paraId="7131B135" w14:textId="77777777" w:rsidTr="003156FB">
        <w:trPr>
          <w:jc w:val="center"/>
        </w:trPr>
        <w:tc>
          <w:tcPr>
            <w:tcW w:w="718" w:type="dxa"/>
          </w:tcPr>
          <w:p w14:paraId="3C7D2D5E" w14:textId="77777777" w:rsidR="001F5A0D" w:rsidRPr="003F659E" w:rsidRDefault="001F5A0D" w:rsidP="00A20BD7">
            <w:pPr>
              <w:pStyle w:val="ListParagraph"/>
              <w:ind w:left="0"/>
              <w:jc w:val="center"/>
              <w:rPr>
                <w:rFonts w:ascii="Times New Roman" w:hAnsi="Times New Roman"/>
              </w:rPr>
            </w:pPr>
            <w:r w:rsidRPr="003F659E">
              <w:rPr>
                <w:rFonts w:ascii="Times New Roman" w:hAnsi="Times New Roman"/>
              </w:rPr>
              <w:t>M6</w:t>
            </w:r>
          </w:p>
        </w:tc>
        <w:tc>
          <w:tcPr>
            <w:tcW w:w="6365" w:type="dxa"/>
          </w:tcPr>
          <w:p w14:paraId="294252D8" w14:textId="0C72B6B1" w:rsidR="001F5A0D" w:rsidRPr="003F659E" w:rsidRDefault="00BC72EC" w:rsidP="00A20BD7">
            <w:pPr>
              <w:pStyle w:val="ListParagraph"/>
              <w:ind w:left="0"/>
              <w:jc w:val="both"/>
              <w:rPr>
                <w:rFonts w:ascii="Times New Roman" w:hAnsi="Times New Roman"/>
              </w:rPr>
            </w:pPr>
            <w:r w:rsidRPr="00BC72EC">
              <w:rPr>
                <w:rFonts w:ascii="Times New Roman" w:hAnsi="Times New Roman"/>
              </w:rPr>
              <w:t xml:space="preserve">Calculation operations on fractions are carried out by </w:t>
            </w:r>
            <w:r>
              <w:rPr>
                <w:rFonts w:ascii="Times New Roman" w:hAnsi="Times New Roman"/>
              </w:rPr>
              <w:t>cross-multiplying</w:t>
            </w:r>
            <w:r w:rsidRPr="00BC72EC">
              <w:rPr>
                <w:rFonts w:ascii="Times New Roman" w:hAnsi="Times New Roman"/>
              </w:rPr>
              <w:t xml:space="preserve"> the numerator and denominator.</w:t>
            </w:r>
          </w:p>
        </w:tc>
        <w:tc>
          <w:tcPr>
            <w:tcW w:w="2049" w:type="dxa"/>
          </w:tcPr>
          <w:p w14:paraId="7070E29C" w14:textId="77777777" w:rsidR="001F5A0D" w:rsidRPr="003F659E" w:rsidRDefault="001F5A0D" w:rsidP="00A20BD7">
            <w:pPr>
              <w:pStyle w:val="ListParagraph"/>
              <w:ind w:left="0"/>
              <w:jc w:val="both"/>
              <w:rPr>
                <w:rFonts w:ascii="Times New Roman" w:hAnsi="Times New Roman"/>
              </w:rPr>
            </w:pPr>
            <w:r w:rsidRPr="003F659E">
              <w:rPr>
                <w:rFonts w:ascii="Times New Roman" w:hAnsi="Times New Roman"/>
              </w:rPr>
              <w:t>Item 3 (C, A, C, A)</w:t>
            </w:r>
          </w:p>
          <w:p w14:paraId="35B27914" w14:textId="77777777" w:rsidR="001F5A0D" w:rsidRPr="003F659E" w:rsidRDefault="001F5A0D" w:rsidP="00A20BD7">
            <w:pPr>
              <w:pStyle w:val="ListParagraph"/>
              <w:ind w:left="0"/>
              <w:jc w:val="both"/>
              <w:rPr>
                <w:rFonts w:ascii="Times New Roman" w:hAnsi="Times New Roman"/>
              </w:rPr>
            </w:pPr>
            <w:r w:rsidRPr="003F659E">
              <w:rPr>
                <w:rFonts w:ascii="Times New Roman" w:hAnsi="Times New Roman"/>
              </w:rPr>
              <w:t>Item 4 (A, A, A, A)</w:t>
            </w:r>
          </w:p>
          <w:p w14:paraId="1ADBB83A" w14:textId="77777777" w:rsidR="001F5A0D" w:rsidRPr="003F659E" w:rsidRDefault="001F5A0D" w:rsidP="001F5A0D">
            <w:pPr>
              <w:pStyle w:val="ListParagraph"/>
              <w:spacing w:after="0"/>
              <w:ind w:left="0"/>
              <w:jc w:val="both"/>
              <w:rPr>
                <w:rFonts w:ascii="Times New Roman" w:hAnsi="Times New Roman"/>
              </w:rPr>
            </w:pPr>
            <w:r w:rsidRPr="003F659E">
              <w:rPr>
                <w:rFonts w:ascii="Times New Roman" w:hAnsi="Times New Roman"/>
              </w:rPr>
              <w:t>Item 5 (C, A, C, A)</w:t>
            </w:r>
          </w:p>
          <w:p w14:paraId="7A37593E" w14:textId="77777777" w:rsidR="001F5A0D" w:rsidRPr="003F659E" w:rsidRDefault="001F5A0D" w:rsidP="00A20BD7">
            <w:pPr>
              <w:pStyle w:val="ListParagraph"/>
              <w:ind w:left="0"/>
              <w:jc w:val="both"/>
              <w:rPr>
                <w:rFonts w:ascii="Times New Roman" w:hAnsi="Times New Roman"/>
              </w:rPr>
            </w:pPr>
            <w:r w:rsidRPr="003F659E">
              <w:rPr>
                <w:rFonts w:ascii="Times New Roman" w:hAnsi="Times New Roman"/>
              </w:rPr>
              <w:t>Item 6 (C, A, C, A)</w:t>
            </w:r>
          </w:p>
          <w:p w14:paraId="38678700" w14:textId="77777777" w:rsidR="001F5A0D" w:rsidRPr="003F659E" w:rsidRDefault="001F5A0D" w:rsidP="00A20BD7">
            <w:pPr>
              <w:pStyle w:val="ListParagraph"/>
              <w:ind w:left="0"/>
              <w:jc w:val="both"/>
              <w:rPr>
                <w:rFonts w:ascii="Times New Roman" w:hAnsi="Times New Roman"/>
              </w:rPr>
            </w:pPr>
            <w:r w:rsidRPr="003F659E">
              <w:rPr>
                <w:rFonts w:ascii="Times New Roman" w:hAnsi="Times New Roman"/>
              </w:rPr>
              <w:t>Item 7 (C, A, C, A)</w:t>
            </w:r>
          </w:p>
          <w:p w14:paraId="76B2DEFE" w14:textId="77777777" w:rsidR="001F5A0D" w:rsidRPr="003F659E" w:rsidRDefault="001F5A0D" w:rsidP="00A20BD7">
            <w:pPr>
              <w:pStyle w:val="ListParagraph"/>
              <w:ind w:left="0"/>
              <w:jc w:val="both"/>
              <w:rPr>
                <w:rFonts w:ascii="Times New Roman" w:hAnsi="Times New Roman"/>
              </w:rPr>
            </w:pPr>
            <w:r w:rsidRPr="003F659E">
              <w:rPr>
                <w:rFonts w:ascii="Times New Roman" w:hAnsi="Times New Roman"/>
              </w:rPr>
              <w:t>Item 8 (B, A, B, A)</w:t>
            </w:r>
          </w:p>
          <w:p w14:paraId="4721A7DD" w14:textId="77777777" w:rsidR="001F5A0D" w:rsidRPr="003F659E" w:rsidRDefault="001F5A0D" w:rsidP="001F5A0D">
            <w:pPr>
              <w:pStyle w:val="ListParagraph"/>
              <w:spacing w:after="0"/>
              <w:ind w:left="0"/>
              <w:jc w:val="both"/>
              <w:rPr>
                <w:rFonts w:ascii="Times New Roman" w:hAnsi="Times New Roman"/>
              </w:rPr>
            </w:pPr>
            <w:r w:rsidRPr="003F659E">
              <w:rPr>
                <w:rFonts w:ascii="Times New Roman" w:hAnsi="Times New Roman"/>
              </w:rPr>
              <w:t>Item 9 (A, A, A, A)</w:t>
            </w:r>
          </w:p>
        </w:tc>
      </w:tr>
      <w:tr w:rsidR="001F5A0D" w:rsidRPr="003F659E" w14:paraId="4D8D3C72" w14:textId="77777777" w:rsidTr="003156FB">
        <w:trPr>
          <w:jc w:val="center"/>
        </w:trPr>
        <w:tc>
          <w:tcPr>
            <w:tcW w:w="718" w:type="dxa"/>
          </w:tcPr>
          <w:p w14:paraId="1A683BFC" w14:textId="77777777" w:rsidR="001F5A0D" w:rsidRPr="003F659E" w:rsidRDefault="001F5A0D" w:rsidP="00A20BD7">
            <w:pPr>
              <w:pStyle w:val="ListParagraph"/>
              <w:ind w:left="0"/>
              <w:jc w:val="center"/>
              <w:rPr>
                <w:rFonts w:ascii="Times New Roman" w:hAnsi="Times New Roman"/>
              </w:rPr>
            </w:pPr>
            <w:r w:rsidRPr="003F659E">
              <w:rPr>
                <w:rFonts w:ascii="Times New Roman" w:hAnsi="Times New Roman"/>
              </w:rPr>
              <w:t>M7</w:t>
            </w:r>
          </w:p>
        </w:tc>
        <w:tc>
          <w:tcPr>
            <w:tcW w:w="6365" w:type="dxa"/>
          </w:tcPr>
          <w:p w14:paraId="2BD20498" w14:textId="3D5D9595" w:rsidR="001F5A0D" w:rsidRPr="003F659E" w:rsidRDefault="00BC72EC" w:rsidP="00A20BD7">
            <w:pPr>
              <w:pStyle w:val="ListParagraph"/>
              <w:ind w:left="0"/>
              <w:jc w:val="both"/>
              <w:rPr>
                <w:rFonts w:ascii="Times New Roman" w:hAnsi="Times New Roman"/>
              </w:rPr>
            </w:pPr>
            <w:r w:rsidRPr="00BC72EC">
              <w:rPr>
                <w:rFonts w:ascii="Times New Roman" w:hAnsi="Times New Roman"/>
              </w:rPr>
              <w:t xml:space="preserve">Multiplication and division of fractions have the same procedure as </w:t>
            </w:r>
            <w:r>
              <w:rPr>
                <w:rFonts w:ascii="Times New Roman" w:hAnsi="Times New Roman"/>
              </w:rPr>
              <w:t>adding and subtracting</w:t>
            </w:r>
            <w:r w:rsidRPr="00BC72EC">
              <w:rPr>
                <w:rFonts w:ascii="Times New Roman" w:hAnsi="Times New Roman"/>
              </w:rPr>
              <w:t xml:space="preserve"> fractions with the same denominator.</w:t>
            </w:r>
          </w:p>
        </w:tc>
        <w:tc>
          <w:tcPr>
            <w:tcW w:w="2049" w:type="dxa"/>
          </w:tcPr>
          <w:p w14:paraId="33071116" w14:textId="77777777" w:rsidR="001F5A0D" w:rsidRPr="003F659E" w:rsidRDefault="001F5A0D" w:rsidP="001F5A0D">
            <w:pPr>
              <w:pStyle w:val="ListParagraph"/>
              <w:spacing w:after="0"/>
              <w:ind w:left="0"/>
              <w:jc w:val="both"/>
              <w:rPr>
                <w:rFonts w:ascii="Times New Roman" w:hAnsi="Times New Roman"/>
              </w:rPr>
            </w:pPr>
            <w:r w:rsidRPr="003F659E">
              <w:rPr>
                <w:rFonts w:ascii="Times New Roman" w:hAnsi="Times New Roman"/>
              </w:rPr>
              <w:t>Item 8 (C, A, C, A)</w:t>
            </w:r>
          </w:p>
          <w:p w14:paraId="312758FA" w14:textId="77777777" w:rsidR="001F5A0D" w:rsidRPr="003F659E" w:rsidRDefault="001F5A0D" w:rsidP="001F5A0D">
            <w:pPr>
              <w:pStyle w:val="ListParagraph"/>
              <w:spacing w:after="0"/>
              <w:ind w:left="0"/>
              <w:jc w:val="both"/>
              <w:rPr>
                <w:rFonts w:ascii="Times New Roman" w:hAnsi="Times New Roman"/>
              </w:rPr>
            </w:pPr>
            <w:r w:rsidRPr="003F659E">
              <w:rPr>
                <w:rFonts w:ascii="Times New Roman" w:hAnsi="Times New Roman"/>
              </w:rPr>
              <w:t>Item 10 (C, A, C, A)</w:t>
            </w:r>
          </w:p>
        </w:tc>
      </w:tr>
      <w:tr w:rsidR="001F5A0D" w:rsidRPr="003F659E" w14:paraId="173F1793" w14:textId="77777777" w:rsidTr="003156FB">
        <w:trPr>
          <w:trHeight w:val="70"/>
          <w:jc w:val="center"/>
        </w:trPr>
        <w:tc>
          <w:tcPr>
            <w:tcW w:w="718" w:type="dxa"/>
          </w:tcPr>
          <w:p w14:paraId="3E54C226" w14:textId="77777777" w:rsidR="001F5A0D" w:rsidRPr="003F659E" w:rsidRDefault="001F5A0D" w:rsidP="00A20BD7">
            <w:pPr>
              <w:pStyle w:val="ListParagraph"/>
              <w:ind w:left="0"/>
              <w:jc w:val="center"/>
              <w:rPr>
                <w:rFonts w:ascii="Times New Roman" w:hAnsi="Times New Roman"/>
              </w:rPr>
            </w:pPr>
            <w:r w:rsidRPr="003F659E">
              <w:rPr>
                <w:rFonts w:ascii="Times New Roman" w:hAnsi="Times New Roman"/>
              </w:rPr>
              <w:t>M8</w:t>
            </w:r>
          </w:p>
        </w:tc>
        <w:tc>
          <w:tcPr>
            <w:tcW w:w="6365" w:type="dxa"/>
          </w:tcPr>
          <w:p w14:paraId="54A8F263" w14:textId="1BF68009" w:rsidR="001F5A0D" w:rsidRPr="003F659E" w:rsidRDefault="00BC72EC" w:rsidP="00A20BD7">
            <w:pPr>
              <w:pStyle w:val="ListParagraph"/>
              <w:ind w:left="0"/>
              <w:jc w:val="both"/>
              <w:rPr>
                <w:rFonts w:ascii="Times New Roman" w:hAnsi="Times New Roman"/>
              </w:rPr>
            </w:pPr>
            <w:r w:rsidRPr="00BC72EC">
              <w:rPr>
                <w:rFonts w:ascii="Times New Roman" w:hAnsi="Times New Roman"/>
              </w:rPr>
              <w:t>The operation of dividing a fraction by a fraction is the same as the operation of multiplying a fraction by a fraction.</w:t>
            </w:r>
          </w:p>
        </w:tc>
        <w:tc>
          <w:tcPr>
            <w:tcW w:w="2049" w:type="dxa"/>
          </w:tcPr>
          <w:p w14:paraId="70679DD9" w14:textId="77777777" w:rsidR="001F5A0D" w:rsidRPr="003F659E" w:rsidRDefault="001F5A0D" w:rsidP="001F5A0D">
            <w:pPr>
              <w:pStyle w:val="ListParagraph"/>
              <w:spacing w:after="0"/>
              <w:ind w:left="0"/>
              <w:jc w:val="both"/>
              <w:rPr>
                <w:rFonts w:ascii="Times New Roman" w:hAnsi="Times New Roman"/>
              </w:rPr>
            </w:pPr>
            <w:r w:rsidRPr="003F659E">
              <w:rPr>
                <w:rFonts w:ascii="Times New Roman" w:hAnsi="Times New Roman"/>
              </w:rPr>
              <w:t>Item 10 (B, A, B, A)</w:t>
            </w:r>
          </w:p>
          <w:p w14:paraId="521F7E86" w14:textId="77777777" w:rsidR="001F5A0D" w:rsidRPr="003F659E" w:rsidRDefault="001F5A0D" w:rsidP="001F5A0D">
            <w:pPr>
              <w:pStyle w:val="ListParagraph"/>
              <w:spacing w:after="0"/>
              <w:ind w:left="0"/>
              <w:jc w:val="both"/>
              <w:rPr>
                <w:rFonts w:ascii="Times New Roman" w:hAnsi="Times New Roman"/>
              </w:rPr>
            </w:pPr>
            <w:r w:rsidRPr="003F659E">
              <w:rPr>
                <w:rFonts w:ascii="Times New Roman" w:hAnsi="Times New Roman"/>
              </w:rPr>
              <w:t>Item 11 (A, A, A, A)</w:t>
            </w:r>
          </w:p>
          <w:p w14:paraId="1D45BBB7" w14:textId="77777777" w:rsidR="001F5A0D" w:rsidRPr="003F659E" w:rsidRDefault="001F5A0D" w:rsidP="001F5A0D">
            <w:pPr>
              <w:pStyle w:val="ListParagraph"/>
              <w:spacing w:after="0"/>
              <w:ind w:left="0"/>
              <w:jc w:val="both"/>
              <w:rPr>
                <w:rFonts w:ascii="Times New Roman" w:hAnsi="Times New Roman"/>
              </w:rPr>
            </w:pPr>
            <w:r w:rsidRPr="003F659E">
              <w:rPr>
                <w:rFonts w:ascii="Times New Roman" w:hAnsi="Times New Roman"/>
              </w:rPr>
              <w:t>Item 12 (B, A, B, A)</w:t>
            </w:r>
          </w:p>
        </w:tc>
      </w:tr>
      <w:tr w:rsidR="001F5A0D" w:rsidRPr="003F659E" w14:paraId="4534D727" w14:textId="77777777" w:rsidTr="003156FB">
        <w:trPr>
          <w:trHeight w:val="70"/>
          <w:jc w:val="center"/>
        </w:trPr>
        <w:tc>
          <w:tcPr>
            <w:tcW w:w="718" w:type="dxa"/>
          </w:tcPr>
          <w:p w14:paraId="6A782FCD" w14:textId="77777777" w:rsidR="001F5A0D" w:rsidRPr="003F659E" w:rsidRDefault="001F5A0D" w:rsidP="00A20BD7">
            <w:pPr>
              <w:pStyle w:val="ListParagraph"/>
              <w:ind w:left="0"/>
              <w:jc w:val="center"/>
              <w:rPr>
                <w:rFonts w:ascii="Times New Roman" w:hAnsi="Times New Roman"/>
              </w:rPr>
            </w:pPr>
            <w:r w:rsidRPr="003F659E">
              <w:rPr>
                <w:rFonts w:ascii="Times New Roman" w:hAnsi="Times New Roman"/>
              </w:rPr>
              <w:t>M9</w:t>
            </w:r>
          </w:p>
        </w:tc>
        <w:tc>
          <w:tcPr>
            <w:tcW w:w="6365" w:type="dxa"/>
          </w:tcPr>
          <w:p w14:paraId="1FCEBDAA" w14:textId="25757E09" w:rsidR="001F5A0D" w:rsidRPr="003F659E" w:rsidRDefault="00A32048" w:rsidP="00A20BD7">
            <w:pPr>
              <w:pStyle w:val="ListParagraph"/>
              <w:ind w:left="0"/>
              <w:jc w:val="both"/>
              <w:rPr>
                <w:rFonts w:ascii="Times New Roman" w:hAnsi="Times New Roman"/>
              </w:rPr>
            </w:pPr>
            <w:r w:rsidRPr="00A32048">
              <w:rPr>
                <w:rFonts w:ascii="Times New Roman" w:hAnsi="Times New Roman"/>
              </w:rPr>
              <w:t>Dividing a fraction by a fraction is the same as </w:t>
            </w:r>
            <w:r w:rsidR="00BC72EC" w:rsidRPr="00BC72EC">
              <w:rPr>
                <w:rFonts w:ascii="Times New Roman" w:hAnsi="Times New Roman"/>
              </w:rPr>
              <w:t>multiplying a fraction by a fraction</w:t>
            </w:r>
            <w:r w:rsidR="00BC72EC">
              <w:rPr>
                <w:rFonts w:ascii="Times New Roman" w:hAnsi="Times New Roman"/>
              </w:rPr>
              <w:t>; then, the numerator and denominator are cross-multiplied</w:t>
            </w:r>
            <w:r w:rsidR="00BC72EC" w:rsidRPr="00BC72EC">
              <w:rPr>
                <w:rFonts w:ascii="Times New Roman" w:hAnsi="Times New Roman"/>
              </w:rPr>
              <w:t>.</w:t>
            </w:r>
          </w:p>
        </w:tc>
        <w:tc>
          <w:tcPr>
            <w:tcW w:w="2049" w:type="dxa"/>
          </w:tcPr>
          <w:p w14:paraId="594EF5B4" w14:textId="10588691" w:rsidR="001F5A0D" w:rsidRPr="003F659E" w:rsidRDefault="001F5A0D" w:rsidP="001F5A0D">
            <w:pPr>
              <w:pStyle w:val="ListParagraph"/>
              <w:spacing w:after="0"/>
              <w:ind w:left="0"/>
              <w:jc w:val="both"/>
              <w:rPr>
                <w:rFonts w:ascii="Times New Roman" w:hAnsi="Times New Roman"/>
              </w:rPr>
            </w:pPr>
            <w:r w:rsidRPr="003F659E">
              <w:rPr>
                <w:rFonts w:ascii="Times New Roman" w:hAnsi="Times New Roman"/>
              </w:rPr>
              <w:t>Item 11 (B,</w:t>
            </w:r>
            <w:r w:rsidR="00BC72EC">
              <w:rPr>
                <w:rFonts w:ascii="Times New Roman" w:hAnsi="Times New Roman"/>
              </w:rPr>
              <w:t xml:space="preserve"> </w:t>
            </w:r>
            <w:r w:rsidRPr="003F659E">
              <w:rPr>
                <w:rFonts w:ascii="Times New Roman" w:hAnsi="Times New Roman"/>
              </w:rPr>
              <w:t>A,</w:t>
            </w:r>
            <w:r w:rsidR="00BC72EC">
              <w:rPr>
                <w:rFonts w:ascii="Times New Roman" w:hAnsi="Times New Roman"/>
              </w:rPr>
              <w:t xml:space="preserve"> </w:t>
            </w:r>
            <w:r w:rsidRPr="003F659E">
              <w:rPr>
                <w:rFonts w:ascii="Times New Roman" w:hAnsi="Times New Roman"/>
              </w:rPr>
              <w:t>B,</w:t>
            </w:r>
            <w:r w:rsidR="00BC72EC">
              <w:rPr>
                <w:rFonts w:ascii="Times New Roman" w:hAnsi="Times New Roman"/>
              </w:rPr>
              <w:t xml:space="preserve"> </w:t>
            </w:r>
            <w:r w:rsidRPr="003F659E">
              <w:rPr>
                <w:rFonts w:ascii="Times New Roman" w:hAnsi="Times New Roman"/>
              </w:rPr>
              <w:t>A)</w:t>
            </w:r>
          </w:p>
        </w:tc>
      </w:tr>
    </w:tbl>
    <w:p w14:paraId="0F5D7094" w14:textId="77777777" w:rsidR="001F5A0D" w:rsidRPr="003F659E" w:rsidRDefault="001F5A0D" w:rsidP="003F659E">
      <w:pPr>
        <w:pStyle w:val="E-JournalBody"/>
        <w:ind w:firstLine="0"/>
        <w:rPr>
          <w:szCs w:val="22"/>
          <w:lang w:val="en-US"/>
        </w:rPr>
      </w:pPr>
    </w:p>
    <w:p w14:paraId="0D98C157" w14:textId="4F713D6A" w:rsidR="001F5A0D" w:rsidRDefault="00BC72EC" w:rsidP="003F659E">
      <w:pPr>
        <w:pStyle w:val="E-JournalBody"/>
      </w:pPr>
      <w:r>
        <w:t>Table 4 shows</w:t>
      </w:r>
      <w:r w:rsidR="003F659E" w:rsidRPr="003F659E">
        <w:t xml:space="preserve"> that based on the analysis, </w:t>
      </w:r>
      <w:r>
        <w:t>nine</w:t>
      </w:r>
      <w:r w:rsidR="003F659E" w:rsidRPr="003F659E">
        <w:t xml:space="preserve"> types of misconception descriptions were obtained on the concept of fractions. </w:t>
      </w:r>
      <w:r>
        <w:t xml:space="preserve">Code M1 means the first type of misconception, and Code M2 means </w:t>
      </w:r>
      <w:r w:rsidR="003F659E" w:rsidRPr="003F659E">
        <w:t>the second type of misconception, and so on. Then for item 1 (C, A, C, A) in section M1, it means that the first type of misconception is found in question 1 with the answer key (C, A, C, A) for the first to fourth levels. Then based on the analysis of the misconception description, the following percentages were obtained:</w:t>
      </w:r>
    </w:p>
    <w:p w14:paraId="36155E20" w14:textId="110E4B5F" w:rsidR="001F5A0D" w:rsidRDefault="009927F6" w:rsidP="001F5A0D">
      <w:pPr>
        <w:pStyle w:val="E-JournalBody"/>
        <w:spacing w:before="120" w:after="120"/>
        <w:jc w:val="center"/>
      </w:pPr>
      <w:r>
        <w:rPr>
          <w:rFonts w:eastAsiaTheme="minorEastAsia"/>
          <w:noProof/>
          <w:sz w:val="24"/>
        </w:rPr>
        <w:drawing>
          <wp:inline distT="0" distB="0" distL="0" distR="0" wp14:anchorId="6C6E2D1D" wp14:editId="271395BD">
            <wp:extent cx="4171308" cy="2589088"/>
            <wp:effectExtent l="0" t="0" r="1270" b="19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9FF34C" w14:textId="10AF18B1" w:rsidR="001F5A0D" w:rsidRPr="003F659E" w:rsidRDefault="001F5A0D" w:rsidP="001F5A0D">
      <w:pPr>
        <w:pStyle w:val="E-JournalBody"/>
        <w:spacing w:before="120" w:after="120"/>
        <w:jc w:val="center"/>
      </w:pPr>
      <w:r w:rsidRPr="003F659E">
        <w:t xml:space="preserve">Figure </w:t>
      </w:r>
      <w:r w:rsidR="003F659E" w:rsidRPr="003F659E">
        <w:rPr>
          <w:lang w:val="en-US"/>
        </w:rPr>
        <w:t>4</w:t>
      </w:r>
      <w:r w:rsidRPr="003F659E">
        <w:t xml:space="preserve">. Percentage </w:t>
      </w:r>
      <w:r w:rsidR="003F659E">
        <w:rPr>
          <w:lang w:val="en-US"/>
        </w:rPr>
        <w:t>g</w:t>
      </w:r>
      <w:r w:rsidRPr="003F659E">
        <w:t xml:space="preserve">raph of </w:t>
      </w:r>
      <w:r w:rsidR="003F659E">
        <w:rPr>
          <w:lang w:val="en-US"/>
        </w:rPr>
        <w:t>m</w:t>
      </w:r>
      <w:r w:rsidRPr="003F659E">
        <w:t xml:space="preserve">isconception </w:t>
      </w:r>
      <w:r w:rsidR="003F659E">
        <w:rPr>
          <w:lang w:val="en-US"/>
        </w:rPr>
        <w:t>d</w:t>
      </w:r>
      <w:r w:rsidRPr="003F659E">
        <w:t>escriptions</w:t>
      </w:r>
    </w:p>
    <w:p w14:paraId="3E4AE03B" w14:textId="1E1B4F0C" w:rsidR="001F5A0D" w:rsidRDefault="001F5A0D" w:rsidP="001F5A0D">
      <w:pPr>
        <w:pStyle w:val="E-JournalBody"/>
        <w:spacing w:before="120" w:after="120"/>
      </w:pPr>
      <w:r w:rsidRPr="001F5A0D">
        <w:t xml:space="preserve">Based on the graph in Figure </w:t>
      </w:r>
      <w:r w:rsidR="003F659E">
        <w:rPr>
          <w:lang w:val="en-US"/>
        </w:rPr>
        <w:t>4</w:t>
      </w:r>
      <w:r w:rsidRPr="001F5A0D">
        <w:t xml:space="preserve">, </w:t>
      </w:r>
      <w:r w:rsidR="00BC72EC">
        <w:t>the highest percentage is in the one-level test (tier-1), followed by the two-level test (tier-1 and tier-3), and finally, the four-level test (tier-1 to tier-4 ). This means that the percentage has decreased from the one-level test (tier-1) to the four-level test (tier-1 to tier-4)</w:t>
      </w:r>
      <w:r w:rsidRPr="001F5A0D">
        <w:t>, although not significantly. This also shows that there is an incomplete understanding of the concept.</w:t>
      </w:r>
    </w:p>
    <w:p w14:paraId="29AFB856" w14:textId="05F55770" w:rsidR="001F5A0D" w:rsidRDefault="001F5A0D" w:rsidP="001F5A0D">
      <w:pPr>
        <w:pStyle w:val="E-JournalBody"/>
        <w:spacing w:before="120" w:after="120"/>
      </w:pPr>
      <w:r w:rsidRPr="001F5A0D">
        <w:t xml:space="preserve">Overall, </w:t>
      </w:r>
      <w:r w:rsidR="00BC72EC">
        <w:t>the third misconception (M3) has the highest percentage of misconceptions, at 33%, in item 2, the smaller the value of the denominator of a fraction, the smaller the fraction. The lowest percentage of misconceptions is in misconception one (M2), at 7%, in item 1,</w:t>
      </w:r>
      <w:r w:rsidRPr="001F5A0D">
        <w:t xml:space="preserve"> that in the concept of fractions, the numerator is the remainder of the entire fractional part.</w:t>
      </w:r>
    </w:p>
    <w:p w14:paraId="4C9F6208" w14:textId="47B327B4" w:rsidR="001F5A0D" w:rsidRDefault="001F5A0D" w:rsidP="003F659E">
      <w:pPr>
        <w:pStyle w:val="E-JournalBody"/>
        <w:spacing w:before="120"/>
      </w:pPr>
      <w:r w:rsidRPr="001F5A0D">
        <w:t>Apart from analyzing correct answers and misconceptions, an analysis of false positives, false negatives</w:t>
      </w:r>
      <w:r w:rsidR="00BC72EC">
        <w:t>,</w:t>
      </w:r>
      <w:r w:rsidRPr="001F5A0D">
        <w:t xml:space="preserve"> and lack of knowledge was also carried out. The percentage obtained can be seen in </w:t>
      </w:r>
      <w:r w:rsidR="00BC72EC">
        <w:t>Table</w:t>
      </w:r>
      <w:r w:rsidRPr="001F5A0D">
        <w:t xml:space="preserve"> </w:t>
      </w:r>
      <w:r w:rsidR="003F659E">
        <w:rPr>
          <w:lang w:val="en-US"/>
        </w:rPr>
        <w:t>5</w:t>
      </w:r>
      <w:r w:rsidRPr="001F5A0D">
        <w:t xml:space="preserve"> below:</w:t>
      </w:r>
    </w:p>
    <w:p w14:paraId="04262F9F" w14:textId="77777777" w:rsidR="00C721DF" w:rsidRDefault="00C721DF" w:rsidP="003F659E">
      <w:pPr>
        <w:pStyle w:val="E-JournalBody"/>
        <w:spacing w:before="120"/>
      </w:pPr>
    </w:p>
    <w:p w14:paraId="5A832302" w14:textId="1FD313DF" w:rsidR="001F5A0D" w:rsidRPr="003F659E" w:rsidRDefault="001F5A0D" w:rsidP="003F659E">
      <w:pPr>
        <w:pStyle w:val="E-JournalBody"/>
        <w:ind w:left="284" w:hanging="142"/>
      </w:pPr>
      <w:r w:rsidRPr="003F659E">
        <w:t xml:space="preserve">Table </w:t>
      </w:r>
      <w:r w:rsidR="003F659E" w:rsidRPr="003F659E">
        <w:rPr>
          <w:lang w:val="en-US"/>
        </w:rPr>
        <w:t>5</w:t>
      </w:r>
      <w:r w:rsidRPr="003F659E">
        <w:t xml:space="preserve">. Percentage of </w:t>
      </w:r>
      <w:r w:rsidR="003F659E">
        <w:rPr>
          <w:lang w:val="en-US"/>
        </w:rPr>
        <w:t>f</w:t>
      </w:r>
      <w:r w:rsidRPr="003F659E">
        <w:t xml:space="preserve">alse </w:t>
      </w:r>
      <w:r w:rsidR="003F659E">
        <w:rPr>
          <w:lang w:val="en-US"/>
        </w:rPr>
        <w:t>p</w:t>
      </w:r>
      <w:r w:rsidRPr="003F659E">
        <w:t xml:space="preserve">ositives, </w:t>
      </w:r>
      <w:r w:rsidR="003F659E">
        <w:rPr>
          <w:lang w:val="en-US"/>
        </w:rPr>
        <w:t>f</w:t>
      </w:r>
      <w:r w:rsidRPr="003F659E">
        <w:t xml:space="preserve">alse </w:t>
      </w:r>
      <w:r w:rsidR="003F659E">
        <w:rPr>
          <w:lang w:val="en-US"/>
        </w:rPr>
        <w:t>n</w:t>
      </w:r>
      <w:r w:rsidRPr="003F659E">
        <w:t xml:space="preserve">egatives, and </w:t>
      </w:r>
      <w:r w:rsidR="003F659E">
        <w:rPr>
          <w:lang w:val="en-US"/>
        </w:rPr>
        <w:t>l</w:t>
      </w:r>
      <w:r w:rsidRPr="003F659E">
        <w:t xml:space="preserve">ack of </w:t>
      </w:r>
      <w:r w:rsidR="003F659E">
        <w:rPr>
          <w:lang w:val="en-US"/>
        </w:rPr>
        <w:t>k</w:t>
      </w:r>
      <w:r w:rsidRPr="003F659E">
        <w:t>nowledge</w:t>
      </w:r>
    </w:p>
    <w:tbl>
      <w:tblPr>
        <w:tblStyle w:val="TableGrid"/>
        <w:tblW w:w="8926" w:type="dxa"/>
        <w:jc w:val="center"/>
        <w:tblLayout w:type="fixed"/>
        <w:tblLook w:val="04A0" w:firstRow="1" w:lastRow="0" w:firstColumn="1" w:lastColumn="0" w:noHBand="0" w:noVBand="1"/>
      </w:tblPr>
      <w:tblGrid>
        <w:gridCol w:w="1269"/>
        <w:gridCol w:w="579"/>
        <w:gridCol w:w="579"/>
        <w:gridCol w:w="579"/>
        <w:gridCol w:w="579"/>
        <w:gridCol w:w="579"/>
        <w:gridCol w:w="579"/>
        <w:gridCol w:w="579"/>
        <w:gridCol w:w="579"/>
        <w:gridCol w:w="579"/>
        <w:gridCol w:w="579"/>
        <w:gridCol w:w="579"/>
        <w:gridCol w:w="579"/>
        <w:gridCol w:w="709"/>
      </w:tblGrid>
      <w:tr w:rsidR="001F5A0D" w:rsidRPr="007E17D9" w14:paraId="145F918B" w14:textId="77777777" w:rsidTr="003F659E">
        <w:trPr>
          <w:jc w:val="center"/>
        </w:trPr>
        <w:tc>
          <w:tcPr>
            <w:tcW w:w="1269" w:type="dxa"/>
            <w:vMerge w:val="restart"/>
            <w:vAlign w:val="center"/>
          </w:tcPr>
          <w:p w14:paraId="7E88C74E" w14:textId="77777777" w:rsidR="001F5A0D" w:rsidRPr="007E17D9" w:rsidRDefault="001F5A0D" w:rsidP="00A20BD7">
            <w:pPr>
              <w:pStyle w:val="subbab3"/>
              <w:numPr>
                <w:ilvl w:val="0"/>
                <w:numId w:val="0"/>
              </w:numPr>
              <w:spacing w:line="240" w:lineRule="auto"/>
              <w:jc w:val="center"/>
              <w:rPr>
                <w:sz w:val="20"/>
                <w:szCs w:val="20"/>
              </w:rPr>
            </w:pPr>
            <w:proofErr w:type="spellStart"/>
            <w:r w:rsidRPr="007E17D9">
              <w:rPr>
                <w:sz w:val="20"/>
                <w:szCs w:val="20"/>
              </w:rPr>
              <w:t>Kategori</w:t>
            </w:r>
            <w:proofErr w:type="spellEnd"/>
          </w:p>
        </w:tc>
        <w:tc>
          <w:tcPr>
            <w:tcW w:w="6948" w:type="dxa"/>
            <w:gridSpan w:val="12"/>
            <w:vAlign w:val="center"/>
          </w:tcPr>
          <w:p w14:paraId="605309A0" w14:textId="77777777" w:rsidR="001F5A0D" w:rsidRPr="007E17D9" w:rsidRDefault="001F5A0D" w:rsidP="00A20BD7">
            <w:pPr>
              <w:pStyle w:val="subbab3"/>
              <w:numPr>
                <w:ilvl w:val="0"/>
                <w:numId w:val="0"/>
              </w:numPr>
              <w:spacing w:line="240" w:lineRule="auto"/>
              <w:jc w:val="center"/>
              <w:rPr>
                <w:sz w:val="20"/>
                <w:szCs w:val="20"/>
              </w:rPr>
            </w:pPr>
            <w:r w:rsidRPr="007E17D9">
              <w:rPr>
                <w:sz w:val="20"/>
                <w:szCs w:val="20"/>
              </w:rPr>
              <w:t>Item (%)</w:t>
            </w:r>
          </w:p>
        </w:tc>
        <w:tc>
          <w:tcPr>
            <w:tcW w:w="709" w:type="dxa"/>
            <w:vMerge w:val="restart"/>
            <w:vAlign w:val="center"/>
          </w:tcPr>
          <w:p w14:paraId="6CA51690" w14:textId="77777777" w:rsidR="001F5A0D" w:rsidRPr="007E17D9" w:rsidRDefault="001F5A0D" w:rsidP="00A20BD7">
            <w:pPr>
              <w:pStyle w:val="subbab3"/>
              <w:numPr>
                <w:ilvl w:val="0"/>
                <w:numId w:val="0"/>
              </w:numPr>
              <w:spacing w:line="240" w:lineRule="auto"/>
              <w:jc w:val="center"/>
              <w:rPr>
                <w:sz w:val="20"/>
                <w:szCs w:val="20"/>
              </w:rPr>
            </w:pPr>
            <w:r w:rsidRPr="007E17D9">
              <w:rPr>
                <w:sz w:val="20"/>
                <w:szCs w:val="20"/>
              </w:rPr>
              <w:t>Mean (%)</w:t>
            </w:r>
          </w:p>
        </w:tc>
      </w:tr>
      <w:tr w:rsidR="001F5A0D" w:rsidRPr="007E17D9" w14:paraId="7A173980" w14:textId="77777777" w:rsidTr="003F659E">
        <w:trPr>
          <w:jc w:val="center"/>
        </w:trPr>
        <w:tc>
          <w:tcPr>
            <w:tcW w:w="1269" w:type="dxa"/>
            <w:vMerge/>
          </w:tcPr>
          <w:p w14:paraId="315F4575" w14:textId="77777777" w:rsidR="001F5A0D" w:rsidRPr="007E17D9" w:rsidRDefault="001F5A0D" w:rsidP="00A20BD7">
            <w:pPr>
              <w:pStyle w:val="subbab3"/>
              <w:numPr>
                <w:ilvl w:val="0"/>
                <w:numId w:val="0"/>
              </w:numPr>
              <w:spacing w:line="240" w:lineRule="auto"/>
              <w:jc w:val="both"/>
              <w:rPr>
                <w:b w:val="0"/>
                <w:bCs w:val="0"/>
                <w:sz w:val="20"/>
                <w:szCs w:val="20"/>
              </w:rPr>
            </w:pPr>
          </w:p>
        </w:tc>
        <w:tc>
          <w:tcPr>
            <w:tcW w:w="579" w:type="dxa"/>
            <w:vAlign w:val="center"/>
          </w:tcPr>
          <w:p w14:paraId="2EF869AE" w14:textId="77777777" w:rsidR="001F5A0D" w:rsidRPr="007E17D9" w:rsidRDefault="001F5A0D" w:rsidP="00A20BD7">
            <w:pPr>
              <w:pStyle w:val="subbab3"/>
              <w:numPr>
                <w:ilvl w:val="0"/>
                <w:numId w:val="0"/>
              </w:numPr>
              <w:spacing w:line="240" w:lineRule="auto"/>
              <w:jc w:val="center"/>
              <w:rPr>
                <w:sz w:val="20"/>
                <w:szCs w:val="20"/>
              </w:rPr>
            </w:pPr>
            <w:r w:rsidRPr="007E17D9">
              <w:rPr>
                <w:sz w:val="20"/>
                <w:szCs w:val="20"/>
              </w:rPr>
              <w:t>1</w:t>
            </w:r>
          </w:p>
        </w:tc>
        <w:tc>
          <w:tcPr>
            <w:tcW w:w="579" w:type="dxa"/>
            <w:vAlign w:val="center"/>
          </w:tcPr>
          <w:p w14:paraId="0AFAF954" w14:textId="77777777" w:rsidR="001F5A0D" w:rsidRPr="007E17D9" w:rsidRDefault="001F5A0D" w:rsidP="00A20BD7">
            <w:pPr>
              <w:pStyle w:val="subbab3"/>
              <w:numPr>
                <w:ilvl w:val="0"/>
                <w:numId w:val="0"/>
              </w:numPr>
              <w:spacing w:line="240" w:lineRule="auto"/>
              <w:jc w:val="center"/>
              <w:rPr>
                <w:sz w:val="20"/>
                <w:szCs w:val="20"/>
              </w:rPr>
            </w:pPr>
            <w:r w:rsidRPr="007E17D9">
              <w:rPr>
                <w:sz w:val="20"/>
                <w:szCs w:val="20"/>
              </w:rPr>
              <w:t>2</w:t>
            </w:r>
          </w:p>
        </w:tc>
        <w:tc>
          <w:tcPr>
            <w:tcW w:w="579" w:type="dxa"/>
            <w:vAlign w:val="center"/>
          </w:tcPr>
          <w:p w14:paraId="593BB912" w14:textId="77777777" w:rsidR="001F5A0D" w:rsidRPr="007E17D9" w:rsidRDefault="001F5A0D" w:rsidP="00A20BD7">
            <w:pPr>
              <w:pStyle w:val="subbab3"/>
              <w:numPr>
                <w:ilvl w:val="0"/>
                <w:numId w:val="0"/>
              </w:numPr>
              <w:spacing w:line="240" w:lineRule="auto"/>
              <w:jc w:val="center"/>
              <w:rPr>
                <w:sz w:val="20"/>
                <w:szCs w:val="20"/>
              </w:rPr>
            </w:pPr>
            <w:r w:rsidRPr="007E17D9">
              <w:rPr>
                <w:sz w:val="20"/>
                <w:szCs w:val="20"/>
              </w:rPr>
              <w:t>3</w:t>
            </w:r>
          </w:p>
        </w:tc>
        <w:tc>
          <w:tcPr>
            <w:tcW w:w="579" w:type="dxa"/>
            <w:vAlign w:val="center"/>
          </w:tcPr>
          <w:p w14:paraId="6337D229" w14:textId="77777777" w:rsidR="001F5A0D" w:rsidRPr="007E17D9" w:rsidRDefault="001F5A0D" w:rsidP="00A20BD7">
            <w:pPr>
              <w:pStyle w:val="subbab3"/>
              <w:numPr>
                <w:ilvl w:val="0"/>
                <w:numId w:val="0"/>
              </w:numPr>
              <w:spacing w:line="240" w:lineRule="auto"/>
              <w:jc w:val="center"/>
              <w:rPr>
                <w:sz w:val="20"/>
                <w:szCs w:val="20"/>
              </w:rPr>
            </w:pPr>
            <w:r w:rsidRPr="007E17D9">
              <w:rPr>
                <w:sz w:val="20"/>
                <w:szCs w:val="20"/>
              </w:rPr>
              <w:t>4</w:t>
            </w:r>
          </w:p>
        </w:tc>
        <w:tc>
          <w:tcPr>
            <w:tcW w:w="579" w:type="dxa"/>
            <w:vAlign w:val="center"/>
          </w:tcPr>
          <w:p w14:paraId="6F865AF0" w14:textId="77777777" w:rsidR="001F5A0D" w:rsidRPr="007E17D9" w:rsidRDefault="001F5A0D" w:rsidP="00A20BD7">
            <w:pPr>
              <w:pStyle w:val="subbab3"/>
              <w:numPr>
                <w:ilvl w:val="0"/>
                <w:numId w:val="0"/>
              </w:numPr>
              <w:spacing w:line="240" w:lineRule="auto"/>
              <w:jc w:val="center"/>
              <w:rPr>
                <w:sz w:val="20"/>
                <w:szCs w:val="20"/>
              </w:rPr>
            </w:pPr>
            <w:r w:rsidRPr="007E17D9">
              <w:rPr>
                <w:sz w:val="20"/>
                <w:szCs w:val="20"/>
              </w:rPr>
              <w:t>5</w:t>
            </w:r>
          </w:p>
        </w:tc>
        <w:tc>
          <w:tcPr>
            <w:tcW w:w="579" w:type="dxa"/>
            <w:vAlign w:val="center"/>
          </w:tcPr>
          <w:p w14:paraId="105BA68C" w14:textId="77777777" w:rsidR="001F5A0D" w:rsidRPr="007E17D9" w:rsidRDefault="001F5A0D" w:rsidP="00A20BD7">
            <w:pPr>
              <w:pStyle w:val="subbab3"/>
              <w:numPr>
                <w:ilvl w:val="0"/>
                <w:numId w:val="0"/>
              </w:numPr>
              <w:spacing w:line="240" w:lineRule="auto"/>
              <w:jc w:val="center"/>
              <w:rPr>
                <w:sz w:val="20"/>
                <w:szCs w:val="20"/>
              </w:rPr>
            </w:pPr>
            <w:r w:rsidRPr="007E17D9">
              <w:rPr>
                <w:sz w:val="20"/>
                <w:szCs w:val="20"/>
              </w:rPr>
              <w:t>6</w:t>
            </w:r>
          </w:p>
        </w:tc>
        <w:tc>
          <w:tcPr>
            <w:tcW w:w="579" w:type="dxa"/>
            <w:vAlign w:val="center"/>
          </w:tcPr>
          <w:p w14:paraId="2710F7FE" w14:textId="77777777" w:rsidR="001F5A0D" w:rsidRPr="007E17D9" w:rsidRDefault="001F5A0D" w:rsidP="00A20BD7">
            <w:pPr>
              <w:pStyle w:val="subbab3"/>
              <w:numPr>
                <w:ilvl w:val="0"/>
                <w:numId w:val="0"/>
              </w:numPr>
              <w:spacing w:line="240" w:lineRule="auto"/>
              <w:jc w:val="center"/>
              <w:rPr>
                <w:sz w:val="20"/>
                <w:szCs w:val="20"/>
              </w:rPr>
            </w:pPr>
            <w:r w:rsidRPr="007E17D9">
              <w:rPr>
                <w:sz w:val="20"/>
                <w:szCs w:val="20"/>
              </w:rPr>
              <w:t>7</w:t>
            </w:r>
          </w:p>
        </w:tc>
        <w:tc>
          <w:tcPr>
            <w:tcW w:w="579" w:type="dxa"/>
            <w:vAlign w:val="center"/>
          </w:tcPr>
          <w:p w14:paraId="5106886A" w14:textId="77777777" w:rsidR="001F5A0D" w:rsidRPr="007E17D9" w:rsidRDefault="001F5A0D" w:rsidP="00A20BD7">
            <w:pPr>
              <w:pStyle w:val="subbab3"/>
              <w:numPr>
                <w:ilvl w:val="0"/>
                <w:numId w:val="0"/>
              </w:numPr>
              <w:spacing w:line="240" w:lineRule="auto"/>
              <w:jc w:val="center"/>
              <w:rPr>
                <w:sz w:val="20"/>
                <w:szCs w:val="20"/>
              </w:rPr>
            </w:pPr>
            <w:r w:rsidRPr="007E17D9">
              <w:rPr>
                <w:sz w:val="20"/>
                <w:szCs w:val="20"/>
              </w:rPr>
              <w:t>8</w:t>
            </w:r>
          </w:p>
        </w:tc>
        <w:tc>
          <w:tcPr>
            <w:tcW w:w="579" w:type="dxa"/>
            <w:vAlign w:val="center"/>
          </w:tcPr>
          <w:p w14:paraId="02AC2CBE" w14:textId="77777777" w:rsidR="001F5A0D" w:rsidRPr="007E17D9" w:rsidRDefault="001F5A0D" w:rsidP="00A20BD7">
            <w:pPr>
              <w:pStyle w:val="subbab3"/>
              <w:numPr>
                <w:ilvl w:val="0"/>
                <w:numId w:val="0"/>
              </w:numPr>
              <w:spacing w:line="240" w:lineRule="auto"/>
              <w:jc w:val="center"/>
              <w:rPr>
                <w:sz w:val="20"/>
                <w:szCs w:val="20"/>
              </w:rPr>
            </w:pPr>
            <w:r w:rsidRPr="007E17D9">
              <w:rPr>
                <w:sz w:val="20"/>
                <w:szCs w:val="20"/>
              </w:rPr>
              <w:t>9</w:t>
            </w:r>
          </w:p>
        </w:tc>
        <w:tc>
          <w:tcPr>
            <w:tcW w:w="579" w:type="dxa"/>
            <w:vAlign w:val="center"/>
          </w:tcPr>
          <w:p w14:paraId="223D2D86" w14:textId="77777777" w:rsidR="001F5A0D" w:rsidRPr="007E17D9" w:rsidRDefault="001F5A0D" w:rsidP="00A20BD7">
            <w:pPr>
              <w:pStyle w:val="subbab3"/>
              <w:numPr>
                <w:ilvl w:val="0"/>
                <w:numId w:val="0"/>
              </w:numPr>
              <w:spacing w:line="240" w:lineRule="auto"/>
              <w:jc w:val="center"/>
              <w:rPr>
                <w:sz w:val="20"/>
                <w:szCs w:val="20"/>
              </w:rPr>
            </w:pPr>
            <w:r w:rsidRPr="007E17D9">
              <w:rPr>
                <w:sz w:val="20"/>
                <w:szCs w:val="20"/>
              </w:rPr>
              <w:t>10</w:t>
            </w:r>
          </w:p>
        </w:tc>
        <w:tc>
          <w:tcPr>
            <w:tcW w:w="579" w:type="dxa"/>
            <w:vAlign w:val="center"/>
          </w:tcPr>
          <w:p w14:paraId="20081F83" w14:textId="77777777" w:rsidR="001F5A0D" w:rsidRPr="007E17D9" w:rsidRDefault="001F5A0D" w:rsidP="00A20BD7">
            <w:pPr>
              <w:pStyle w:val="subbab3"/>
              <w:numPr>
                <w:ilvl w:val="0"/>
                <w:numId w:val="0"/>
              </w:numPr>
              <w:spacing w:line="240" w:lineRule="auto"/>
              <w:jc w:val="center"/>
              <w:rPr>
                <w:sz w:val="20"/>
                <w:szCs w:val="20"/>
              </w:rPr>
            </w:pPr>
            <w:r w:rsidRPr="007E17D9">
              <w:rPr>
                <w:sz w:val="20"/>
                <w:szCs w:val="20"/>
              </w:rPr>
              <w:t>11</w:t>
            </w:r>
          </w:p>
        </w:tc>
        <w:tc>
          <w:tcPr>
            <w:tcW w:w="579" w:type="dxa"/>
            <w:vAlign w:val="center"/>
          </w:tcPr>
          <w:p w14:paraId="72ADA70C" w14:textId="77777777" w:rsidR="001F5A0D" w:rsidRPr="007E17D9" w:rsidRDefault="001F5A0D" w:rsidP="00A20BD7">
            <w:pPr>
              <w:pStyle w:val="subbab3"/>
              <w:numPr>
                <w:ilvl w:val="0"/>
                <w:numId w:val="0"/>
              </w:numPr>
              <w:spacing w:line="240" w:lineRule="auto"/>
              <w:jc w:val="center"/>
              <w:rPr>
                <w:sz w:val="20"/>
                <w:szCs w:val="20"/>
              </w:rPr>
            </w:pPr>
            <w:r w:rsidRPr="007E17D9">
              <w:rPr>
                <w:sz w:val="20"/>
                <w:szCs w:val="20"/>
              </w:rPr>
              <w:t>12</w:t>
            </w:r>
          </w:p>
        </w:tc>
        <w:tc>
          <w:tcPr>
            <w:tcW w:w="709" w:type="dxa"/>
            <w:vMerge/>
            <w:vAlign w:val="center"/>
          </w:tcPr>
          <w:p w14:paraId="0AEE7BFC" w14:textId="77777777" w:rsidR="001F5A0D" w:rsidRPr="007E17D9" w:rsidRDefault="001F5A0D" w:rsidP="00A20BD7">
            <w:pPr>
              <w:pStyle w:val="subbab3"/>
              <w:numPr>
                <w:ilvl w:val="0"/>
                <w:numId w:val="0"/>
              </w:numPr>
              <w:spacing w:line="240" w:lineRule="auto"/>
              <w:jc w:val="center"/>
              <w:rPr>
                <w:b w:val="0"/>
                <w:bCs w:val="0"/>
                <w:sz w:val="20"/>
                <w:szCs w:val="20"/>
              </w:rPr>
            </w:pPr>
          </w:p>
        </w:tc>
      </w:tr>
      <w:tr w:rsidR="001F5A0D" w:rsidRPr="007E17D9" w14:paraId="1D75CD9B" w14:textId="77777777" w:rsidTr="003F659E">
        <w:trPr>
          <w:jc w:val="center"/>
        </w:trPr>
        <w:tc>
          <w:tcPr>
            <w:tcW w:w="1269" w:type="dxa"/>
          </w:tcPr>
          <w:p w14:paraId="6805E43A" w14:textId="77777777" w:rsidR="001F5A0D" w:rsidRPr="007E17D9" w:rsidRDefault="001F5A0D" w:rsidP="00A20BD7">
            <w:pPr>
              <w:pStyle w:val="subbab3"/>
              <w:numPr>
                <w:ilvl w:val="0"/>
                <w:numId w:val="0"/>
              </w:numPr>
              <w:spacing w:line="240" w:lineRule="auto"/>
              <w:jc w:val="center"/>
              <w:rPr>
                <w:b w:val="0"/>
                <w:bCs w:val="0"/>
                <w:i/>
                <w:iCs/>
                <w:sz w:val="20"/>
                <w:szCs w:val="20"/>
              </w:rPr>
            </w:pPr>
            <w:r w:rsidRPr="007E17D9">
              <w:rPr>
                <w:b w:val="0"/>
                <w:bCs w:val="0"/>
                <w:i/>
                <w:iCs/>
                <w:sz w:val="20"/>
                <w:szCs w:val="20"/>
              </w:rPr>
              <w:t>False Positive</w:t>
            </w:r>
          </w:p>
        </w:tc>
        <w:tc>
          <w:tcPr>
            <w:tcW w:w="579" w:type="dxa"/>
            <w:vAlign w:val="center"/>
          </w:tcPr>
          <w:p w14:paraId="4511614F"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16.7</w:t>
            </w:r>
          </w:p>
        </w:tc>
        <w:tc>
          <w:tcPr>
            <w:tcW w:w="579" w:type="dxa"/>
            <w:vAlign w:val="center"/>
          </w:tcPr>
          <w:p w14:paraId="46CEDE2E"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3.3</w:t>
            </w:r>
          </w:p>
        </w:tc>
        <w:tc>
          <w:tcPr>
            <w:tcW w:w="579" w:type="dxa"/>
            <w:vAlign w:val="center"/>
          </w:tcPr>
          <w:p w14:paraId="092E5352"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6.7</w:t>
            </w:r>
          </w:p>
        </w:tc>
        <w:tc>
          <w:tcPr>
            <w:tcW w:w="579" w:type="dxa"/>
            <w:vAlign w:val="center"/>
          </w:tcPr>
          <w:p w14:paraId="513F24A4"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16.7</w:t>
            </w:r>
          </w:p>
        </w:tc>
        <w:tc>
          <w:tcPr>
            <w:tcW w:w="579" w:type="dxa"/>
            <w:vAlign w:val="center"/>
          </w:tcPr>
          <w:p w14:paraId="7E6D75BA"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6.7</w:t>
            </w:r>
          </w:p>
        </w:tc>
        <w:tc>
          <w:tcPr>
            <w:tcW w:w="579" w:type="dxa"/>
            <w:vAlign w:val="center"/>
          </w:tcPr>
          <w:p w14:paraId="484A4BB8"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10</w:t>
            </w:r>
          </w:p>
        </w:tc>
        <w:tc>
          <w:tcPr>
            <w:tcW w:w="579" w:type="dxa"/>
            <w:vAlign w:val="center"/>
          </w:tcPr>
          <w:p w14:paraId="6547A217"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0</w:t>
            </w:r>
          </w:p>
        </w:tc>
        <w:tc>
          <w:tcPr>
            <w:tcW w:w="579" w:type="dxa"/>
            <w:vAlign w:val="center"/>
          </w:tcPr>
          <w:p w14:paraId="08223ACE"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10</w:t>
            </w:r>
          </w:p>
        </w:tc>
        <w:tc>
          <w:tcPr>
            <w:tcW w:w="579" w:type="dxa"/>
            <w:vAlign w:val="center"/>
          </w:tcPr>
          <w:p w14:paraId="24369A46"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3.3</w:t>
            </w:r>
          </w:p>
        </w:tc>
        <w:tc>
          <w:tcPr>
            <w:tcW w:w="579" w:type="dxa"/>
            <w:vAlign w:val="center"/>
          </w:tcPr>
          <w:p w14:paraId="5DC93410"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13.3</w:t>
            </w:r>
          </w:p>
        </w:tc>
        <w:tc>
          <w:tcPr>
            <w:tcW w:w="579" w:type="dxa"/>
            <w:vAlign w:val="center"/>
          </w:tcPr>
          <w:p w14:paraId="0ADF3257"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6.7</w:t>
            </w:r>
          </w:p>
        </w:tc>
        <w:tc>
          <w:tcPr>
            <w:tcW w:w="579" w:type="dxa"/>
            <w:vAlign w:val="center"/>
          </w:tcPr>
          <w:p w14:paraId="2F9AF5FE"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13.3</w:t>
            </w:r>
          </w:p>
        </w:tc>
        <w:tc>
          <w:tcPr>
            <w:tcW w:w="709" w:type="dxa"/>
            <w:vAlign w:val="center"/>
          </w:tcPr>
          <w:p w14:paraId="66DBE890"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8.9</w:t>
            </w:r>
          </w:p>
        </w:tc>
      </w:tr>
      <w:tr w:rsidR="001F5A0D" w:rsidRPr="007E17D9" w14:paraId="199ED690" w14:textId="77777777" w:rsidTr="003F659E">
        <w:trPr>
          <w:jc w:val="center"/>
        </w:trPr>
        <w:tc>
          <w:tcPr>
            <w:tcW w:w="1269" w:type="dxa"/>
          </w:tcPr>
          <w:p w14:paraId="4B5D7F5C" w14:textId="77777777" w:rsidR="001F5A0D" w:rsidRPr="007E17D9" w:rsidRDefault="001F5A0D" w:rsidP="00A20BD7">
            <w:pPr>
              <w:pStyle w:val="subbab3"/>
              <w:numPr>
                <w:ilvl w:val="0"/>
                <w:numId w:val="0"/>
              </w:numPr>
              <w:spacing w:line="240" w:lineRule="auto"/>
              <w:jc w:val="center"/>
              <w:rPr>
                <w:b w:val="0"/>
                <w:bCs w:val="0"/>
                <w:i/>
                <w:iCs/>
                <w:sz w:val="20"/>
                <w:szCs w:val="20"/>
              </w:rPr>
            </w:pPr>
            <w:r w:rsidRPr="007E17D9">
              <w:rPr>
                <w:b w:val="0"/>
                <w:bCs w:val="0"/>
                <w:i/>
                <w:iCs/>
                <w:sz w:val="20"/>
                <w:szCs w:val="20"/>
              </w:rPr>
              <w:t>False Negative</w:t>
            </w:r>
          </w:p>
        </w:tc>
        <w:tc>
          <w:tcPr>
            <w:tcW w:w="579" w:type="dxa"/>
            <w:vAlign w:val="center"/>
          </w:tcPr>
          <w:p w14:paraId="5CEBD445"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10</w:t>
            </w:r>
          </w:p>
        </w:tc>
        <w:tc>
          <w:tcPr>
            <w:tcW w:w="579" w:type="dxa"/>
            <w:vAlign w:val="center"/>
          </w:tcPr>
          <w:p w14:paraId="5E3B51D4"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6.7</w:t>
            </w:r>
          </w:p>
        </w:tc>
        <w:tc>
          <w:tcPr>
            <w:tcW w:w="579" w:type="dxa"/>
            <w:vAlign w:val="center"/>
          </w:tcPr>
          <w:p w14:paraId="24BF0809"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6.7</w:t>
            </w:r>
          </w:p>
        </w:tc>
        <w:tc>
          <w:tcPr>
            <w:tcW w:w="579" w:type="dxa"/>
            <w:vAlign w:val="center"/>
          </w:tcPr>
          <w:p w14:paraId="4FA408D3"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3.3</w:t>
            </w:r>
          </w:p>
        </w:tc>
        <w:tc>
          <w:tcPr>
            <w:tcW w:w="579" w:type="dxa"/>
            <w:vAlign w:val="center"/>
          </w:tcPr>
          <w:p w14:paraId="62F37266"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10</w:t>
            </w:r>
          </w:p>
        </w:tc>
        <w:tc>
          <w:tcPr>
            <w:tcW w:w="579" w:type="dxa"/>
            <w:vAlign w:val="center"/>
          </w:tcPr>
          <w:p w14:paraId="3078948A"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0</w:t>
            </w:r>
          </w:p>
        </w:tc>
        <w:tc>
          <w:tcPr>
            <w:tcW w:w="579" w:type="dxa"/>
            <w:vAlign w:val="center"/>
          </w:tcPr>
          <w:p w14:paraId="1CE731AD"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13.3</w:t>
            </w:r>
          </w:p>
        </w:tc>
        <w:tc>
          <w:tcPr>
            <w:tcW w:w="579" w:type="dxa"/>
            <w:vAlign w:val="center"/>
          </w:tcPr>
          <w:p w14:paraId="6C696E85"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3.3</w:t>
            </w:r>
          </w:p>
        </w:tc>
        <w:tc>
          <w:tcPr>
            <w:tcW w:w="579" w:type="dxa"/>
            <w:vAlign w:val="center"/>
          </w:tcPr>
          <w:p w14:paraId="23C1D8C2"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13.3</w:t>
            </w:r>
          </w:p>
        </w:tc>
        <w:tc>
          <w:tcPr>
            <w:tcW w:w="579" w:type="dxa"/>
            <w:vAlign w:val="center"/>
          </w:tcPr>
          <w:p w14:paraId="5EA54871"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10</w:t>
            </w:r>
          </w:p>
        </w:tc>
        <w:tc>
          <w:tcPr>
            <w:tcW w:w="579" w:type="dxa"/>
            <w:vAlign w:val="center"/>
          </w:tcPr>
          <w:p w14:paraId="05D8F936"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3.3</w:t>
            </w:r>
          </w:p>
        </w:tc>
        <w:tc>
          <w:tcPr>
            <w:tcW w:w="579" w:type="dxa"/>
            <w:vAlign w:val="center"/>
          </w:tcPr>
          <w:p w14:paraId="6FDD3E24"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6.7</w:t>
            </w:r>
          </w:p>
        </w:tc>
        <w:tc>
          <w:tcPr>
            <w:tcW w:w="709" w:type="dxa"/>
            <w:vAlign w:val="center"/>
          </w:tcPr>
          <w:p w14:paraId="15A5EDC2"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7.2</w:t>
            </w:r>
          </w:p>
        </w:tc>
      </w:tr>
      <w:tr w:rsidR="001F5A0D" w:rsidRPr="007E17D9" w14:paraId="0E7EA381" w14:textId="77777777" w:rsidTr="003F659E">
        <w:trPr>
          <w:jc w:val="center"/>
        </w:trPr>
        <w:tc>
          <w:tcPr>
            <w:tcW w:w="1269" w:type="dxa"/>
          </w:tcPr>
          <w:p w14:paraId="7D9A16CB" w14:textId="77777777" w:rsidR="001F5A0D" w:rsidRPr="007E17D9" w:rsidRDefault="001F5A0D" w:rsidP="00A20BD7">
            <w:pPr>
              <w:pStyle w:val="subbab3"/>
              <w:numPr>
                <w:ilvl w:val="0"/>
                <w:numId w:val="0"/>
              </w:numPr>
              <w:spacing w:line="240" w:lineRule="auto"/>
              <w:jc w:val="center"/>
              <w:rPr>
                <w:b w:val="0"/>
                <w:bCs w:val="0"/>
                <w:i/>
                <w:iCs/>
                <w:sz w:val="20"/>
                <w:szCs w:val="20"/>
              </w:rPr>
            </w:pPr>
            <w:r w:rsidRPr="007E17D9">
              <w:rPr>
                <w:b w:val="0"/>
                <w:bCs w:val="0"/>
                <w:i/>
                <w:iCs/>
                <w:sz w:val="20"/>
                <w:szCs w:val="20"/>
              </w:rPr>
              <w:t>Lack of Knowledge</w:t>
            </w:r>
          </w:p>
        </w:tc>
        <w:tc>
          <w:tcPr>
            <w:tcW w:w="579" w:type="dxa"/>
            <w:vAlign w:val="center"/>
          </w:tcPr>
          <w:p w14:paraId="1B696AB3"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10</w:t>
            </w:r>
          </w:p>
        </w:tc>
        <w:tc>
          <w:tcPr>
            <w:tcW w:w="579" w:type="dxa"/>
            <w:vAlign w:val="center"/>
          </w:tcPr>
          <w:p w14:paraId="362F1FBB"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13.3</w:t>
            </w:r>
          </w:p>
        </w:tc>
        <w:tc>
          <w:tcPr>
            <w:tcW w:w="579" w:type="dxa"/>
            <w:vAlign w:val="center"/>
          </w:tcPr>
          <w:p w14:paraId="48E12672"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10</w:t>
            </w:r>
          </w:p>
        </w:tc>
        <w:tc>
          <w:tcPr>
            <w:tcW w:w="579" w:type="dxa"/>
            <w:vAlign w:val="center"/>
          </w:tcPr>
          <w:p w14:paraId="008CB145"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3.3</w:t>
            </w:r>
          </w:p>
        </w:tc>
        <w:tc>
          <w:tcPr>
            <w:tcW w:w="579" w:type="dxa"/>
            <w:vAlign w:val="center"/>
          </w:tcPr>
          <w:p w14:paraId="30794CFB"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6.7</w:t>
            </w:r>
          </w:p>
        </w:tc>
        <w:tc>
          <w:tcPr>
            <w:tcW w:w="579" w:type="dxa"/>
            <w:vAlign w:val="center"/>
          </w:tcPr>
          <w:p w14:paraId="388AF368"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3.3</w:t>
            </w:r>
          </w:p>
        </w:tc>
        <w:tc>
          <w:tcPr>
            <w:tcW w:w="579" w:type="dxa"/>
            <w:vAlign w:val="center"/>
          </w:tcPr>
          <w:p w14:paraId="45A8A0EE"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6.7</w:t>
            </w:r>
          </w:p>
        </w:tc>
        <w:tc>
          <w:tcPr>
            <w:tcW w:w="579" w:type="dxa"/>
            <w:vAlign w:val="center"/>
          </w:tcPr>
          <w:p w14:paraId="713298D5"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6.7</w:t>
            </w:r>
          </w:p>
        </w:tc>
        <w:tc>
          <w:tcPr>
            <w:tcW w:w="579" w:type="dxa"/>
            <w:vAlign w:val="center"/>
          </w:tcPr>
          <w:p w14:paraId="3D1E236F"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10</w:t>
            </w:r>
          </w:p>
        </w:tc>
        <w:tc>
          <w:tcPr>
            <w:tcW w:w="579" w:type="dxa"/>
            <w:vAlign w:val="center"/>
          </w:tcPr>
          <w:p w14:paraId="48421D22"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10</w:t>
            </w:r>
          </w:p>
        </w:tc>
        <w:tc>
          <w:tcPr>
            <w:tcW w:w="579" w:type="dxa"/>
            <w:vAlign w:val="center"/>
          </w:tcPr>
          <w:p w14:paraId="2B6489F4"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20</w:t>
            </w:r>
          </w:p>
        </w:tc>
        <w:tc>
          <w:tcPr>
            <w:tcW w:w="579" w:type="dxa"/>
            <w:vAlign w:val="center"/>
          </w:tcPr>
          <w:p w14:paraId="4B0D1EFF"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16.7</w:t>
            </w:r>
          </w:p>
        </w:tc>
        <w:tc>
          <w:tcPr>
            <w:tcW w:w="709" w:type="dxa"/>
            <w:vAlign w:val="center"/>
          </w:tcPr>
          <w:p w14:paraId="516AEFCE" w14:textId="77777777" w:rsidR="001F5A0D" w:rsidRPr="007E17D9" w:rsidRDefault="001F5A0D" w:rsidP="00A20BD7">
            <w:pPr>
              <w:pStyle w:val="subbab3"/>
              <w:numPr>
                <w:ilvl w:val="0"/>
                <w:numId w:val="0"/>
              </w:numPr>
              <w:spacing w:line="240" w:lineRule="auto"/>
              <w:jc w:val="center"/>
              <w:rPr>
                <w:b w:val="0"/>
                <w:bCs w:val="0"/>
                <w:sz w:val="20"/>
                <w:szCs w:val="20"/>
              </w:rPr>
            </w:pPr>
            <w:r w:rsidRPr="007E17D9">
              <w:rPr>
                <w:b w:val="0"/>
                <w:bCs w:val="0"/>
                <w:sz w:val="20"/>
                <w:szCs w:val="20"/>
              </w:rPr>
              <w:t>9.7</w:t>
            </w:r>
          </w:p>
        </w:tc>
      </w:tr>
    </w:tbl>
    <w:p w14:paraId="1BBB6119" w14:textId="3852ED42" w:rsidR="001F5A0D" w:rsidRDefault="001F5A0D" w:rsidP="003F659E">
      <w:pPr>
        <w:pStyle w:val="E-JournalBody"/>
      </w:pPr>
    </w:p>
    <w:p w14:paraId="6064D325" w14:textId="6BF65342" w:rsidR="001F5A0D" w:rsidRDefault="001F5A0D" w:rsidP="001F5A0D">
      <w:pPr>
        <w:pStyle w:val="E-JournalBody"/>
        <w:spacing w:after="120"/>
      </w:pPr>
      <w:r w:rsidRPr="001F5A0D">
        <w:t>Based on table 3, it can be seen that the percentage of false positives is 8.9% with the highest false positives found in items 1 and 4 and the lowest false positives found in item 7. The percentage of false negatives is 7.2% with the highest false negatives found in items 7 and 9 and the lowest in item 6. Finally, the percentage of lack of knowledge was obtained at 9.7% with the highest lack of knowledge in item 12 and the lowest in items 4 and 6.</w:t>
      </w:r>
    </w:p>
    <w:p w14:paraId="63E4E902" w14:textId="2530AC0E" w:rsidR="001F5A0D" w:rsidRDefault="001F5A0D" w:rsidP="001F5A0D">
      <w:pPr>
        <w:pStyle w:val="E-JournalBody"/>
        <w:spacing w:after="120"/>
        <w:rPr>
          <w:lang w:val="en-US"/>
        </w:rPr>
      </w:pPr>
      <w:bookmarkStart w:id="2" w:name="_Hlk179394083"/>
      <w:r w:rsidRPr="001F5A0D">
        <w:t>Furthermore, apart from being able to identify 5 categories of conceptions in students, this five-tier instrument can also summarize sources of information that cause misconceptions. From the percentage results at tier-5, it was found that the source of information that caused misconceptions was predominantly caused by the personal thoughts of the students themselves with a percentage of 31.9%. The percentage results from each information source used are as follows</w:t>
      </w:r>
      <w:r>
        <w:rPr>
          <w:lang w:val="en-US"/>
        </w:rPr>
        <w:t>.</w:t>
      </w:r>
      <w:bookmarkEnd w:id="2"/>
    </w:p>
    <w:p w14:paraId="5D85C311" w14:textId="6F993ECF" w:rsidR="001F5A0D" w:rsidRDefault="001F5A0D" w:rsidP="003F659E">
      <w:pPr>
        <w:pStyle w:val="E-JournalBody"/>
        <w:spacing w:after="120"/>
        <w:ind w:firstLine="0"/>
        <w:rPr>
          <w:lang w:val="en-US"/>
        </w:rPr>
      </w:pPr>
    </w:p>
    <w:p w14:paraId="737BC7BC" w14:textId="77777777" w:rsidR="0059144C" w:rsidRDefault="0059144C" w:rsidP="003F659E">
      <w:pPr>
        <w:pStyle w:val="E-JournalBody"/>
        <w:spacing w:after="120"/>
        <w:ind w:firstLine="0"/>
        <w:rPr>
          <w:lang w:val="en-US"/>
        </w:rPr>
      </w:pPr>
    </w:p>
    <w:p w14:paraId="1D7AB274" w14:textId="77777777" w:rsidR="0059144C" w:rsidRDefault="0059144C" w:rsidP="003F659E">
      <w:pPr>
        <w:pStyle w:val="E-JournalBody"/>
        <w:spacing w:after="120"/>
        <w:ind w:firstLine="0"/>
        <w:rPr>
          <w:lang w:val="en-US"/>
        </w:rPr>
      </w:pPr>
    </w:p>
    <w:p w14:paraId="650B9105" w14:textId="48BE7E4D" w:rsidR="001F5A0D" w:rsidRPr="005A0A99" w:rsidRDefault="001F5A0D" w:rsidP="00C721DF">
      <w:pPr>
        <w:pStyle w:val="E-JournalBody"/>
        <w:spacing w:after="120"/>
        <w:ind w:left="284" w:firstLine="0"/>
        <w:rPr>
          <w:lang w:val="en-US"/>
        </w:rPr>
      </w:pPr>
      <w:r w:rsidRPr="005A0A99">
        <w:rPr>
          <w:lang w:val="en-US"/>
        </w:rPr>
        <w:t xml:space="preserve">Table </w:t>
      </w:r>
      <w:r w:rsidR="005A0A99" w:rsidRPr="005A0A99">
        <w:rPr>
          <w:lang w:val="en-US"/>
        </w:rPr>
        <w:t>6</w:t>
      </w:r>
      <w:r w:rsidRPr="005A0A99">
        <w:rPr>
          <w:lang w:val="en-US"/>
        </w:rPr>
        <w:t xml:space="preserve">. Percentage of </w:t>
      </w:r>
      <w:r w:rsidR="005A0A99">
        <w:rPr>
          <w:lang w:val="en-US"/>
        </w:rPr>
        <w:t>c</w:t>
      </w:r>
      <w:r w:rsidRPr="005A0A99">
        <w:rPr>
          <w:lang w:val="en-US"/>
        </w:rPr>
        <w:t xml:space="preserve">auses of </w:t>
      </w:r>
      <w:r w:rsidR="005A0A99">
        <w:rPr>
          <w:lang w:val="en-US"/>
        </w:rPr>
        <w:t>m</w:t>
      </w:r>
      <w:r w:rsidRPr="005A0A99">
        <w:rPr>
          <w:lang w:val="en-US"/>
        </w:rPr>
        <w:t xml:space="preserve">isconceptions </w:t>
      </w:r>
      <w:r w:rsidR="005A0A99">
        <w:rPr>
          <w:lang w:val="en-US"/>
        </w:rPr>
        <w:t>b</w:t>
      </w:r>
      <w:r w:rsidRPr="005A0A99">
        <w:rPr>
          <w:lang w:val="en-US"/>
        </w:rPr>
        <w:t xml:space="preserve">ased on </w:t>
      </w:r>
      <w:r w:rsidR="005A0A99">
        <w:rPr>
          <w:lang w:val="en-US"/>
        </w:rPr>
        <w:t>i</w:t>
      </w:r>
      <w:r w:rsidRPr="005A0A99">
        <w:rPr>
          <w:lang w:val="en-US"/>
        </w:rPr>
        <w:t xml:space="preserve">nformation </w:t>
      </w:r>
      <w:r w:rsidR="005A0A99">
        <w:rPr>
          <w:lang w:val="en-US"/>
        </w:rPr>
        <w:t>s</w:t>
      </w:r>
      <w:r w:rsidRPr="005A0A99">
        <w:rPr>
          <w:lang w:val="en-US"/>
        </w:rPr>
        <w:t>ources</w:t>
      </w:r>
    </w:p>
    <w:tbl>
      <w:tblPr>
        <w:tblStyle w:val="TableGrid"/>
        <w:tblW w:w="0" w:type="auto"/>
        <w:jc w:val="center"/>
        <w:tblLook w:val="04A0" w:firstRow="1" w:lastRow="0" w:firstColumn="1" w:lastColumn="0" w:noHBand="0" w:noVBand="1"/>
      </w:tblPr>
      <w:tblGrid>
        <w:gridCol w:w="644"/>
        <w:gridCol w:w="597"/>
        <w:gridCol w:w="598"/>
        <w:gridCol w:w="597"/>
        <w:gridCol w:w="598"/>
        <w:gridCol w:w="598"/>
        <w:gridCol w:w="597"/>
        <w:gridCol w:w="597"/>
        <w:gridCol w:w="598"/>
        <w:gridCol w:w="598"/>
        <w:gridCol w:w="619"/>
        <w:gridCol w:w="618"/>
        <w:gridCol w:w="619"/>
        <w:gridCol w:w="733"/>
      </w:tblGrid>
      <w:tr w:rsidR="001F5A0D" w:rsidRPr="007E17D9" w14:paraId="6A3919D4" w14:textId="77777777" w:rsidTr="005A0A99">
        <w:trPr>
          <w:jc w:val="center"/>
        </w:trPr>
        <w:tc>
          <w:tcPr>
            <w:tcW w:w="644" w:type="dxa"/>
            <w:vMerge w:val="restart"/>
            <w:vAlign w:val="center"/>
          </w:tcPr>
          <w:p w14:paraId="6A36DA7E" w14:textId="77777777" w:rsidR="001F5A0D" w:rsidRPr="007E17D9" w:rsidRDefault="001F5A0D" w:rsidP="00A20BD7">
            <w:pPr>
              <w:jc w:val="center"/>
              <w:rPr>
                <w:rFonts w:ascii="Times New Roman" w:hAnsi="Times New Roman"/>
                <w:b/>
                <w:bCs/>
                <w:sz w:val="20"/>
                <w:szCs w:val="20"/>
              </w:rPr>
            </w:pPr>
            <w:r w:rsidRPr="007E17D9">
              <w:rPr>
                <w:rFonts w:ascii="Times New Roman" w:hAnsi="Times New Roman"/>
                <w:b/>
                <w:bCs/>
                <w:sz w:val="20"/>
                <w:szCs w:val="20"/>
              </w:rPr>
              <w:t>M</w:t>
            </w:r>
          </w:p>
        </w:tc>
        <w:tc>
          <w:tcPr>
            <w:tcW w:w="7234" w:type="dxa"/>
            <w:gridSpan w:val="12"/>
            <w:vAlign w:val="center"/>
          </w:tcPr>
          <w:p w14:paraId="55690A9C" w14:textId="77777777" w:rsidR="001F5A0D" w:rsidRPr="007E17D9" w:rsidRDefault="001F5A0D" w:rsidP="00A20BD7">
            <w:pPr>
              <w:jc w:val="center"/>
              <w:rPr>
                <w:rFonts w:ascii="Times New Roman" w:hAnsi="Times New Roman"/>
                <w:b/>
                <w:bCs/>
                <w:sz w:val="20"/>
                <w:szCs w:val="20"/>
              </w:rPr>
            </w:pPr>
            <w:r w:rsidRPr="007E17D9">
              <w:rPr>
                <w:rFonts w:ascii="Times New Roman" w:hAnsi="Times New Roman"/>
                <w:b/>
                <w:bCs/>
                <w:sz w:val="20"/>
                <w:szCs w:val="20"/>
              </w:rPr>
              <w:t>Item</w:t>
            </w:r>
          </w:p>
        </w:tc>
        <w:tc>
          <w:tcPr>
            <w:tcW w:w="616" w:type="dxa"/>
            <w:vMerge w:val="restart"/>
            <w:vAlign w:val="center"/>
          </w:tcPr>
          <w:p w14:paraId="39C8DFA9" w14:textId="77777777" w:rsidR="001F5A0D" w:rsidRPr="007E17D9" w:rsidRDefault="001F5A0D" w:rsidP="00A20BD7">
            <w:pPr>
              <w:jc w:val="center"/>
              <w:rPr>
                <w:rFonts w:ascii="Times New Roman" w:hAnsi="Times New Roman"/>
                <w:b/>
                <w:bCs/>
                <w:sz w:val="20"/>
                <w:szCs w:val="20"/>
              </w:rPr>
            </w:pPr>
            <w:r w:rsidRPr="007E17D9">
              <w:rPr>
                <w:rFonts w:ascii="Times New Roman" w:hAnsi="Times New Roman"/>
                <w:b/>
                <w:bCs/>
                <w:sz w:val="20"/>
                <w:szCs w:val="20"/>
              </w:rPr>
              <w:t>%</w:t>
            </w:r>
          </w:p>
        </w:tc>
      </w:tr>
      <w:tr w:rsidR="001F5A0D" w:rsidRPr="007E17D9" w14:paraId="45C9B929" w14:textId="77777777" w:rsidTr="005A0A99">
        <w:trPr>
          <w:jc w:val="center"/>
        </w:trPr>
        <w:tc>
          <w:tcPr>
            <w:tcW w:w="644" w:type="dxa"/>
            <w:vMerge/>
            <w:vAlign w:val="center"/>
          </w:tcPr>
          <w:p w14:paraId="2BA0C624" w14:textId="77777777" w:rsidR="001F5A0D" w:rsidRPr="007E17D9" w:rsidRDefault="001F5A0D" w:rsidP="00A20BD7">
            <w:pPr>
              <w:jc w:val="center"/>
              <w:rPr>
                <w:rFonts w:ascii="Times New Roman" w:hAnsi="Times New Roman"/>
                <w:sz w:val="20"/>
                <w:szCs w:val="20"/>
              </w:rPr>
            </w:pPr>
          </w:p>
        </w:tc>
        <w:tc>
          <w:tcPr>
            <w:tcW w:w="597" w:type="dxa"/>
            <w:vAlign w:val="center"/>
          </w:tcPr>
          <w:p w14:paraId="51DE0AAD" w14:textId="77777777" w:rsidR="001F5A0D" w:rsidRPr="007E17D9" w:rsidRDefault="001F5A0D" w:rsidP="00A20BD7">
            <w:pPr>
              <w:jc w:val="center"/>
              <w:rPr>
                <w:rFonts w:ascii="Times New Roman" w:hAnsi="Times New Roman"/>
                <w:b/>
                <w:bCs/>
                <w:sz w:val="20"/>
                <w:szCs w:val="20"/>
              </w:rPr>
            </w:pPr>
            <w:r w:rsidRPr="007E17D9">
              <w:rPr>
                <w:rFonts w:ascii="Times New Roman" w:hAnsi="Times New Roman"/>
                <w:b/>
                <w:bCs/>
                <w:sz w:val="20"/>
                <w:szCs w:val="20"/>
              </w:rPr>
              <w:t>1</w:t>
            </w:r>
          </w:p>
        </w:tc>
        <w:tc>
          <w:tcPr>
            <w:tcW w:w="598" w:type="dxa"/>
            <w:vAlign w:val="center"/>
          </w:tcPr>
          <w:p w14:paraId="4E4C6025" w14:textId="77777777" w:rsidR="001F5A0D" w:rsidRPr="007E17D9" w:rsidRDefault="001F5A0D" w:rsidP="00A20BD7">
            <w:pPr>
              <w:jc w:val="center"/>
              <w:rPr>
                <w:rFonts w:ascii="Times New Roman" w:hAnsi="Times New Roman"/>
                <w:b/>
                <w:bCs/>
                <w:sz w:val="20"/>
                <w:szCs w:val="20"/>
              </w:rPr>
            </w:pPr>
            <w:r w:rsidRPr="007E17D9">
              <w:rPr>
                <w:rFonts w:ascii="Times New Roman" w:hAnsi="Times New Roman"/>
                <w:b/>
                <w:bCs/>
                <w:sz w:val="20"/>
                <w:szCs w:val="20"/>
              </w:rPr>
              <w:t>2</w:t>
            </w:r>
          </w:p>
        </w:tc>
        <w:tc>
          <w:tcPr>
            <w:tcW w:w="597" w:type="dxa"/>
            <w:vAlign w:val="center"/>
          </w:tcPr>
          <w:p w14:paraId="6311485A" w14:textId="77777777" w:rsidR="001F5A0D" w:rsidRPr="007E17D9" w:rsidRDefault="001F5A0D" w:rsidP="00A20BD7">
            <w:pPr>
              <w:jc w:val="center"/>
              <w:rPr>
                <w:rFonts w:ascii="Times New Roman" w:hAnsi="Times New Roman"/>
                <w:b/>
                <w:bCs/>
                <w:sz w:val="20"/>
                <w:szCs w:val="20"/>
              </w:rPr>
            </w:pPr>
            <w:r w:rsidRPr="007E17D9">
              <w:rPr>
                <w:rFonts w:ascii="Times New Roman" w:hAnsi="Times New Roman"/>
                <w:b/>
                <w:bCs/>
                <w:sz w:val="20"/>
                <w:szCs w:val="20"/>
              </w:rPr>
              <w:t>3</w:t>
            </w:r>
          </w:p>
        </w:tc>
        <w:tc>
          <w:tcPr>
            <w:tcW w:w="598" w:type="dxa"/>
            <w:vAlign w:val="center"/>
          </w:tcPr>
          <w:p w14:paraId="29118787" w14:textId="77777777" w:rsidR="001F5A0D" w:rsidRPr="007E17D9" w:rsidRDefault="001F5A0D" w:rsidP="00A20BD7">
            <w:pPr>
              <w:jc w:val="center"/>
              <w:rPr>
                <w:rFonts w:ascii="Times New Roman" w:hAnsi="Times New Roman"/>
                <w:b/>
                <w:bCs/>
                <w:sz w:val="20"/>
                <w:szCs w:val="20"/>
              </w:rPr>
            </w:pPr>
            <w:r w:rsidRPr="007E17D9">
              <w:rPr>
                <w:rFonts w:ascii="Times New Roman" w:hAnsi="Times New Roman"/>
                <w:b/>
                <w:bCs/>
                <w:sz w:val="20"/>
                <w:szCs w:val="20"/>
              </w:rPr>
              <w:t>4</w:t>
            </w:r>
          </w:p>
        </w:tc>
        <w:tc>
          <w:tcPr>
            <w:tcW w:w="598" w:type="dxa"/>
            <w:vAlign w:val="center"/>
          </w:tcPr>
          <w:p w14:paraId="20890FED" w14:textId="77777777" w:rsidR="001F5A0D" w:rsidRPr="007E17D9" w:rsidRDefault="001F5A0D" w:rsidP="00A20BD7">
            <w:pPr>
              <w:jc w:val="center"/>
              <w:rPr>
                <w:rFonts w:ascii="Times New Roman" w:hAnsi="Times New Roman"/>
                <w:b/>
                <w:bCs/>
                <w:sz w:val="20"/>
                <w:szCs w:val="20"/>
              </w:rPr>
            </w:pPr>
            <w:r w:rsidRPr="007E17D9">
              <w:rPr>
                <w:rFonts w:ascii="Times New Roman" w:hAnsi="Times New Roman"/>
                <w:b/>
                <w:bCs/>
                <w:sz w:val="20"/>
                <w:szCs w:val="20"/>
              </w:rPr>
              <w:t>5</w:t>
            </w:r>
          </w:p>
        </w:tc>
        <w:tc>
          <w:tcPr>
            <w:tcW w:w="597" w:type="dxa"/>
            <w:vAlign w:val="center"/>
          </w:tcPr>
          <w:p w14:paraId="4534AE52" w14:textId="77777777" w:rsidR="001F5A0D" w:rsidRPr="007E17D9" w:rsidRDefault="001F5A0D" w:rsidP="00A20BD7">
            <w:pPr>
              <w:jc w:val="center"/>
              <w:rPr>
                <w:rFonts w:ascii="Times New Roman" w:hAnsi="Times New Roman"/>
                <w:b/>
                <w:bCs/>
                <w:sz w:val="20"/>
                <w:szCs w:val="20"/>
              </w:rPr>
            </w:pPr>
            <w:r w:rsidRPr="007E17D9">
              <w:rPr>
                <w:rFonts w:ascii="Times New Roman" w:hAnsi="Times New Roman"/>
                <w:b/>
                <w:bCs/>
                <w:sz w:val="20"/>
                <w:szCs w:val="20"/>
              </w:rPr>
              <w:t>6</w:t>
            </w:r>
          </w:p>
        </w:tc>
        <w:tc>
          <w:tcPr>
            <w:tcW w:w="597" w:type="dxa"/>
            <w:vAlign w:val="center"/>
          </w:tcPr>
          <w:p w14:paraId="1110549C" w14:textId="77777777" w:rsidR="001F5A0D" w:rsidRPr="007E17D9" w:rsidRDefault="001F5A0D" w:rsidP="00A20BD7">
            <w:pPr>
              <w:jc w:val="center"/>
              <w:rPr>
                <w:rFonts w:ascii="Times New Roman" w:hAnsi="Times New Roman"/>
                <w:b/>
                <w:bCs/>
                <w:sz w:val="20"/>
                <w:szCs w:val="20"/>
              </w:rPr>
            </w:pPr>
            <w:r w:rsidRPr="007E17D9">
              <w:rPr>
                <w:rFonts w:ascii="Times New Roman" w:hAnsi="Times New Roman"/>
                <w:b/>
                <w:bCs/>
                <w:sz w:val="20"/>
                <w:szCs w:val="20"/>
              </w:rPr>
              <w:t>7</w:t>
            </w:r>
          </w:p>
        </w:tc>
        <w:tc>
          <w:tcPr>
            <w:tcW w:w="598" w:type="dxa"/>
            <w:vAlign w:val="center"/>
          </w:tcPr>
          <w:p w14:paraId="3A8AAFD3" w14:textId="77777777" w:rsidR="001F5A0D" w:rsidRPr="007E17D9" w:rsidRDefault="001F5A0D" w:rsidP="00A20BD7">
            <w:pPr>
              <w:jc w:val="center"/>
              <w:rPr>
                <w:rFonts w:ascii="Times New Roman" w:hAnsi="Times New Roman"/>
                <w:b/>
                <w:bCs/>
                <w:sz w:val="20"/>
                <w:szCs w:val="20"/>
              </w:rPr>
            </w:pPr>
            <w:r w:rsidRPr="007E17D9">
              <w:rPr>
                <w:rFonts w:ascii="Times New Roman" w:hAnsi="Times New Roman"/>
                <w:b/>
                <w:bCs/>
                <w:sz w:val="20"/>
                <w:szCs w:val="20"/>
              </w:rPr>
              <w:t>8</w:t>
            </w:r>
          </w:p>
        </w:tc>
        <w:tc>
          <w:tcPr>
            <w:tcW w:w="598" w:type="dxa"/>
            <w:vAlign w:val="center"/>
          </w:tcPr>
          <w:p w14:paraId="7588129B" w14:textId="77777777" w:rsidR="001F5A0D" w:rsidRPr="007E17D9" w:rsidRDefault="001F5A0D" w:rsidP="00A20BD7">
            <w:pPr>
              <w:jc w:val="center"/>
              <w:rPr>
                <w:rFonts w:ascii="Times New Roman" w:hAnsi="Times New Roman"/>
                <w:b/>
                <w:bCs/>
                <w:sz w:val="20"/>
                <w:szCs w:val="20"/>
              </w:rPr>
            </w:pPr>
            <w:r w:rsidRPr="007E17D9">
              <w:rPr>
                <w:rFonts w:ascii="Times New Roman" w:hAnsi="Times New Roman"/>
                <w:b/>
                <w:bCs/>
                <w:sz w:val="20"/>
                <w:szCs w:val="20"/>
              </w:rPr>
              <w:t>9</w:t>
            </w:r>
          </w:p>
        </w:tc>
        <w:tc>
          <w:tcPr>
            <w:tcW w:w="619" w:type="dxa"/>
            <w:vAlign w:val="center"/>
          </w:tcPr>
          <w:p w14:paraId="003EC62A" w14:textId="77777777" w:rsidR="001F5A0D" w:rsidRPr="007E17D9" w:rsidRDefault="001F5A0D" w:rsidP="00A20BD7">
            <w:pPr>
              <w:jc w:val="center"/>
              <w:rPr>
                <w:rFonts w:ascii="Times New Roman" w:hAnsi="Times New Roman"/>
                <w:b/>
                <w:bCs/>
                <w:sz w:val="20"/>
                <w:szCs w:val="20"/>
              </w:rPr>
            </w:pPr>
            <w:r w:rsidRPr="007E17D9">
              <w:rPr>
                <w:rFonts w:ascii="Times New Roman" w:hAnsi="Times New Roman"/>
                <w:b/>
                <w:bCs/>
                <w:sz w:val="20"/>
                <w:szCs w:val="20"/>
              </w:rPr>
              <w:t>10</w:t>
            </w:r>
          </w:p>
        </w:tc>
        <w:tc>
          <w:tcPr>
            <w:tcW w:w="618" w:type="dxa"/>
            <w:vAlign w:val="center"/>
          </w:tcPr>
          <w:p w14:paraId="0344E47F" w14:textId="77777777" w:rsidR="001F5A0D" w:rsidRPr="007E17D9" w:rsidRDefault="001F5A0D" w:rsidP="00A20BD7">
            <w:pPr>
              <w:jc w:val="center"/>
              <w:rPr>
                <w:rFonts w:ascii="Times New Roman" w:hAnsi="Times New Roman"/>
                <w:b/>
                <w:bCs/>
                <w:sz w:val="20"/>
                <w:szCs w:val="20"/>
              </w:rPr>
            </w:pPr>
            <w:r w:rsidRPr="007E17D9">
              <w:rPr>
                <w:rFonts w:ascii="Times New Roman" w:hAnsi="Times New Roman"/>
                <w:b/>
                <w:bCs/>
                <w:sz w:val="20"/>
                <w:szCs w:val="20"/>
              </w:rPr>
              <w:t>11</w:t>
            </w:r>
          </w:p>
        </w:tc>
        <w:tc>
          <w:tcPr>
            <w:tcW w:w="619" w:type="dxa"/>
            <w:vAlign w:val="center"/>
          </w:tcPr>
          <w:p w14:paraId="04FE8833" w14:textId="77777777" w:rsidR="001F5A0D" w:rsidRPr="007E17D9" w:rsidRDefault="001F5A0D" w:rsidP="00A20BD7">
            <w:pPr>
              <w:jc w:val="center"/>
              <w:rPr>
                <w:rFonts w:ascii="Times New Roman" w:hAnsi="Times New Roman"/>
                <w:b/>
                <w:bCs/>
                <w:sz w:val="20"/>
                <w:szCs w:val="20"/>
              </w:rPr>
            </w:pPr>
            <w:r w:rsidRPr="007E17D9">
              <w:rPr>
                <w:rFonts w:ascii="Times New Roman" w:hAnsi="Times New Roman"/>
                <w:b/>
                <w:bCs/>
                <w:sz w:val="20"/>
                <w:szCs w:val="20"/>
              </w:rPr>
              <w:t>12</w:t>
            </w:r>
          </w:p>
        </w:tc>
        <w:tc>
          <w:tcPr>
            <w:tcW w:w="616" w:type="dxa"/>
            <w:vMerge/>
            <w:vAlign w:val="center"/>
          </w:tcPr>
          <w:p w14:paraId="33BBC6E3" w14:textId="77777777" w:rsidR="001F5A0D" w:rsidRPr="007E17D9" w:rsidRDefault="001F5A0D" w:rsidP="00A20BD7">
            <w:pPr>
              <w:jc w:val="center"/>
              <w:rPr>
                <w:rFonts w:ascii="Times New Roman" w:hAnsi="Times New Roman"/>
                <w:sz w:val="20"/>
                <w:szCs w:val="20"/>
              </w:rPr>
            </w:pPr>
          </w:p>
        </w:tc>
      </w:tr>
      <w:tr w:rsidR="001F5A0D" w:rsidRPr="007E17D9" w14:paraId="24C6E811" w14:textId="77777777" w:rsidTr="005A0A99">
        <w:trPr>
          <w:jc w:val="center"/>
        </w:trPr>
        <w:tc>
          <w:tcPr>
            <w:tcW w:w="644" w:type="dxa"/>
            <w:vAlign w:val="center"/>
          </w:tcPr>
          <w:p w14:paraId="66D12F0C"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MB</w:t>
            </w:r>
          </w:p>
        </w:tc>
        <w:tc>
          <w:tcPr>
            <w:tcW w:w="597" w:type="dxa"/>
            <w:vAlign w:val="center"/>
          </w:tcPr>
          <w:p w14:paraId="0206DD18"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w:t>
            </w:r>
          </w:p>
        </w:tc>
        <w:tc>
          <w:tcPr>
            <w:tcW w:w="598" w:type="dxa"/>
            <w:vAlign w:val="center"/>
          </w:tcPr>
          <w:p w14:paraId="5C5C8D40"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w:t>
            </w:r>
          </w:p>
        </w:tc>
        <w:tc>
          <w:tcPr>
            <w:tcW w:w="597" w:type="dxa"/>
            <w:vAlign w:val="center"/>
          </w:tcPr>
          <w:p w14:paraId="65A3BE8B"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3.3</w:t>
            </w:r>
          </w:p>
        </w:tc>
        <w:tc>
          <w:tcPr>
            <w:tcW w:w="598" w:type="dxa"/>
            <w:vAlign w:val="center"/>
          </w:tcPr>
          <w:p w14:paraId="55D1D9B9"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3.3</w:t>
            </w:r>
          </w:p>
        </w:tc>
        <w:tc>
          <w:tcPr>
            <w:tcW w:w="598" w:type="dxa"/>
            <w:vAlign w:val="center"/>
          </w:tcPr>
          <w:p w14:paraId="6E9A7861"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6.7</w:t>
            </w:r>
          </w:p>
        </w:tc>
        <w:tc>
          <w:tcPr>
            <w:tcW w:w="597" w:type="dxa"/>
            <w:vAlign w:val="center"/>
          </w:tcPr>
          <w:p w14:paraId="370909D7"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3.3</w:t>
            </w:r>
          </w:p>
        </w:tc>
        <w:tc>
          <w:tcPr>
            <w:tcW w:w="597" w:type="dxa"/>
            <w:vAlign w:val="center"/>
          </w:tcPr>
          <w:p w14:paraId="70CB4675"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6.7</w:t>
            </w:r>
          </w:p>
        </w:tc>
        <w:tc>
          <w:tcPr>
            <w:tcW w:w="598" w:type="dxa"/>
            <w:vAlign w:val="center"/>
          </w:tcPr>
          <w:p w14:paraId="415AF00A"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w:t>
            </w:r>
          </w:p>
        </w:tc>
        <w:tc>
          <w:tcPr>
            <w:tcW w:w="598" w:type="dxa"/>
            <w:vAlign w:val="center"/>
          </w:tcPr>
          <w:p w14:paraId="58B77B16"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6.7</w:t>
            </w:r>
          </w:p>
        </w:tc>
        <w:tc>
          <w:tcPr>
            <w:tcW w:w="619" w:type="dxa"/>
            <w:vAlign w:val="center"/>
          </w:tcPr>
          <w:p w14:paraId="11F9D176"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w:t>
            </w:r>
          </w:p>
        </w:tc>
        <w:tc>
          <w:tcPr>
            <w:tcW w:w="618" w:type="dxa"/>
            <w:vAlign w:val="center"/>
          </w:tcPr>
          <w:p w14:paraId="37E566DF"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w:t>
            </w:r>
          </w:p>
        </w:tc>
        <w:tc>
          <w:tcPr>
            <w:tcW w:w="619" w:type="dxa"/>
            <w:vAlign w:val="center"/>
          </w:tcPr>
          <w:p w14:paraId="76A84C07"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w:t>
            </w:r>
          </w:p>
        </w:tc>
        <w:tc>
          <w:tcPr>
            <w:tcW w:w="616" w:type="dxa"/>
            <w:vAlign w:val="center"/>
          </w:tcPr>
          <w:p w14:paraId="3179B2A3"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2.5%</w:t>
            </w:r>
          </w:p>
        </w:tc>
      </w:tr>
      <w:tr w:rsidR="001F5A0D" w:rsidRPr="007E17D9" w14:paraId="125C7B91" w14:textId="77777777" w:rsidTr="005A0A99">
        <w:trPr>
          <w:jc w:val="center"/>
        </w:trPr>
        <w:tc>
          <w:tcPr>
            <w:tcW w:w="644" w:type="dxa"/>
            <w:vAlign w:val="center"/>
          </w:tcPr>
          <w:p w14:paraId="7DC18746"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MI</w:t>
            </w:r>
          </w:p>
        </w:tc>
        <w:tc>
          <w:tcPr>
            <w:tcW w:w="597" w:type="dxa"/>
            <w:vAlign w:val="center"/>
          </w:tcPr>
          <w:p w14:paraId="046F83FE"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w:t>
            </w:r>
          </w:p>
        </w:tc>
        <w:tc>
          <w:tcPr>
            <w:tcW w:w="598" w:type="dxa"/>
            <w:vAlign w:val="center"/>
          </w:tcPr>
          <w:p w14:paraId="4527489E"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w:t>
            </w:r>
          </w:p>
        </w:tc>
        <w:tc>
          <w:tcPr>
            <w:tcW w:w="597" w:type="dxa"/>
            <w:vAlign w:val="center"/>
          </w:tcPr>
          <w:p w14:paraId="0F19A8B9"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w:t>
            </w:r>
          </w:p>
        </w:tc>
        <w:tc>
          <w:tcPr>
            <w:tcW w:w="598" w:type="dxa"/>
            <w:vAlign w:val="center"/>
          </w:tcPr>
          <w:p w14:paraId="666A7415"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w:t>
            </w:r>
          </w:p>
        </w:tc>
        <w:tc>
          <w:tcPr>
            <w:tcW w:w="598" w:type="dxa"/>
            <w:vAlign w:val="center"/>
          </w:tcPr>
          <w:p w14:paraId="1CF43048"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w:t>
            </w:r>
          </w:p>
        </w:tc>
        <w:tc>
          <w:tcPr>
            <w:tcW w:w="597" w:type="dxa"/>
            <w:vAlign w:val="center"/>
          </w:tcPr>
          <w:p w14:paraId="5EED0E26"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3.3</w:t>
            </w:r>
          </w:p>
        </w:tc>
        <w:tc>
          <w:tcPr>
            <w:tcW w:w="597" w:type="dxa"/>
            <w:vAlign w:val="center"/>
          </w:tcPr>
          <w:p w14:paraId="4744B965"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w:t>
            </w:r>
          </w:p>
        </w:tc>
        <w:tc>
          <w:tcPr>
            <w:tcW w:w="598" w:type="dxa"/>
            <w:vAlign w:val="center"/>
          </w:tcPr>
          <w:p w14:paraId="32893F9E"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3.3</w:t>
            </w:r>
          </w:p>
        </w:tc>
        <w:tc>
          <w:tcPr>
            <w:tcW w:w="598" w:type="dxa"/>
            <w:vAlign w:val="center"/>
          </w:tcPr>
          <w:p w14:paraId="565A67C4"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w:t>
            </w:r>
          </w:p>
        </w:tc>
        <w:tc>
          <w:tcPr>
            <w:tcW w:w="619" w:type="dxa"/>
            <w:vAlign w:val="center"/>
          </w:tcPr>
          <w:p w14:paraId="654B9C19"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w:t>
            </w:r>
          </w:p>
        </w:tc>
        <w:tc>
          <w:tcPr>
            <w:tcW w:w="618" w:type="dxa"/>
            <w:vAlign w:val="center"/>
          </w:tcPr>
          <w:p w14:paraId="20B05961"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w:t>
            </w:r>
          </w:p>
        </w:tc>
        <w:tc>
          <w:tcPr>
            <w:tcW w:w="619" w:type="dxa"/>
            <w:vAlign w:val="center"/>
          </w:tcPr>
          <w:p w14:paraId="2861A01A"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w:t>
            </w:r>
          </w:p>
        </w:tc>
        <w:tc>
          <w:tcPr>
            <w:tcW w:w="616" w:type="dxa"/>
            <w:vAlign w:val="center"/>
          </w:tcPr>
          <w:p w14:paraId="4447D252"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0.5%</w:t>
            </w:r>
          </w:p>
        </w:tc>
      </w:tr>
      <w:tr w:rsidR="001F5A0D" w:rsidRPr="007E17D9" w14:paraId="6A3B43C5" w14:textId="77777777" w:rsidTr="005A0A99">
        <w:trPr>
          <w:jc w:val="center"/>
        </w:trPr>
        <w:tc>
          <w:tcPr>
            <w:tcW w:w="644" w:type="dxa"/>
            <w:vAlign w:val="center"/>
          </w:tcPr>
          <w:p w14:paraId="00FD331C"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MG</w:t>
            </w:r>
          </w:p>
        </w:tc>
        <w:tc>
          <w:tcPr>
            <w:tcW w:w="597" w:type="dxa"/>
            <w:vAlign w:val="center"/>
          </w:tcPr>
          <w:p w14:paraId="0C9E6CF3"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w:t>
            </w:r>
          </w:p>
        </w:tc>
        <w:tc>
          <w:tcPr>
            <w:tcW w:w="598" w:type="dxa"/>
            <w:vAlign w:val="center"/>
          </w:tcPr>
          <w:p w14:paraId="34C66D76"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w:t>
            </w:r>
          </w:p>
        </w:tc>
        <w:tc>
          <w:tcPr>
            <w:tcW w:w="597" w:type="dxa"/>
            <w:vAlign w:val="center"/>
          </w:tcPr>
          <w:p w14:paraId="3B621C46"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w:t>
            </w:r>
          </w:p>
        </w:tc>
        <w:tc>
          <w:tcPr>
            <w:tcW w:w="598" w:type="dxa"/>
            <w:vAlign w:val="center"/>
          </w:tcPr>
          <w:p w14:paraId="3DE387CD"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w:t>
            </w:r>
          </w:p>
        </w:tc>
        <w:tc>
          <w:tcPr>
            <w:tcW w:w="598" w:type="dxa"/>
            <w:vAlign w:val="center"/>
          </w:tcPr>
          <w:p w14:paraId="5CDDA7E0"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w:t>
            </w:r>
          </w:p>
        </w:tc>
        <w:tc>
          <w:tcPr>
            <w:tcW w:w="597" w:type="dxa"/>
            <w:vAlign w:val="center"/>
          </w:tcPr>
          <w:p w14:paraId="3E7E2580"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w:t>
            </w:r>
          </w:p>
        </w:tc>
        <w:tc>
          <w:tcPr>
            <w:tcW w:w="597" w:type="dxa"/>
            <w:vAlign w:val="center"/>
          </w:tcPr>
          <w:p w14:paraId="08717346"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w:t>
            </w:r>
          </w:p>
        </w:tc>
        <w:tc>
          <w:tcPr>
            <w:tcW w:w="598" w:type="dxa"/>
            <w:vAlign w:val="center"/>
          </w:tcPr>
          <w:p w14:paraId="035FFAC2"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3.3</w:t>
            </w:r>
          </w:p>
        </w:tc>
        <w:tc>
          <w:tcPr>
            <w:tcW w:w="598" w:type="dxa"/>
            <w:vAlign w:val="center"/>
          </w:tcPr>
          <w:p w14:paraId="14238C0B"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w:t>
            </w:r>
          </w:p>
        </w:tc>
        <w:tc>
          <w:tcPr>
            <w:tcW w:w="619" w:type="dxa"/>
            <w:vAlign w:val="center"/>
          </w:tcPr>
          <w:p w14:paraId="32C031E0"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w:t>
            </w:r>
          </w:p>
        </w:tc>
        <w:tc>
          <w:tcPr>
            <w:tcW w:w="618" w:type="dxa"/>
            <w:vAlign w:val="center"/>
          </w:tcPr>
          <w:p w14:paraId="12463AD7"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w:t>
            </w:r>
          </w:p>
        </w:tc>
        <w:tc>
          <w:tcPr>
            <w:tcW w:w="619" w:type="dxa"/>
            <w:vAlign w:val="center"/>
          </w:tcPr>
          <w:p w14:paraId="2B4C0321"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w:t>
            </w:r>
          </w:p>
        </w:tc>
        <w:tc>
          <w:tcPr>
            <w:tcW w:w="616" w:type="dxa"/>
            <w:vAlign w:val="center"/>
          </w:tcPr>
          <w:p w14:paraId="1E20C53C"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0.3%</w:t>
            </w:r>
          </w:p>
        </w:tc>
      </w:tr>
      <w:tr w:rsidR="001F5A0D" w:rsidRPr="007E17D9" w14:paraId="04390652" w14:textId="77777777" w:rsidTr="005A0A99">
        <w:trPr>
          <w:jc w:val="center"/>
        </w:trPr>
        <w:tc>
          <w:tcPr>
            <w:tcW w:w="644" w:type="dxa"/>
            <w:vAlign w:val="center"/>
          </w:tcPr>
          <w:p w14:paraId="7EA3C683"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MP</w:t>
            </w:r>
          </w:p>
        </w:tc>
        <w:tc>
          <w:tcPr>
            <w:tcW w:w="597" w:type="dxa"/>
            <w:vAlign w:val="center"/>
          </w:tcPr>
          <w:p w14:paraId="6C0389A5"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23.3</w:t>
            </w:r>
          </w:p>
        </w:tc>
        <w:tc>
          <w:tcPr>
            <w:tcW w:w="598" w:type="dxa"/>
            <w:vAlign w:val="center"/>
          </w:tcPr>
          <w:p w14:paraId="5EC47B19"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43.3</w:t>
            </w:r>
          </w:p>
        </w:tc>
        <w:tc>
          <w:tcPr>
            <w:tcW w:w="597" w:type="dxa"/>
            <w:vAlign w:val="center"/>
          </w:tcPr>
          <w:p w14:paraId="32B3472C"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30</w:t>
            </w:r>
          </w:p>
        </w:tc>
        <w:tc>
          <w:tcPr>
            <w:tcW w:w="598" w:type="dxa"/>
            <w:vAlign w:val="center"/>
          </w:tcPr>
          <w:p w14:paraId="22BE3BB4"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36.7</w:t>
            </w:r>
          </w:p>
        </w:tc>
        <w:tc>
          <w:tcPr>
            <w:tcW w:w="598" w:type="dxa"/>
            <w:vAlign w:val="center"/>
          </w:tcPr>
          <w:p w14:paraId="77051E43"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33.3</w:t>
            </w:r>
          </w:p>
        </w:tc>
        <w:tc>
          <w:tcPr>
            <w:tcW w:w="597" w:type="dxa"/>
            <w:vAlign w:val="center"/>
          </w:tcPr>
          <w:p w14:paraId="1A66E12F"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30</w:t>
            </w:r>
          </w:p>
        </w:tc>
        <w:tc>
          <w:tcPr>
            <w:tcW w:w="597" w:type="dxa"/>
            <w:vAlign w:val="center"/>
          </w:tcPr>
          <w:p w14:paraId="77D990D4"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30</w:t>
            </w:r>
          </w:p>
        </w:tc>
        <w:tc>
          <w:tcPr>
            <w:tcW w:w="598" w:type="dxa"/>
            <w:vAlign w:val="center"/>
          </w:tcPr>
          <w:p w14:paraId="7095FD2A"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30</w:t>
            </w:r>
          </w:p>
        </w:tc>
        <w:tc>
          <w:tcPr>
            <w:tcW w:w="598" w:type="dxa"/>
            <w:vAlign w:val="center"/>
          </w:tcPr>
          <w:p w14:paraId="451E20AE"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20</w:t>
            </w:r>
          </w:p>
        </w:tc>
        <w:tc>
          <w:tcPr>
            <w:tcW w:w="619" w:type="dxa"/>
            <w:vAlign w:val="center"/>
          </w:tcPr>
          <w:p w14:paraId="2FD886C2"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36.7</w:t>
            </w:r>
          </w:p>
        </w:tc>
        <w:tc>
          <w:tcPr>
            <w:tcW w:w="618" w:type="dxa"/>
            <w:vAlign w:val="center"/>
          </w:tcPr>
          <w:p w14:paraId="20B68843"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33.3</w:t>
            </w:r>
          </w:p>
        </w:tc>
        <w:tc>
          <w:tcPr>
            <w:tcW w:w="619" w:type="dxa"/>
            <w:vAlign w:val="center"/>
          </w:tcPr>
          <w:p w14:paraId="15962645"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36.7</w:t>
            </w:r>
          </w:p>
        </w:tc>
        <w:tc>
          <w:tcPr>
            <w:tcW w:w="616" w:type="dxa"/>
            <w:vAlign w:val="center"/>
          </w:tcPr>
          <w:p w14:paraId="3C46D3D2"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31.9%</w:t>
            </w:r>
          </w:p>
        </w:tc>
      </w:tr>
      <w:tr w:rsidR="001F5A0D" w:rsidRPr="007E17D9" w14:paraId="28C988C9" w14:textId="77777777" w:rsidTr="005A0A99">
        <w:trPr>
          <w:jc w:val="center"/>
        </w:trPr>
        <w:tc>
          <w:tcPr>
            <w:tcW w:w="644" w:type="dxa"/>
            <w:vAlign w:val="center"/>
          </w:tcPr>
          <w:p w14:paraId="1AB421E7"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MT</w:t>
            </w:r>
          </w:p>
        </w:tc>
        <w:tc>
          <w:tcPr>
            <w:tcW w:w="597" w:type="dxa"/>
            <w:vAlign w:val="center"/>
          </w:tcPr>
          <w:p w14:paraId="0B85518B"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3.3</w:t>
            </w:r>
          </w:p>
        </w:tc>
        <w:tc>
          <w:tcPr>
            <w:tcW w:w="598" w:type="dxa"/>
            <w:vAlign w:val="center"/>
          </w:tcPr>
          <w:p w14:paraId="149604EF"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3.3</w:t>
            </w:r>
          </w:p>
        </w:tc>
        <w:tc>
          <w:tcPr>
            <w:tcW w:w="597" w:type="dxa"/>
            <w:vAlign w:val="center"/>
          </w:tcPr>
          <w:p w14:paraId="5A480A95"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w:t>
            </w:r>
          </w:p>
        </w:tc>
        <w:tc>
          <w:tcPr>
            <w:tcW w:w="598" w:type="dxa"/>
            <w:vAlign w:val="center"/>
          </w:tcPr>
          <w:p w14:paraId="18CAD417"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w:t>
            </w:r>
          </w:p>
        </w:tc>
        <w:tc>
          <w:tcPr>
            <w:tcW w:w="598" w:type="dxa"/>
            <w:vAlign w:val="center"/>
          </w:tcPr>
          <w:p w14:paraId="383747A7"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3.3</w:t>
            </w:r>
          </w:p>
        </w:tc>
        <w:tc>
          <w:tcPr>
            <w:tcW w:w="597" w:type="dxa"/>
            <w:vAlign w:val="center"/>
          </w:tcPr>
          <w:p w14:paraId="3BC4AE94"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3.3</w:t>
            </w:r>
          </w:p>
        </w:tc>
        <w:tc>
          <w:tcPr>
            <w:tcW w:w="597" w:type="dxa"/>
            <w:vAlign w:val="center"/>
          </w:tcPr>
          <w:p w14:paraId="036A469A"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3.3</w:t>
            </w:r>
          </w:p>
        </w:tc>
        <w:tc>
          <w:tcPr>
            <w:tcW w:w="598" w:type="dxa"/>
            <w:vAlign w:val="center"/>
          </w:tcPr>
          <w:p w14:paraId="1F232577"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3.3</w:t>
            </w:r>
          </w:p>
        </w:tc>
        <w:tc>
          <w:tcPr>
            <w:tcW w:w="598" w:type="dxa"/>
            <w:vAlign w:val="center"/>
          </w:tcPr>
          <w:p w14:paraId="2260FD74"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6.7</w:t>
            </w:r>
          </w:p>
        </w:tc>
        <w:tc>
          <w:tcPr>
            <w:tcW w:w="619" w:type="dxa"/>
            <w:vAlign w:val="center"/>
          </w:tcPr>
          <w:p w14:paraId="7DE81FF5"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w:t>
            </w:r>
          </w:p>
        </w:tc>
        <w:tc>
          <w:tcPr>
            <w:tcW w:w="618" w:type="dxa"/>
            <w:vAlign w:val="center"/>
          </w:tcPr>
          <w:p w14:paraId="4D1EEB85"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6.7</w:t>
            </w:r>
          </w:p>
        </w:tc>
        <w:tc>
          <w:tcPr>
            <w:tcW w:w="619" w:type="dxa"/>
            <w:vAlign w:val="center"/>
          </w:tcPr>
          <w:p w14:paraId="363E2E59"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0</w:t>
            </w:r>
          </w:p>
        </w:tc>
        <w:tc>
          <w:tcPr>
            <w:tcW w:w="616" w:type="dxa"/>
            <w:vAlign w:val="center"/>
          </w:tcPr>
          <w:p w14:paraId="0A84EECB" w14:textId="77777777" w:rsidR="001F5A0D" w:rsidRPr="007E17D9" w:rsidRDefault="001F5A0D" w:rsidP="00A20BD7">
            <w:pPr>
              <w:jc w:val="center"/>
              <w:rPr>
                <w:rFonts w:ascii="Times New Roman" w:hAnsi="Times New Roman"/>
                <w:sz w:val="20"/>
                <w:szCs w:val="20"/>
              </w:rPr>
            </w:pPr>
            <w:r w:rsidRPr="007E17D9">
              <w:rPr>
                <w:rFonts w:ascii="Times New Roman" w:hAnsi="Times New Roman"/>
                <w:sz w:val="20"/>
                <w:szCs w:val="20"/>
              </w:rPr>
              <w:t>2.8%</w:t>
            </w:r>
          </w:p>
        </w:tc>
      </w:tr>
    </w:tbl>
    <w:p w14:paraId="61479E49" w14:textId="77777777" w:rsidR="001F5A0D" w:rsidRDefault="001F5A0D" w:rsidP="001F5A0D">
      <w:pPr>
        <w:pStyle w:val="E-JournalHeading1"/>
        <w:spacing w:before="0" w:after="0"/>
        <w:rPr>
          <w:color w:val="70AD47" w:themeColor="accent6"/>
        </w:rPr>
      </w:pPr>
    </w:p>
    <w:p w14:paraId="5D32E18E" w14:textId="0F7A00F4" w:rsidR="005A1FB4" w:rsidRDefault="005B562B" w:rsidP="005B562B">
      <w:pPr>
        <w:pStyle w:val="E-JournalHeading1"/>
        <w:spacing w:after="0"/>
        <w:jc w:val="both"/>
        <w:rPr>
          <w:b w:val="0"/>
          <w:bCs/>
        </w:rPr>
      </w:pPr>
      <w:r w:rsidRPr="005B562B">
        <w:rPr>
          <w:b w:val="0"/>
          <w:bCs/>
        </w:rPr>
        <w:t>Implementing a five-tier diagnostic test for fractions has broader implications for mathematics education. By shifting from traditional assessments that focus purely on correctness to diagnostic tools that explore student reasoning, educators can:</w:t>
      </w:r>
      <w:r>
        <w:rPr>
          <w:b w:val="0"/>
          <w:bCs/>
        </w:rPr>
        <w:t xml:space="preserve"> (1) </w:t>
      </w:r>
      <w:r w:rsidRPr="005B562B">
        <w:rPr>
          <w:b w:val="0"/>
          <w:bCs/>
        </w:rPr>
        <w:t>Improve Conceptual Understanding: By diagnosing misconceptions early, teachers can intervene before flawed understanding becomes ingrained. This supports a more robust conceptual foundation crucial for more advanced mathematical thinking.</w:t>
      </w:r>
      <w:r>
        <w:rPr>
          <w:b w:val="0"/>
          <w:bCs/>
        </w:rPr>
        <w:t xml:space="preserve"> (2) </w:t>
      </w:r>
      <w:r w:rsidRPr="005B562B">
        <w:rPr>
          <w:b w:val="0"/>
          <w:bCs/>
        </w:rPr>
        <w:t xml:space="preserve">Tailor Instructional Approaches: </w:t>
      </w:r>
      <w:r>
        <w:rPr>
          <w:b w:val="0"/>
          <w:bCs/>
        </w:rPr>
        <w:t>T</w:t>
      </w:r>
      <w:r w:rsidRPr="005B562B">
        <w:rPr>
          <w:b w:val="0"/>
          <w:bCs/>
        </w:rPr>
        <w:t>eachers can adjust their teaching strategies</w:t>
      </w:r>
      <w:r>
        <w:rPr>
          <w:b w:val="0"/>
          <w:bCs/>
        </w:rPr>
        <w:t xml:space="preserve"> based on the diagnostic insights</w:t>
      </w:r>
      <w:r w:rsidRPr="005B562B">
        <w:rPr>
          <w:b w:val="0"/>
          <w:bCs/>
        </w:rPr>
        <w:t>. For instance, if a significant portion of the class shares a specific misconception, targeted remediation can be incorporated into lessons.</w:t>
      </w:r>
      <w:r>
        <w:rPr>
          <w:b w:val="0"/>
          <w:bCs/>
        </w:rPr>
        <w:t xml:space="preserve"> </w:t>
      </w:r>
    </w:p>
    <w:p w14:paraId="7CF5F609" w14:textId="77777777" w:rsidR="005B562B" w:rsidRDefault="005B562B" w:rsidP="00B11099">
      <w:pPr>
        <w:pStyle w:val="E-JournalHeading1"/>
        <w:spacing w:before="0"/>
        <w:rPr>
          <w:color w:val="70AD47" w:themeColor="accent6"/>
        </w:rPr>
      </w:pPr>
    </w:p>
    <w:p w14:paraId="352BF2C4" w14:textId="7E78D7A6" w:rsidR="00BC4D19" w:rsidRPr="00F860A5" w:rsidRDefault="00BC4D19" w:rsidP="00B11099">
      <w:pPr>
        <w:pStyle w:val="E-JournalHeading1"/>
        <w:spacing w:before="0"/>
        <w:rPr>
          <w:color w:val="70AD47" w:themeColor="accent6"/>
        </w:rPr>
      </w:pPr>
      <w:r w:rsidRPr="00F860A5">
        <w:rPr>
          <w:color w:val="70AD47" w:themeColor="accent6"/>
        </w:rPr>
        <w:t>CONCLUSION</w:t>
      </w:r>
    </w:p>
    <w:p w14:paraId="6B92A703" w14:textId="389AFE13" w:rsidR="005A0A99" w:rsidRPr="00C5318B" w:rsidRDefault="00A222E4" w:rsidP="00C5318B">
      <w:pPr>
        <w:pStyle w:val="E-JournalBody"/>
        <w:rPr>
          <w:lang w:val="en-US"/>
        </w:rPr>
      </w:pPr>
      <w:r w:rsidRPr="00A222E4">
        <w:rPr>
          <w:lang w:val="en-US"/>
        </w:rPr>
        <w:t>Developing and implementing a five-tier diagnostic test represents a significant step forward in addressing student misconceptions in mathematics, particularly concerning fractions. This instrument offers valuable insights that can transform teaching practices and improve learning outcomes based on student conceptions by providing a more nuanced view of student understanding and reasoning. As more educators adopt this approach, it can revolutionize mathematics education by fostering deeper conceptual understanding and reducing the prevalence of persistent misconceptions. The success of this diagnostic test also points to the need for similar tools in other areas of mathematics and science education, where misconceptions often hinder student progress.</w:t>
      </w:r>
    </w:p>
    <w:p w14:paraId="1095B11F" w14:textId="59B89AF2" w:rsidR="005A0A99" w:rsidRPr="00F860A5" w:rsidRDefault="00BC4D19" w:rsidP="005A0A99">
      <w:pPr>
        <w:pStyle w:val="E-JournalBody"/>
        <w:spacing w:before="240"/>
        <w:ind w:firstLine="0"/>
        <w:rPr>
          <w:rStyle w:val="Strong"/>
          <w:color w:val="70AD47" w:themeColor="accent6"/>
          <w:lang w:val="en-US"/>
        </w:rPr>
      </w:pPr>
      <w:r w:rsidRPr="00F860A5">
        <w:rPr>
          <w:rStyle w:val="Strong"/>
          <w:color w:val="70AD47" w:themeColor="accent6"/>
        </w:rPr>
        <w:t>ACKNOWLEDGMENTS</w:t>
      </w:r>
      <w:r w:rsidRPr="00F860A5">
        <w:rPr>
          <w:rStyle w:val="Strong"/>
          <w:color w:val="70AD47" w:themeColor="accent6"/>
          <w:lang w:val="en-US"/>
        </w:rPr>
        <w:t xml:space="preserve"> </w:t>
      </w:r>
    </w:p>
    <w:p w14:paraId="7AA00E7B" w14:textId="7DFA19D4" w:rsidR="00C5318B" w:rsidRDefault="00C5318B" w:rsidP="005A0A99">
      <w:pPr>
        <w:pStyle w:val="E-JournalBody"/>
        <w:ind w:firstLine="709"/>
        <w:rPr>
          <w:szCs w:val="22"/>
          <w:lang w:val="en-ID" w:eastAsia="en-ID"/>
        </w:rPr>
      </w:pPr>
      <w:r w:rsidRPr="00C5318B">
        <w:rPr>
          <w:szCs w:val="22"/>
          <w:lang w:val="en-ID" w:eastAsia="en-ID"/>
        </w:rPr>
        <w:t>Thank</w:t>
      </w:r>
      <w:r>
        <w:rPr>
          <w:lang w:val="en-ID" w:eastAsia="en-ID"/>
        </w:rPr>
        <w:t xml:space="preserve"> </w:t>
      </w:r>
      <w:r w:rsidRPr="00C5318B">
        <w:rPr>
          <w:szCs w:val="22"/>
          <w:lang w:val="en-ID" w:eastAsia="en-ID"/>
        </w:rPr>
        <w:t>you to all colleagues who have helped</w:t>
      </w:r>
      <w:r w:rsidR="00BC72EC">
        <w:rPr>
          <w:szCs w:val="22"/>
          <w:lang w:val="en-ID" w:eastAsia="en-ID"/>
        </w:rPr>
        <w:t xml:space="preserve"> </w:t>
      </w:r>
      <w:r w:rsidRPr="00C5318B">
        <w:rPr>
          <w:szCs w:val="22"/>
          <w:lang w:val="en-ID" w:eastAsia="en-ID"/>
        </w:rPr>
        <w:t>so that this research can be carried out and completed.</w:t>
      </w:r>
    </w:p>
    <w:p w14:paraId="7DC1C814" w14:textId="77777777" w:rsidR="005A0A99" w:rsidRPr="00F860A5" w:rsidRDefault="005A0A99" w:rsidP="005A0A99">
      <w:pPr>
        <w:pStyle w:val="E-JournalBody"/>
        <w:spacing w:before="240"/>
        <w:ind w:firstLine="0"/>
        <w:rPr>
          <w:rStyle w:val="Strong"/>
          <w:color w:val="70AD47" w:themeColor="accent6"/>
          <w:lang w:val="en-US"/>
        </w:rPr>
      </w:pPr>
      <w:r>
        <w:rPr>
          <w:rStyle w:val="Strong"/>
          <w:color w:val="70AD47" w:themeColor="accent6"/>
        </w:rPr>
        <w:t xml:space="preserve">AUTHOR </w:t>
      </w:r>
      <w:r w:rsidRPr="00391CC9">
        <w:rPr>
          <w:b/>
          <w:bCs/>
          <w:color w:val="70AD47" w:themeColor="accent6"/>
          <w:lang w:val="en-US"/>
        </w:rPr>
        <w:t>CONTRIBUTIONS</w:t>
      </w:r>
    </w:p>
    <w:p w14:paraId="0B59CD23" w14:textId="58447E90" w:rsidR="005A0A99" w:rsidRDefault="005A0A99" w:rsidP="005A0A99">
      <w:pPr>
        <w:pStyle w:val="E-JournalBody"/>
        <w:spacing w:after="240"/>
        <w:ind w:firstLine="720"/>
      </w:pPr>
      <w:r w:rsidRPr="005A0A99">
        <w:t xml:space="preserve">Conceptualization, Herliana, Maison, and Syaiful; Software, SPSS statistic 22 software; Validation, </w:t>
      </w:r>
      <w:r w:rsidR="00BC72EC">
        <w:t xml:space="preserve">Nizlel Huda; </w:t>
      </w:r>
      <w:r w:rsidRPr="005A0A99">
        <w:t xml:space="preserve">Investigation, students, teachers, and staff of </w:t>
      </w:r>
      <w:r w:rsidR="00AF1D02">
        <w:t>Junior high school</w:t>
      </w:r>
      <w:r w:rsidR="00AF1D02" w:rsidRPr="005A0A99">
        <w:t xml:space="preserve"> </w:t>
      </w:r>
      <w:r w:rsidRPr="005A0A99">
        <w:t xml:space="preserve">22 Kota Jambi, and </w:t>
      </w:r>
      <w:r w:rsidR="00AF1D02">
        <w:t>Junior high school</w:t>
      </w:r>
      <w:r w:rsidR="00AF1D02" w:rsidRPr="005A0A99">
        <w:t xml:space="preserve"> </w:t>
      </w:r>
      <w:r w:rsidRPr="005A0A99">
        <w:t>24 Kota Kambi.</w:t>
      </w:r>
    </w:p>
    <w:p w14:paraId="54FB3F53" w14:textId="77777777" w:rsidR="005A0A99" w:rsidRPr="00F860A5" w:rsidRDefault="005A0A99" w:rsidP="005A0A99">
      <w:pPr>
        <w:pStyle w:val="E-JournalBody"/>
        <w:spacing w:before="240"/>
        <w:ind w:firstLine="0"/>
        <w:rPr>
          <w:rStyle w:val="Strong"/>
          <w:color w:val="70AD47" w:themeColor="accent6"/>
          <w:lang w:val="en-US"/>
        </w:rPr>
      </w:pPr>
      <w:r>
        <w:rPr>
          <w:rStyle w:val="Strong"/>
          <w:color w:val="70AD47" w:themeColor="accent6"/>
        </w:rPr>
        <w:t>CONFLICTS OF INTEREST</w:t>
      </w:r>
    </w:p>
    <w:p w14:paraId="28D781BF" w14:textId="0BC45E4A" w:rsidR="005A0A99" w:rsidRPr="00C5318B" w:rsidRDefault="005A0A99" w:rsidP="005A0A99">
      <w:pPr>
        <w:pStyle w:val="E-JournalBody"/>
        <w:spacing w:after="240"/>
        <w:ind w:firstLine="709"/>
        <w:rPr>
          <w:lang w:val="en-US"/>
        </w:rPr>
      </w:pPr>
      <w:r w:rsidRPr="005A0A99">
        <w:rPr>
          <w:lang w:val="en-US"/>
        </w:rPr>
        <w:t>The author declares no conflict of interest.</w:t>
      </w:r>
    </w:p>
    <w:p w14:paraId="2B3F0A86" w14:textId="0F684B14" w:rsidR="00B11099" w:rsidRDefault="00BC4D19" w:rsidP="00B11099">
      <w:pPr>
        <w:pStyle w:val="E-JournalBody"/>
        <w:spacing w:before="120" w:after="120"/>
        <w:ind w:firstLine="0"/>
        <w:rPr>
          <w:b/>
          <w:bCs/>
          <w:color w:val="70AD47" w:themeColor="accent6"/>
          <w:lang w:val="en-US"/>
        </w:rPr>
      </w:pPr>
      <w:r w:rsidRPr="00F860A5">
        <w:rPr>
          <w:b/>
          <w:bCs/>
          <w:color w:val="70AD47" w:themeColor="accent6"/>
          <w:lang w:val="en-US"/>
        </w:rPr>
        <w:t>REFERENCES</w:t>
      </w:r>
    </w:p>
    <w:p w14:paraId="79C36AAD" w14:textId="27EF2615" w:rsidR="00C730F1" w:rsidRPr="00413FC9" w:rsidRDefault="00D5610F"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Pr>
          <w:b/>
          <w:bCs/>
          <w:color w:val="70AD47" w:themeColor="accent6"/>
        </w:rPr>
        <w:fldChar w:fldCharType="begin" w:fldLock="1"/>
      </w:r>
      <w:r>
        <w:rPr>
          <w:b/>
          <w:bCs/>
          <w:color w:val="70AD47" w:themeColor="accent6"/>
        </w:rPr>
        <w:instrText xml:space="preserve">ADDIN Mendeley Bibliography CSL_BIBLIOGRAPHY </w:instrText>
      </w:r>
      <w:r>
        <w:rPr>
          <w:b/>
          <w:bCs/>
          <w:color w:val="70AD47" w:themeColor="accent6"/>
        </w:rPr>
        <w:fldChar w:fldCharType="separate"/>
      </w:r>
      <w:r w:rsidR="00C730F1" w:rsidRPr="00413FC9">
        <w:rPr>
          <w:rFonts w:ascii="Times New Roman" w:hAnsi="Times New Roman"/>
          <w:noProof/>
          <w:szCs w:val="24"/>
        </w:rPr>
        <w:t xml:space="preserve">Alkhateeb, M. A. (2020). Correcting misconceptions in fractions using interactive technological learning activities. </w:t>
      </w:r>
      <w:r w:rsidR="00C730F1" w:rsidRPr="00413FC9">
        <w:rPr>
          <w:rFonts w:ascii="Times New Roman" w:hAnsi="Times New Roman"/>
          <w:i/>
          <w:iCs/>
          <w:noProof/>
          <w:szCs w:val="24"/>
        </w:rPr>
        <w:t>International Journal of Learning, Teaching and Educational Research</w:t>
      </w:r>
      <w:r w:rsidR="00C730F1" w:rsidRPr="00413FC9">
        <w:rPr>
          <w:rFonts w:ascii="Times New Roman" w:hAnsi="Times New Roman"/>
          <w:noProof/>
          <w:szCs w:val="24"/>
        </w:rPr>
        <w:t xml:space="preserve">, </w:t>
      </w:r>
      <w:r w:rsidR="00C730F1" w:rsidRPr="00413FC9">
        <w:rPr>
          <w:rFonts w:ascii="Times New Roman" w:hAnsi="Times New Roman"/>
          <w:i/>
          <w:iCs/>
          <w:noProof/>
          <w:szCs w:val="24"/>
        </w:rPr>
        <w:t>19</w:t>
      </w:r>
      <w:r w:rsidR="00C730F1" w:rsidRPr="00413FC9">
        <w:rPr>
          <w:rFonts w:ascii="Times New Roman" w:hAnsi="Times New Roman"/>
          <w:noProof/>
          <w:szCs w:val="24"/>
        </w:rPr>
        <w:t>(4), 291–308. https://doi.org/10.26803/ijlter.19.4.17</w:t>
      </w:r>
    </w:p>
    <w:p w14:paraId="31156287" w14:textId="37B941B5" w:rsidR="00AF1D02" w:rsidRDefault="00AF1D02"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AF1D02">
        <w:rPr>
          <w:rFonts w:ascii="Times New Roman" w:hAnsi="Times New Roman"/>
          <w:noProof/>
          <w:szCs w:val="24"/>
          <w:lang w:val="id-ID"/>
        </w:rPr>
        <w:t xml:space="preserve">Amankwaah, D., Appiah-Twumasi, E., Ateko, K. D., &amp; Asamoah, Y. D. (2024). Efficacy of ADDIE </w:t>
      </w:r>
      <w:r w:rsidRPr="00AF1D02">
        <w:rPr>
          <w:rFonts w:ascii="Times New Roman" w:hAnsi="Times New Roman"/>
          <w:noProof/>
          <w:szCs w:val="24"/>
          <w:lang w:val="id-ID"/>
        </w:rPr>
        <w:t>instructional design in promoting conceptual change in electronic concepts at tano-north municipality</w:t>
      </w:r>
      <w:r w:rsidRPr="00AF1D02">
        <w:rPr>
          <w:rFonts w:ascii="Times New Roman" w:hAnsi="Times New Roman"/>
          <w:noProof/>
          <w:szCs w:val="24"/>
          <w:lang w:val="id-ID"/>
        </w:rPr>
        <w:t>, Ghana. </w:t>
      </w:r>
      <w:r w:rsidRPr="00AF1D02">
        <w:rPr>
          <w:rFonts w:ascii="Times New Roman" w:hAnsi="Times New Roman"/>
          <w:i/>
          <w:iCs/>
          <w:noProof/>
          <w:szCs w:val="24"/>
          <w:lang w:val="id-ID"/>
        </w:rPr>
        <w:t>Schrödinger: Journal of Physics Education</w:t>
      </w:r>
      <w:r w:rsidRPr="00AF1D02">
        <w:rPr>
          <w:rFonts w:ascii="Times New Roman" w:hAnsi="Times New Roman"/>
          <w:noProof/>
          <w:szCs w:val="24"/>
          <w:lang w:val="id-ID"/>
        </w:rPr>
        <w:t>, </w:t>
      </w:r>
      <w:r w:rsidRPr="00AF1D02">
        <w:rPr>
          <w:rFonts w:ascii="Times New Roman" w:hAnsi="Times New Roman"/>
          <w:i/>
          <w:iCs/>
          <w:noProof/>
          <w:szCs w:val="24"/>
          <w:lang w:val="id-ID"/>
        </w:rPr>
        <w:t>5</w:t>
      </w:r>
      <w:r w:rsidRPr="00AF1D02">
        <w:rPr>
          <w:rFonts w:ascii="Times New Roman" w:hAnsi="Times New Roman"/>
          <w:noProof/>
          <w:szCs w:val="24"/>
          <w:lang w:val="id-ID"/>
        </w:rPr>
        <w:t xml:space="preserve">(3), 76-87. </w:t>
      </w:r>
      <w:hyperlink r:id="rId16" w:history="1">
        <w:r w:rsidRPr="00AF1D02">
          <w:rPr>
            <w:rStyle w:val="Hyperlink"/>
            <w:rFonts w:ascii="Times New Roman" w:hAnsi="Times New Roman"/>
            <w:noProof/>
            <w:szCs w:val="24"/>
            <w:lang w:val="id-ID"/>
          </w:rPr>
          <w:t>https://doi.org/10.37251/sjpe.v5i3.1064</w:t>
        </w:r>
      </w:hyperlink>
    </w:p>
    <w:p w14:paraId="31EF1B7A" w14:textId="64F54999"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Andriani, D. W., Munawaroh, F., Qomaria, N., &amp; Ahied, M. (2021). Profil </w:t>
      </w:r>
      <w:r w:rsidR="00AF1D02" w:rsidRPr="00413FC9">
        <w:rPr>
          <w:rFonts w:ascii="Times New Roman" w:hAnsi="Times New Roman"/>
          <w:noProof/>
          <w:szCs w:val="24"/>
        </w:rPr>
        <w:t>miskonsepsi peserta didik berbasis taksonomi bloom revisi pada materi ipa konsep tekanan zat</w:t>
      </w:r>
      <w:r w:rsidR="00AF1D02">
        <w:rPr>
          <w:rFonts w:ascii="Times New Roman" w:hAnsi="Times New Roman"/>
          <w:noProof/>
          <w:szCs w:val="24"/>
        </w:rPr>
        <w:t xml:space="preserve"> [</w:t>
      </w:r>
      <w:r w:rsidR="00AF1D02" w:rsidRPr="00AF1D02">
        <w:rPr>
          <w:rFonts w:ascii="Times New Roman" w:hAnsi="Times New Roman"/>
          <w:noProof/>
          <w:szCs w:val="24"/>
        </w:rPr>
        <w:t xml:space="preserve">Profile of </w:t>
      </w:r>
      <w:r w:rsidR="00AF1D02" w:rsidRPr="00AF1D02">
        <w:rPr>
          <w:rFonts w:ascii="Times New Roman" w:hAnsi="Times New Roman"/>
          <w:noProof/>
          <w:szCs w:val="24"/>
        </w:rPr>
        <w:t>student misconceptions based on revised bloom's taxonomy on science material on the concept of substance pressure</w:t>
      </w:r>
      <w:r w:rsidR="00AF1D02">
        <w:rPr>
          <w:rFonts w:ascii="Times New Roman" w:hAnsi="Times New Roman"/>
          <w:noProof/>
          <w:szCs w:val="24"/>
        </w:rPr>
        <w:t>]</w:t>
      </w:r>
      <w:r w:rsidRPr="00413FC9">
        <w:rPr>
          <w:rFonts w:ascii="Times New Roman" w:hAnsi="Times New Roman"/>
          <w:noProof/>
          <w:szCs w:val="24"/>
        </w:rPr>
        <w:t xml:space="preserve">. </w:t>
      </w:r>
      <w:r w:rsidRPr="00413FC9">
        <w:rPr>
          <w:rFonts w:ascii="Times New Roman" w:hAnsi="Times New Roman"/>
          <w:i/>
          <w:iCs/>
          <w:noProof/>
          <w:szCs w:val="24"/>
        </w:rPr>
        <w:t>Natural Science Education Research</w:t>
      </w:r>
      <w:r w:rsidRPr="00413FC9">
        <w:rPr>
          <w:rFonts w:ascii="Times New Roman" w:hAnsi="Times New Roman"/>
          <w:noProof/>
          <w:szCs w:val="24"/>
        </w:rPr>
        <w:t xml:space="preserve">, </w:t>
      </w:r>
      <w:r w:rsidRPr="00413FC9">
        <w:rPr>
          <w:rFonts w:ascii="Times New Roman" w:hAnsi="Times New Roman"/>
          <w:i/>
          <w:iCs/>
          <w:noProof/>
          <w:szCs w:val="24"/>
        </w:rPr>
        <w:t>4</w:t>
      </w:r>
      <w:r w:rsidRPr="00413FC9">
        <w:rPr>
          <w:rFonts w:ascii="Times New Roman" w:hAnsi="Times New Roman"/>
          <w:noProof/>
          <w:szCs w:val="24"/>
        </w:rPr>
        <w:t>(1), 19–27. https://doi.org/10.21107/nser.v4i1.8400</w:t>
      </w:r>
    </w:p>
    <w:p w14:paraId="3CFDEF96" w14:textId="721C01F3"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Asih, O. Y., &amp; Saptono, S. (2021). Analysis of </w:t>
      </w:r>
      <w:r w:rsidR="00AF1D02" w:rsidRPr="00413FC9">
        <w:rPr>
          <w:rFonts w:ascii="Times New Roman" w:hAnsi="Times New Roman"/>
          <w:noProof/>
          <w:szCs w:val="24"/>
        </w:rPr>
        <w:t>students’ misconceptions using three tier-test multiple choice on ecosystem material in sma</w:t>
      </w:r>
      <w:r w:rsidRPr="00413FC9">
        <w:rPr>
          <w:rFonts w:ascii="Times New Roman" w:hAnsi="Times New Roman"/>
          <w:noProof/>
          <w:szCs w:val="24"/>
        </w:rPr>
        <w:t xml:space="preserve">. </w:t>
      </w:r>
      <w:r w:rsidRPr="00413FC9">
        <w:rPr>
          <w:rFonts w:ascii="Times New Roman" w:hAnsi="Times New Roman"/>
          <w:i/>
          <w:iCs/>
          <w:noProof/>
          <w:szCs w:val="24"/>
        </w:rPr>
        <w:t>Journal of Biology Education</w:t>
      </w:r>
      <w:r w:rsidRPr="00413FC9">
        <w:rPr>
          <w:rFonts w:ascii="Times New Roman" w:hAnsi="Times New Roman"/>
          <w:noProof/>
          <w:szCs w:val="24"/>
        </w:rPr>
        <w:t xml:space="preserve">, </w:t>
      </w:r>
      <w:r w:rsidRPr="00413FC9">
        <w:rPr>
          <w:rFonts w:ascii="Times New Roman" w:hAnsi="Times New Roman"/>
          <w:i/>
          <w:iCs/>
          <w:noProof/>
          <w:szCs w:val="24"/>
        </w:rPr>
        <w:t>10</w:t>
      </w:r>
      <w:r w:rsidRPr="00413FC9">
        <w:rPr>
          <w:rFonts w:ascii="Times New Roman" w:hAnsi="Times New Roman"/>
          <w:noProof/>
          <w:szCs w:val="24"/>
        </w:rPr>
        <w:t xml:space="preserve">(3), 277–284. </w:t>
      </w:r>
      <w:r w:rsidR="0062716C" w:rsidRPr="0062716C">
        <w:rPr>
          <w:rFonts w:ascii="Times New Roman" w:hAnsi="Times New Roman"/>
          <w:noProof/>
          <w:szCs w:val="24"/>
        </w:rPr>
        <w:t>https://doi.org/10.15294/jbe.v10i3.46440</w:t>
      </w:r>
    </w:p>
    <w:p w14:paraId="74DD2648" w14:textId="5F7C3AA6"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Azahra, A. P., &amp; Wasis. (2023). Pengembangan</w:t>
      </w:r>
      <w:r w:rsidR="00AF1D02" w:rsidRPr="00413FC9">
        <w:rPr>
          <w:rFonts w:ascii="Times New Roman" w:hAnsi="Times New Roman"/>
          <w:noProof/>
          <w:szCs w:val="24"/>
        </w:rPr>
        <w:t xml:space="preserve">, uji validitas, </w:t>
      </w:r>
      <w:r w:rsidR="00AF1D02">
        <w:rPr>
          <w:rFonts w:ascii="Times New Roman" w:hAnsi="Times New Roman"/>
          <w:noProof/>
          <w:szCs w:val="24"/>
        </w:rPr>
        <w:t>d</w:t>
      </w:r>
      <w:r w:rsidR="00AF1D02" w:rsidRPr="00413FC9">
        <w:rPr>
          <w:rFonts w:ascii="Times New Roman" w:hAnsi="Times New Roman"/>
          <w:noProof/>
          <w:szCs w:val="24"/>
        </w:rPr>
        <w:t>an uji reliabilitas instrumen tes diagnostik berformat five tier pada materi hukum newton</w:t>
      </w:r>
      <w:r w:rsidR="00AF1D02">
        <w:rPr>
          <w:rFonts w:ascii="Times New Roman" w:hAnsi="Times New Roman"/>
          <w:noProof/>
          <w:szCs w:val="24"/>
        </w:rPr>
        <w:t xml:space="preserve"> [</w:t>
      </w:r>
      <w:r w:rsidR="00AF1D02" w:rsidRPr="00AF1D02">
        <w:rPr>
          <w:rFonts w:ascii="Times New Roman" w:hAnsi="Times New Roman"/>
          <w:noProof/>
          <w:szCs w:val="24"/>
        </w:rPr>
        <w:t>Development</w:t>
      </w:r>
      <w:r w:rsidR="00AF1D02" w:rsidRPr="00AF1D02">
        <w:rPr>
          <w:rFonts w:ascii="Times New Roman" w:hAnsi="Times New Roman"/>
          <w:noProof/>
          <w:szCs w:val="24"/>
        </w:rPr>
        <w:t>, validity testing, and reliability testing of five tier format diagnostic test instruments on newton's law material</w:t>
      </w:r>
      <w:r w:rsidR="00AF1D02">
        <w:rPr>
          <w:rFonts w:ascii="Times New Roman" w:hAnsi="Times New Roman"/>
          <w:noProof/>
          <w:szCs w:val="24"/>
        </w:rPr>
        <w:t>]</w:t>
      </w:r>
      <w:r w:rsidRPr="00413FC9">
        <w:rPr>
          <w:rFonts w:ascii="Times New Roman" w:hAnsi="Times New Roman"/>
          <w:noProof/>
          <w:szCs w:val="24"/>
        </w:rPr>
        <w:t xml:space="preserve">. </w:t>
      </w:r>
      <w:r w:rsidRPr="00413FC9">
        <w:rPr>
          <w:rFonts w:ascii="Times New Roman" w:hAnsi="Times New Roman"/>
          <w:i/>
          <w:iCs/>
          <w:noProof/>
          <w:szCs w:val="24"/>
        </w:rPr>
        <w:t>Jurnal Riset Rumpun Matematika Dan Ilmu Pengetahuan Alam (JURRIMIPA)</w:t>
      </w:r>
      <w:r w:rsidRPr="00413FC9">
        <w:rPr>
          <w:rFonts w:ascii="Times New Roman" w:hAnsi="Times New Roman"/>
          <w:noProof/>
          <w:szCs w:val="24"/>
        </w:rPr>
        <w:t xml:space="preserve">, </w:t>
      </w:r>
      <w:r w:rsidRPr="00413FC9">
        <w:rPr>
          <w:rFonts w:ascii="Times New Roman" w:hAnsi="Times New Roman"/>
          <w:i/>
          <w:iCs/>
          <w:noProof/>
          <w:szCs w:val="24"/>
        </w:rPr>
        <w:t>2</w:t>
      </w:r>
      <w:r w:rsidRPr="00413FC9">
        <w:rPr>
          <w:rFonts w:ascii="Times New Roman" w:hAnsi="Times New Roman"/>
          <w:noProof/>
          <w:szCs w:val="24"/>
        </w:rPr>
        <w:t>(2), 196–207. https://doi.org/https://doi.org/10.55606/jurrimipa.v2i2.1556</w:t>
      </w:r>
    </w:p>
    <w:p w14:paraId="63127B5C" w14:textId="615547DB"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Banawi, A., Sopandi, W., Kadarohman, A., &amp; Solehuddin, M. (2022). Five-Tier </w:t>
      </w:r>
      <w:r w:rsidR="00AF1D02" w:rsidRPr="00413FC9">
        <w:rPr>
          <w:rFonts w:ascii="Times New Roman" w:hAnsi="Times New Roman"/>
          <w:noProof/>
          <w:szCs w:val="24"/>
        </w:rPr>
        <w:t>multiple-choice diagnostic test development</w:t>
      </w:r>
      <w:r w:rsidRPr="00413FC9">
        <w:rPr>
          <w:rFonts w:ascii="Times New Roman" w:hAnsi="Times New Roman"/>
          <w:noProof/>
          <w:szCs w:val="24"/>
        </w:rPr>
        <w:t xml:space="preserve">: Empirical </w:t>
      </w:r>
      <w:r w:rsidR="00AF1D02" w:rsidRPr="00413FC9">
        <w:rPr>
          <w:rFonts w:ascii="Times New Roman" w:hAnsi="Times New Roman"/>
          <w:noProof/>
          <w:szCs w:val="24"/>
        </w:rPr>
        <w:t>evidences to improve students’ science literacy</w:t>
      </w:r>
      <w:r w:rsidRPr="00413FC9">
        <w:rPr>
          <w:rFonts w:ascii="Times New Roman" w:hAnsi="Times New Roman"/>
          <w:noProof/>
          <w:szCs w:val="24"/>
        </w:rPr>
        <w:t xml:space="preserve">. </w:t>
      </w:r>
      <w:r w:rsidRPr="00413FC9">
        <w:rPr>
          <w:rFonts w:ascii="Times New Roman" w:hAnsi="Times New Roman"/>
          <w:i/>
          <w:iCs/>
          <w:noProof/>
          <w:szCs w:val="24"/>
        </w:rPr>
        <w:t>Proceedings of the International Conference on Madrasah Reform 2021 (ICMR 2021)</w:t>
      </w:r>
      <w:r w:rsidRPr="00413FC9">
        <w:rPr>
          <w:rFonts w:ascii="Times New Roman" w:hAnsi="Times New Roman"/>
          <w:noProof/>
          <w:szCs w:val="24"/>
        </w:rPr>
        <w:t xml:space="preserve">, </w:t>
      </w:r>
      <w:r w:rsidRPr="00413FC9">
        <w:rPr>
          <w:rFonts w:ascii="Times New Roman" w:hAnsi="Times New Roman"/>
          <w:i/>
          <w:iCs/>
          <w:noProof/>
          <w:szCs w:val="24"/>
        </w:rPr>
        <w:t>633</w:t>
      </w:r>
      <w:r w:rsidRPr="00413FC9">
        <w:rPr>
          <w:rFonts w:ascii="Times New Roman" w:hAnsi="Times New Roman"/>
          <w:noProof/>
          <w:szCs w:val="24"/>
        </w:rPr>
        <w:t>(Icmr 2021), 131–138. https://doi.org/10.2991/assehr.k.220104.020</w:t>
      </w:r>
    </w:p>
    <w:p w14:paraId="1E1C056D" w14:textId="5843F307" w:rsidR="00C730F1" w:rsidRPr="00413FC9" w:rsidRDefault="0062716C"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Pr>
          <w:rFonts w:ascii="Times New Roman" w:hAnsi="Times New Roman"/>
          <w:noProof/>
          <w:szCs w:val="24"/>
        </w:rPr>
        <w:t>C</w:t>
      </w:r>
      <w:r w:rsidR="00C730F1" w:rsidRPr="00413FC9">
        <w:rPr>
          <w:rFonts w:ascii="Times New Roman" w:hAnsi="Times New Roman"/>
          <w:noProof/>
          <w:szCs w:val="24"/>
        </w:rPr>
        <w:t xml:space="preserve">elen, Y. (2023). Misconceptions of 9th </w:t>
      </w:r>
      <w:r w:rsidR="00AF1D02" w:rsidRPr="00413FC9">
        <w:rPr>
          <w:rFonts w:ascii="Times New Roman" w:hAnsi="Times New Roman"/>
          <w:noProof/>
          <w:szCs w:val="24"/>
        </w:rPr>
        <w:t>grade students about numbers</w:t>
      </w:r>
      <w:r w:rsidR="00C730F1" w:rsidRPr="00413FC9">
        <w:rPr>
          <w:rFonts w:ascii="Times New Roman" w:hAnsi="Times New Roman"/>
          <w:noProof/>
          <w:szCs w:val="24"/>
        </w:rPr>
        <w:t xml:space="preserve">. </w:t>
      </w:r>
      <w:r w:rsidR="00C730F1" w:rsidRPr="00413FC9">
        <w:rPr>
          <w:rFonts w:ascii="Times New Roman" w:hAnsi="Times New Roman"/>
          <w:i/>
          <w:iCs/>
          <w:noProof/>
          <w:szCs w:val="24"/>
        </w:rPr>
        <w:t>TOJET: The Turkish Online Journal of Educational Technology</w:t>
      </w:r>
      <w:r w:rsidR="00C730F1" w:rsidRPr="00413FC9">
        <w:rPr>
          <w:rFonts w:ascii="Times New Roman" w:hAnsi="Times New Roman"/>
          <w:noProof/>
          <w:szCs w:val="24"/>
        </w:rPr>
        <w:t xml:space="preserve">, </w:t>
      </w:r>
      <w:r w:rsidR="00C730F1" w:rsidRPr="00413FC9">
        <w:rPr>
          <w:rFonts w:ascii="Times New Roman" w:hAnsi="Times New Roman"/>
          <w:i/>
          <w:iCs/>
          <w:noProof/>
          <w:szCs w:val="24"/>
        </w:rPr>
        <w:t>22</w:t>
      </w:r>
      <w:r w:rsidR="00C730F1" w:rsidRPr="00413FC9">
        <w:rPr>
          <w:rFonts w:ascii="Times New Roman" w:hAnsi="Times New Roman"/>
          <w:noProof/>
          <w:szCs w:val="24"/>
        </w:rPr>
        <w:t>(2), 25–33.</w:t>
      </w:r>
    </w:p>
    <w:p w14:paraId="3408D6ED" w14:textId="77777777"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Dash, A. S. (2020). The Approach to Teaching Fractions: Misconceptions and More. </w:t>
      </w:r>
      <w:r w:rsidRPr="00413FC9">
        <w:rPr>
          <w:rFonts w:ascii="Times New Roman" w:hAnsi="Times New Roman"/>
          <w:i/>
          <w:iCs/>
          <w:noProof/>
          <w:szCs w:val="24"/>
        </w:rPr>
        <w:t>Azim Premji University</w:t>
      </w:r>
      <w:r w:rsidRPr="00413FC9">
        <w:rPr>
          <w:rFonts w:ascii="Times New Roman" w:hAnsi="Times New Roman"/>
          <w:noProof/>
          <w:szCs w:val="24"/>
        </w:rPr>
        <w:t xml:space="preserve">, </w:t>
      </w:r>
      <w:r w:rsidRPr="00413FC9">
        <w:rPr>
          <w:rFonts w:ascii="Times New Roman" w:hAnsi="Times New Roman"/>
          <w:i/>
          <w:iCs/>
          <w:noProof/>
          <w:szCs w:val="24"/>
        </w:rPr>
        <w:t>July</w:t>
      </w:r>
      <w:r w:rsidRPr="00413FC9">
        <w:rPr>
          <w:rFonts w:ascii="Times New Roman" w:hAnsi="Times New Roman"/>
          <w:noProof/>
          <w:szCs w:val="24"/>
        </w:rPr>
        <w:t>, 26–31.</w:t>
      </w:r>
    </w:p>
    <w:p w14:paraId="522A2201" w14:textId="0BA1A83B"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Dewi, M. S. A. (2022). Analisis </w:t>
      </w:r>
      <w:r w:rsidR="00AF1D02" w:rsidRPr="00413FC9">
        <w:rPr>
          <w:rFonts w:ascii="Times New Roman" w:hAnsi="Times New Roman"/>
          <w:noProof/>
          <w:szCs w:val="24"/>
        </w:rPr>
        <w:t>miskonsepsi anak sekolah dasar dalam memahami konsep nilai tempat bilangan dua angka pada pembelajaran matematika</w:t>
      </w:r>
      <w:r w:rsidR="00AF1D02">
        <w:rPr>
          <w:rFonts w:ascii="Times New Roman" w:hAnsi="Times New Roman"/>
          <w:noProof/>
          <w:szCs w:val="24"/>
        </w:rPr>
        <w:t xml:space="preserve"> [</w:t>
      </w:r>
      <w:r w:rsidR="00AF1D02" w:rsidRPr="00AF1D02">
        <w:rPr>
          <w:rFonts w:ascii="Times New Roman" w:hAnsi="Times New Roman"/>
          <w:noProof/>
          <w:szCs w:val="24"/>
        </w:rPr>
        <w:t>Analysis of elementary school children's misconceptions in understanding the concept of place value of two-digit numbers in mathematics learning</w:t>
      </w:r>
      <w:r w:rsidR="00AF1D02">
        <w:rPr>
          <w:rFonts w:ascii="Times New Roman" w:hAnsi="Times New Roman"/>
          <w:noProof/>
          <w:szCs w:val="24"/>
        </w:rPr>
        <w:t>]</w:t>
      </w:r>
      <w:r w:rsidRPr="00413FC9">
        <w:rPr>
          <w:rFonts w:ascii="Times New Roman" w:hAnsi="Times New Roman"/>
          <w:noProof/>
          <w:szCs w:val="24"/>
        </w:rPr>
        <w:t xml:space="preserve">. </w:t>
      </w:r>
      <w:r w:rsidRPr="00413FC9">
        <w:rPr>
          <w:rFonts w:ascii="Times New Roman" w:hAnsi="Times New Roman"/>
          <w:i/>
          <w:iCs/>
          <w:noProof/>
          <w:szCs w:val="24"/>
        </w:rPr>
        <w:t>Jurnal Pendidikan Dan Konseling</w:t>
      </w:r>
      <w:r w:rsidRPr="00413FC9">
        <w:rPr>
          <w:rFonts w:ascii="Times New Roman" w:hAnsi="Times New Roman"/>
          <w:noProof/>
          <w:szCs w:val="24"/>
        </w:rPr>
        <w:t xml:space="preserve">, </w:t>
      </w:r>
      <w:r w:rsidRPr="00413FC9">
        <w:rPr>
          <w:rFonts w:ascii="Times New Roman" w:hAnsi="Times New Roman"/>
          <w:i/>
          <w:iCs/>
          <w:noProof/>
          <w:szCs w:val="24"/>
        </w:rPr>
        <w:t>4</w:t>
      </w:r>
      <w:r w:rsidRPr="00413FC9">
        <w:rPr>
          <w:rFonts w:ascii="Times New Roman" w:hAnsi="Times New Roman"/>
          <w:noProof/>
          <w:szCs w:val="24"/>
        </w:rPr>
        <w:t>(5), 1349–1358.</w:t>
      </w:r>
      <w:r w:rsidR="00511246">
        <w:rPr>
          <w:rFonts w:ascii="Times New Roman" w:hAnsi="Times New Roman"/>
          <w:noProof/>
          <w:szCs w:val="24"/>
        </w:rPr>
        <w:t xml:space="preserve"> </w:t>
      </w:r>
      <w:r w:rsidR="00511246" w:rsidRPr="00511246">
        <w:rPr>
          <w:rFonts w:ascii="Times New Roman" w:hAnsi="Times New Roman"/>
          <w:noProof/>
          <w:szCs w:val="24"/>
        </w:rPr>
        <w:t>https://doi.org/10.31004/jpdk.v4i5.6989</w:t>
      </w:r>
      <w:r w:rsidR="00511246">
        <w:rPr>
          <w:rFonts w:ascii="Times New Roman" w:hAnsi="Times New Roman"/>
          <w:noProof/>
          <w:szCs w:val="24"/>
        </w:rPr>
        <w:t>.</w:t>
      </w:r>
    </w:p>
    <w:p w14:paraId="35676D63" w14:textId="3A73AB53"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Ekacitra, T. N., Maison, M., &amp; ... (2021). Pengembangan </w:t>
      </w:r>
      <w:r w:rsidR="00AF1D02" w:rsidRPr="00413FC9">
        <w:rPr>
          <w:rFonts w:ascii="Times New Roman" w:hAnsi="Times New Roman"/>
          <w:noProof/>
          <w:szCs w:val="24"/>
        </w:rPr>
        <w:t>instrumen four-tier test berbasis website pada materi rangkaian listrik di perguruan tinggi</w:t>
      </w:r>
      <w:r w:rsidR="00AF1D02">
        <w:rPr>
          <w:rFonts w:ascii="Times New Roman" w:hAnsi="Times New Roman"/>
          <w:noProof/>
          <w:szCs w:val="24"/>
        </w:rPr>
        <w:t xml:space="preserve"> [</w:t>
      </w:r>
      <w:r w:rsidR="00AF1D02" w:rsidRPr="00AF1D02">
        <w:rPr>
          <w:rFonts w:ascii="Times New Roman" w:hAnsi="Times New Roman"/>
          <w:noProof/>
          <w:szCs w:val="24"/>
        </w:rPr>
        <w:t>Development of a website-based four-tier test instrument on electrical circuit material in higher education</w:t>
      </w:r>
      <w:r w:rsidR="00AF1D02">
        <w:rPr>
          <w:rFonts w:ascii="Times New Roman" w:hAnsi="Times New Roman"/>
          <w:noProof/>
          <w:sz w:val="24"/>
          <w:szCs w:val="26"/>
        </w:rPr>
        <w:t>]</w:t>
      </w:r>
      <w:r w:rsidRPr="00413FC9">
        <w:rPr>
          <w:rFonts w:ascii="Times New Roman" w:hAnsi="Times New Roman"/>
          <w:noProof/>
          <w:szCs w:val="24"/>
        </w:rPr>
        <w:t xml:space="preserve">. </w:t>
      </w:r>
      <w:r w:rsidRPr="00413FC9">
        <w:rPr>
          <w:rFonts w:ascii="Times New Roman" w:hAnsi="Times New Roman"/>
          <w:i/>
          <w:iCs/>
          <w:noProof/>
          <w:szCs w:val="24"/>
        </w:rPr>
        <w:t>Jurnal Pendidikan: Riset</w:t>
      </w:r>
      <w:r w:rsidR="00511246">
        <w:rPr>
          <w:rFonts w:ascii="Times New Roman" w:hAnsi="Times New Roman"/>
          <w:i/>
          <w:iCs/>
          <w:noProof/>
          <w:szCs w:val="24"/>
        </w:rPr>
        <w:t xml:space="preserve"> dan Konseptual, 5</w:t>
      </w:r>
      <w:r w:rsidR="00511246">
        <w:rPr>
          <w:rFonts w:ascii="Times New Roman" w:hAnsi="Times New Roman"/>
          <w:noProof/>
          <w:szCs w:val="24"/>
        </w:rPr>
        <w:t>(2), 314-321</w:t>
      </w:r>
      <w:r w:rsidR="00511246">
        <w:rPr>
          <w:rFonts w:ascii="Times New Roman" w:hAnsi="Times New Roman"/>
          <w:i/>
          <w:iCs/>
          <w:noProof/>
          <w:szCs w:val="24"/>
        </w:rPr>
        <w:t xml:space="preserve">. </w:t>
      </w:r>
      <w:r w:rsidR="00511246" w:rsidRPr="00511246">
        <w:rPr>
          <w:rFonts w:ascii="Times New Roman" w:hAnsi="Times New Roman"/>
          <w:noProof/>
          <w:szCs w:val="24"/>
        </w:rPr>
        <w:t>https://doi.org/10.28926/riset_konseptual.v5i2.349</w:t>
      </w:r>
      <w:r w:rsidR="00511246">
        <w:rPr>
          <w:rFonts w:ascii="Times New Roman" w:hAnsi="Times New Roman"/>
          <w:noProof/>
          <w:szCs w:val="24"/>
        </w:rPr>
        <w:t>.</w:t>
      </w:r>
    </w:p>
    <w:p w14:paraId="5BDC2D74" w14:textId="25A0DC66"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Elvia, R., Rohiat, S., &amp; Ginting, S. M. (2020). Identifikasi </w:t>
      </w:r>
      <w:r w:rsidR="00AF1D02" w:rsidRPr="00413FC9">
        <w:rPr>
          <w:rFonts w:ascii="Times New Roman" w:hAnsi="Times New Roman"/>
          <w:noProof/>
          <w:szCs w:val="24"/>
        </w:rPr>
        <w:t>miskonsepsi mahasiswa pada pembelajaran daring matematika kimia melalui tes diagnostik three tier multiple choice</w:t>
      </w:r>
      <w:r w:rsidR="00AF1D02">
        <w:rPr>
          <w:rFonts w:ascii="Times New Roman" w:hAnsi="Times New Roman"/>
          <w:noProof/>
          <w:szCs w:val="24"/>
        </w:rPr>
        <w:t xml:space="preserve"> [</w:t>
      </w:r>
      <w:r w:rsidR="00AF1D02" w:rsidRPr="00AF1D02">
        <w:rPr>
          <w:rFonts w:ascii="Times New Roman" w:hAnsi="Times New Roman"/>
          <w:noProof/>
          <w:szCs w:val="24"/>
        </w:rPr>
        <w:t>Identification of student misconceptions in online learning of chemistry mathematics through three tier multiple choice diagnostic tests</w:t>
      </w:r>
      <w:r w:rsidR="00AF1D02">
        <w:rPr>
          <w:rFonts w:ascii="Times New Roman" w:hAnsi="Times New Roman"/>
          <w:noProof/>
          <w:szCs w:val="24"/>
        </w:rPr>
        <w:t>]</w:t>
      </w:r>
      <w:r w:rsidRPr="00413FC9">
        <w:rPr>
          <w:rFonts w:ascii="Times New Roman" w:hAnsi="Times New Roman"/>
          <w:noProof/>
          <w:szCs w:val="24"/>
        </w:rPr>
        <w:t xml:space="preserve">. </w:t>
      </w:r>
      <w:r w:rsidRPr="00413FC9">
        <w:rPr>
          <w:rFonts w:ascii="Times New Roman" w:hAnsi="Times New Roman"/>
          <w:i/>
          <w:iCs/>
          <w:noProof/>
          <w:szCs w:val="24"/>
        </w:rPr>
        <w:t>Hydrogen: Jurnal Kependidikan Kimia</w:t>
      </w:r>
      <w:r w:rsidRPr="00413FC9">
        <w:rPr>
          <w:rFonts w:ascii="Times New Roman" w:hAnsi="Times New Roman"/>
          <w:noProof/>
          <w:szCs w:val="24"/>
        </w:rPr>
        <w:t xml:space="preserve">, </w:t>
      </w:r>
      <w:r w:rsidRPr="00413FC9">
        <w:rPr>
          <w:rFonts w:ascii="Times New Roman" w:hAnsi="Times New Roman"/>
          <w:i/>
          <w:iCs/>
          <w:noProof/>
          <w:szCs w:val="24"/>
        </w:rPr>
        <w:t>9</w:t>
      </w:r>
      <w:r w:rsidRPr="00413FC9">
        <w:rPr>
          <w:rFonts w:ascii="Times New Roman" w:hAnsi="Times New Roman"/>
          <w:noProof/>
          <w:szCs w:val="24"/>
        </w:rPr>
        <w:t>(2), 84–96. https://doi.org/10.33394/hjkk.v9i2.4422</w:t>
      </w:r>
    </w:p>
    <w:p w14:paraId="28C8A7B7" w14:textId="3E0E458F"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Fitriani, R., Maison, Asrial, Purwaningsih, S., &amp; Asma, R. (2023). Diagnosing </w:t>
      </w:r>
      <w:r w:rsidR="00AF1D02" w:rsidRPr="00413FC9">
        <w:rPr>
          <w:rFonts w:ascii="Times New Roman" w:hAnsi="Times New Roman"/>
          <w:noProof/>
          <w:szCs w:val="24"/>
        </w:rPr>
        <w:t>students’ conception of wave propagation using the five-tier isomorphic instrument</w:t>
      </w:r>
      <w:r w:rsidRPr="00413FC9">
        <w:rPr>
          <w:rFonts w:ascii="Times New Roman" w:hAnsi="Times New Roman"/>
          <w:noProof/>
          <w:szCs w:val="24"/>
        </w:rPr>
        <w:t xml:space="preserve">. </w:t>
      </w:r>
      <w:r w:rsidRPr="00413FC9">
        <w:rPr>
          <w:rFonts w:ascii="Times New Roman" w:hAnsi="Times New Roman"/>
          <w:i/>
          <w:iCs/>
          <w:noProof/>
          <w:szCs w:val="24"/>
        </w:rPr>
        <w:t>Jurnal Penelitian Pendidikan IPA</w:t>
      </w:r>
      <w:r w:rsidRPr="00413FC9">
        <w:rPr>
          <w:rFonts w:ascii="Times New Roman" w:hAnsi="Times New Roman"/>
          <w:noProof/>
          <w:szCs w:val="24"/>
        </w:rPr>
        <w:t xml:space="preserve">, </w:t>
      </w:r>
      <w:r w:rsidRPr="00413FC9">
        <w:rPr>
          <w:rFonts w:ascii="Times New Roman" w:hAnsi="Times New Roman"/>
          <w:i/>
          <w:iCs/>
          <w:noProof/>
          <w:szCs w:val="24"/>
        </w:rPr>
        <w:t>9</w:t>
      </w:r>
      <w:r w:rsidRPr="00413FC9">
        <w:rPr>
          <w:rFonts w:ascii="Times New Roman" w:hAnsi="Times New Roman"/>
          <w:noProof/>
          <w:szCs w:val="24"/>
        </w:rPr>
        <w:t>(11), 9461–9473. https://doi.org/10.29303/jppipa.v9i11.5413</w:t>
      </w:r>
    </w:p>
    <w:p w14:paraId="34D6D286" w14:textId="77777777"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Gurel, D. K., Eryilmaz, A., &amp; McDermott, L. C. (2015). A review and comparison of diagnostic instruments to identify students’ misconceptions in science. </w:t>
      </w:r>
      <w:r w:rsidRPr="00413FC9">
        <w:rPr>
          <w:rFonts w:ascii="Times New Roman" w:hAnsi="Times New Roman"/>
          <w:i/>
          <w:iCs/>
          <w:noProof/>
          <w:szCs w:val="24"/>
        </w:rPr>
        <w:t>Eurasia Journal of Mathematics, Science and Technology Education</w:t>
      </w:r>
      <w:r w:rsidRPr="00413FC9">
        <w:rPr>
          <w:rFonts w:ascii="Times New Roman" w:hAnsi="Times New Roman"/>
          <w:noProof/>
          <w:szCs w:val="24"/>
        </w:rPr>
        <w:t xml:space="preserve">, </w:t>
      </w:r>
      <w:r w:rsidRPr="00413FC9">
        <w:rPr>
          <w:rFonts w:ascii="Times New Roman" w:hAnsi="Times New Roman"/>
          <w:i/>
          <w:iCs/>
          <w:noProof/>
          <w:szCs w:val="24"/>
        </w:rPr>
        <w:t>11</w:t>
      </w:r>
      <w:r w:rsidRPr="00413FC9">
        <w:rPr>
          <w:rFonts w:ascii="Times New Roman" w:hAnsi="Times New Roman"/>
          <w:noProof/>
          <w:szCs w:val="24"/>
        </w:rPr>
        <w:t>(5), 989–1008. https://doi.org/10.12973/eurasia.2015.1369a</w:t>
      </w:r>
    </w:p>
    <w:p w14:paraId="632288E8" w14:textId="4AF17C5A" w:rsidR="00AF1D02" w:rsidRPr="00AF1D02" w:rsidRDefault="00AF1D02" w:rsidP="00AF1D02">
      <w:pPr>
        <w:widowControl w:val="0"/>
        <w:autoSpaceDE w:val="0"/>
        <w:autoSpaceDN w:val="0"/>
        <w:adjustRightInd w:val="0"/>
        <w:spacing w:before="120" w:after="120" w:line="240" w:lineRule="auto"/>
        <w:ind w:left="480" w:hanging="480"/>
        <w:jc w:val="both"/>
        <w:rPr>
          <w:rFonts w:ascii="Times New Roman" w:hAnsi="Times New Roman"/>
          <w:noProof/>
          <w:szCs w:val="24"/>
          <w:lang w:val="id-ID"/>
        </w:rPr>
      </w:pPr>
      <w:r w:rsidRPr="00AF1D02">
        <w:rPr>
          <w:rFonts w:ascii="Times New Roman" w:hAnsi="Times New Roman"/>
          <w:noProof/>
          <w:szCs w:val="24"/>
          <w:lang w:val="id-ID"/>
        </w:rPr>
        <w:t xml:space="preserve">Hidayat, W. N., K, R. C., &amp; Ale, J. A. S. (2024). Analysis of </w:t>
      </w:r>
      <w:r w:rsidRPr="00AF1D02">
        <w:rPr>
          <w:rFonts w:ascii="Times New Roman" w:hAnsi="Times New Roman"/>
          <w:noProof/>
          <w:szCs w:val="24"/>
          <w:lang w:val="id-ID"/>
        </w:rPr>
        <w:t>physics students’ conceptual understanding of image formation in lenses</w:t>
      </w:r>
      <w:r w:rsidRPr="00AF1D02">
        <w:rPr>
          <w:rFonts w:ascii="Times New Roman" w:hAnsi="Times New Roman"/>
          <w:noProof/>
          <w:szCs w:val="24"/>
          <w:lang w:val="id-ID"/>
        </w:rPr>
        <w:t>. </w:t>
      </w:r>
      <w:r w:rsidRPr="00AF1D02">
        <w:rPr>
          <w:rFonts w:ascii="Times New Roman" w:hAnsi="Times New Roman"/>
          <w:i/>
          <w:iCs/>
          <w:noProof/>
          <w:szCs w:val="24"/>
          <w:lang w:val="id-ID"/>
        </w:rPr>
        <w:t>Schrödinger: Journal of Physics Education</w:t>
      </w:r>
      <w:r w:rsidRPr="00AF1D02">
        <w:rPr>
          <w:rFonts w:ascii="Times New Roman" w:hAnsi="Times New Roman"/>
          <w:noProof/>
          <w:szCs w:val="24"/>
          <w:lang w:val="id-ID"/>
        </w:rPr>
        <w:t>, </w:t>
      </w:r>
      <w:r w:rsidRPr="00AF1D02">
        <w:rPr>
          <w:rFonts w:ascii="Times New Roman" w:hAnsi="Times New Roman"/>
          <w:i/>
          <w:iCs/>
          <w:noProof/>
          <w:szCs w:val="24"/>
          <w:lang w:val="id-ID"/>
        </w:rPr>
        <w:t>5</w:t>
      </w:r>
      <w:r w:rsidRPr="00AF1D02">
        <w:rPr>
          <w:rFonts w:ascii="Times New Roman" w:hAnsi="Times New Roman"/>
          <w:noProof/>
          <w:szCs w:val="24"/>
          <w:lang w:val="id-ID"/>
        </w:rPr>
        <w:t xml:space="preserve">(2), 62-67. </w:t>
      </w:r>
      <w:hyperlink r:id="rId17" w:history="1">
        <w:r w:rsidRPr="00AF1D02">
          <w:rPr>
            <w:rStyle w:val="Hyperlink"/>
            <w:rFonts w:ascii="Times New Roman" w:hAnsi="Times New Roman"/>
            <w:noProof/>
            <w:color w:val="auto"/>
            <w:szCs w:val="24"/>
            <w:u w:val="none"/>
            <w:lang w:val="id-ID"/>
          </w:rPr>
          <w:t>https://doi.org/10.37251/sjpe.v5i2.882</w:t>
        </w:r>
      </w:hyperlink>
    </w:p>
    <w:p w14:paraId="30573D9D" w14:textId="0065F988"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Inggit, S. M., Liliawati, W., &amp; Suryana, I. (2021). Identifikasi </w:t>
      </w:r>
      <w:r w:rsidR="00AF1D02" w:rsidRPr="00413FC9">
        <w:rPr>
          <w:rFonts w:ascii="Times New Roman" w:hAnsi="Times New Roman"/>
          <w:noProof/>
          <w:szCs w:val="24"/>
        </w:rPr>
        <w:t>miskonsepsi dan penyebabnya menggunakan instrumen five-tier fluid static test (5TFST) pada peserta didik kelas xi sekolah menengah atas</w:t>
      </w:r>
      <w:r w:rsidR="00AF1D02">
        <w:rPr>
          <w:rFonts w:ascii="Times New Roman" w:hAnsi="Times New Roman"/>
          <w:noProof/>
          <w:szCs w:val="24"/>
        </w:rPr>
        <w:t xml:space="preserve"> [</w:t>
      </w:r>
      <w:r w:rsidR="00AF1D02" w:rsidRPr="00AF1D02">
        <w:rPr>
          <w:rFonts w:ascii="Times New Roman" w:hAnsi="Times New Roman"/>
          <w:noProof/>
          <w:szCs w:val="24"/>
        </w:rPr>
        <w:t>Identification of misconceptions and their causes using the five-tier fluid static test (5TFST) instrument in grade XI senior high school students.</w:t>
      </w:r>
      <w:r w:rsidR="00AF1D02">
        <w:rPr>
          <w:rFonts w:ascii="Times New Roman" w:hAnsi="Times New Roman"/>
          <w:noProof/>
          <w:szCs w:val="24"/>
        </w:rPr>
        <w:t>]</w:t>
      </w:r>
      <w:r w:rsidRPr="00413FC9">
        <w:rPr>
          <w:rFonts w:ascii="Times New Roman" w:hAnsi="Times New Roman"/>
          <w:noProof/>
          <w:szCs w:val="24"/>
        </w:rPr>
        <w:t xml:space="preserve">. </w:t>
      </w:r>
      <w:r w:rsidRPr="00413FC9">
        <w:rPr>
          <w:rFonts w:ascii="Times New Roman" w:hAnsi="Times New Roman"/>
          <w:i/>
          <w:iCs/>
          <w:noProof/>
          <w:szCs w:val="24"/>
        </w:rPr>
        <w:t>Journal of Teaching and Learning Physics</w:t>
      </w:r>
      <w:r w:rsidRPr="00413FC9">
        <w:rPr>
          <w:rFonts w:ascii="Times New Roman" w:hAnsi="Times New Roman"/>
          <w:noProof/>
          <w:szCs w:val="24"/>
        </w:rPr>
        <w:t xml:space="preserve">, </w:t>
      </w:r>
      <w:r w:rsidRPr="00413FC9">
        <w:rPr>
          <w:rFonts w:ascii="Times New Roman" w:hAnsi="Times New Roman"/>
          <w:i/>
          <w:iCs/>
          <w:noProof/>
          <w:szCs w:val="24"/>
        </w:rPr>
        <w:t>6</w:t>
      </w:r>
      <w:r w:rsidRPr="00413FC9">
        <w:rPr>
          <w:rFonts w:ascii="Times New Roman" w:hAnsi="Times New Roman"/>
          <w:noProof/>
          <w:szCs w:val="24"/>
        </w:rPr>
        <w:t>(1), 49–68. https://doi.org/10.15575/jotalp.v6i1.11016</w:t>
      </w:r>
    </w:p>
    <w:p w14:paraId="1DE38F32" w14:textId="04C20AD4"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Istiyono, E. (2022). Diagnostic </w:t>
      </w:r>
      <w:r w:rsidR="00AF1D02" w:rsidRPr="00413FC9">
        <w:rPr>
          <w:rFonts w:ascii="Times New Roman" w:hAnsi="Times New Roman"/>
          <w:noProof/>
          <w:szCs w:val="24"/>
        </w:rPr>
        <w:t>tests as an important pillar in today’s physics learning: four-tier diagnostic test a comprehensive diagnostic test solution</w:t>
      </w:r>
      <w:r w:rsidRPr="00413FC9">
        <w:rPr>
          <w:rFonts w:ascii="Times New Roman" w:hAnsi="Times New Roman"/>
          <w:noProof/>
          <w:szCs w:val="24"/>
        </w:rPr>
        <w:t xml:space="preserve">. </w:t>
      </w:r>
      <w:r w:rsidRPr="00413FC9">
        <w:rPr>
          <w:rFonts w:ascii="Times New Roman" w:hAnsi="Times New Roman"/>
          <w:i/>
          <w:iCs/>
          <w:noProof/>
          <w:szCs w:val="24"/>
        </w:rPr>
        <w:t>Journal of Physics: Conference Series</w:t>
      </w:r>
      <w:r w:rsidRPr="00413FC9">
        <w:rPr>
          <w:rFonts w:ascii="Times New Roman" w:hAnsi="Times New Roman"/>
          <w:noProof/>
          <w:szCs w:val="24"/>
        </w:rPr>
        <w:t xml:space="preserve">, </w:t>
      </w:r>
      <w:r w:rsidRPr="00413FC9">
        <w:rPr>
          <w:rFonts w:ascii="Times New Roman" w:hAnsi="Times New Roman"/>
          <w:i/>
          <w:iCs/>
          <w:noProof/>
          <w:szCs w:val="24"/>
        </w:rPr>
        <w:t>2392</w:t>
      </w:r>
      <w:r w:rsidRPr="00413FC9">
        <w:rPr>
          <w:rFonts w:ascii="Times New Roman" w:hAnsi="Times New Roman"/>
          <w:noProof/>
          <w:szCs w:val="24"/>
        </w:rPr>
        <w:t>(1), 1–9. https://doi.org/10.1088/1742-6596/2392/1/012001</w:t>
      </w:r>
    </w:p>
    <w:p w14:paraId="3DF93EDD" w14:textId="77777777"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Jarrah, A. M., Wardat, Y., &amp; Gningue, S. (2022). Misconception on addition and subtraction of fractions in seventh-grade middle school students. </w:t>
      </w:r>
      <w:r w:rsidRPr="00413FC9">
        <w:rPr>
          <w:rFonts w:ascii="Times New Roman" w:hAnsi="Times New Roman"/>
          <w:i/>
          <w:iCs/>
          <w:noProof/>
          <w:szCs w:val="24"/>
        </w:rPr>
        <w:t>Eurasia Journal of Mathematics, Science and Technology Education</w:t>
      </w:r>
      <w:r w:rsidRPr="00413FC9">
        <w:rPr>
          <w:rFonts w:ascii="Times New Roman" w:hAnsi="Times New Roman"/>
          <w:noProof/>
          <w:szCs w:val="24"/>
        </w:rPr>
        <w:t xml:space="preserve">, </w:t>
      </w:r>
      <w:r w:rsidRPr="00413FC9">
        <w:rPr>
          <w:rFonts w:ascii="Times New Roman" w:hAnsi="Times New Roman"/>
          <w:i/>
          <w:iCs/>
          <w:noProof/>
          <w:szCs w:val="24"/>
        </w:rPr>
        <w:t>18</w:t>
      </w:r>
      <w:r w:rsidRPr="00413FC9">
        <w:rPr>
          <w:rFonts w:ascii="Times New Roman" w:hAnsi="Times New Roman"/>
          <w:noProof/>
          <w:szCs w:val="24"/>
        </w:rPr>
        <w:t>(6). https://doi.org/10.29333/ejmste/12070</w:t>
      </w:r>
    </w:p>
    <w:p w14:paraId="550C0D7F" w14:textId="6CEAD595" w:rsidR="00AF1D02" w:rsidRPr="00511246" w:rsidRDefault="00AF1D02" w:rsidP="00AF1D02">
      <w:pPr>
        <w:widowControl w:val="0"/>
        <w:autoSpaceDE w:val="0"/>
        <w:autoSpaceDN w:val="0"/>
        <w:adjustRightInd w:val="0"/>
        <w:spacing w:before="120" w:after="120" w:line="240" w:lineRule="auto"/>
        <w:ind w:left="480" w:hanging="480"/>
        <w:jc w:val="both"/>
        <w:rPr>
          <w:rFonts w:ascii="Times New Roman" w:hAnsi="Times New Roman"/>
          <w:noProof/>
          <w:szCs w:val="24"/>
          <w:lang w:val="id-ID"/>
        </w:rPr>
      </w:pPr>
      <w:r w:rsidRPr="00AF1D02">
        <w:rPr>
          <w:rFonts w:ascii="Times New Roman" w:hAnsi="Times New Roman"/>
          <w:noProof/>
          <w:szCs w:val="24"/>
          <w:lang w:val="id-ID"/>
        </w:rPr>
        <w:t xml:space="preserve">Joy, E., She, T., &amp; McCrory, A. (2023). Identify </w:t>
      </w:r>
      <w:r w:rsidRPr="00AF1D02">
        <w:rPr>
          <w:rFonts w:ascii="Times New Roman" w:hAnsi="Times New Roman"/>
          <w:noProof/>
          <w:szCs w:val="24"/>
          <w:lang w:val="id-ID"/>
        </w:rPr>
        <w:t>students’ conceptual understanding of momentum material</w:t>
      </w:r>
      <w:r w:rsidRPr="00AF1D02">
        <w:rPr>
          <w:rFonts w:ascii="Times New Roman" w:hAnsi="Times New Roman"/>
          <w:noProof/>
          <w:szCs w:val="24"/>
          <w:lang w:val="id-ID"/>
        </w:rPr>
        <w:t>. </w:t>
      </w:r>
      <w:r w:rsidRPr="00AF1D02">
        <w:rPr>
          <w:rFonts w:ascii="Times New Roman" w:hAnsi="Times New Roman"/>
          <w:i/>
          <w:iCs/>
          <w:noProof/>
          <w:szCs w:val="24"/>
          <w:lang w:val="id-ID"/>
        </w:rPr>
        <w:t>Journal Evaluation in Education (JEE)</w:t>
      </w:r>
      <w:r w:rsidRPr="00AF1D02">
        <w:rPr>
          <w:rFonts w:ascii="Times New Roman" w:hAnsi="Times New Roman"/>
          <w:noProof/>
          <w:szCs w:val="24"/>
          <w:lang w:val="id-ID"/>
        </w:rPr>
        <w:t>, </w:t>
      </w:r>
      <w:r w:rsidRPr="00AF1D02">
        <w:rPr>
          <w:rFonts w:ascii="Times New Roman" w:hAnsi="Times New Roman"/>
          <w:i/>
          <w:iCs/>
          <w:noProof/>
          <w:szCs w:val="24"/>
          <w:lang w:val="id-ID"/>
        </w:rPr>
        <w:t>4</w:t>
      </w:r>
      <w:r w:rsidRPr="00AF1D02">
        <w:rPr>
          <w:rFonts w:ascii="Times New Roman" w:hAnsi="Times New Roman"/>
          <w:noProof/>
          <w:szCs w:val="24"/>
          <w:lang w:val="id-ID"/>
        </w:rPr>
        <w:t xml:space="preserve">(4), 151-155. </w:t>
      </w:r>
      <w:hyperlink r:id="rId18" w:history="1">
        <w:r w:rsidRPr="00AF1D02">
          <w:rPr>
            <w:rStyle w:val="Hyperlink"/>
            <w:rFonts w:ascii="Times New Roman" w:hAnsi="Times New Roman"/>
            <w:noProof/>
            <w:color w:val="auto"/>
            <w:szCs w:val="24"/>
            <w:u w:val="none"/>
            <w:lang w:val="id-ID"/>
          </w:rPr>
          <w:t>https://doi.org/10.37251/jee.v4i4.787</w:t>
        </w:r>
      </w:hyperlink>
    </w:p>
    <w:p w14:paraId="1DED8BFD" w14:textId="00EE67AD"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Kastira, C., &amp; Irwan, I. (2023). The </w:t>
      </w:r>
      <w:r w:rsidR="00AF1D02" w:rsidRPr="00413FC9">
        <w:rPr>
          <w:rFonts w:ascii="Times New Roman" w:hAnsi="Times New Roman"/>
          <w:noProof/>
          <w:szCs w:val="24"/>
        </w:rPr>
        <w:t>effect of master model to students understanding of mathematical concepts.</w:t>
      </w:r>
      <w:r w:rsidRPr="00413FC9">
        <w:rPr>
          <w:rFonts w:ascii="Times New Roman" w:hAnsi="Times New Roman"/>
          <w:noProof/>
          <w:szCs w:val="24"/>
        </w:rPr>
        <w:t xml:space="preserve"> </w:t>
      </w:r>
      <w:r w:rsidRPr="00413FC9">
        <w:rPr>
          <w:rFonts w:ascii="Times New Roman" w:hAnsi="Times New Roman"/>
          <w:i/>
          <w:iCs/>
          <w:noProof/>
          <w:szCs w:val="24"/>
        </w:rPr>
        <w:t>International Journal of Multidisciplinary Research of Higher Education</w:t>
      </w:r>
      <w:r w:rsidRPr="00413FC9">
        <w:rPr>
          <w:rFonts w:ascii="Times New Roman" w:hAnsi="Times New Roman"/>
          <w:noProof/>
          <w:szCs w:val="24"/>
        </w:rPr>
        <w:t xml:space="preserve">, </w:t>
      </w:r>
      <w:r w:rsidRPr="00413FC9">
        <w:rPr>
          <w:rFonts w:ascii="Times New Roman" w:hAnsi="Times New Roman"/>
          <w:i/>
          <w:iCs/>
          <w:noProof/>
          <w:szCs w:val="24"/>
        </w:rPr>
        <w:t>6</w:t>
      </w:r>
      <w:r w:rsidRPr="00413FC9">
        <w:rPr>
          <w:rFonts w:ascii="Times New Roman" w:hAnsi="Times New Roman"/>
          <w:noProof/>
          <w:szCs w:val="24"/>
        </w:rPr>
        <w:t>(1), 19–33. https://doi.org/10.24036/ijmurhica.v6i1.11</w:t>
      </w:r>
    </w:p>
    <w:p w14:paraId="799B3FB5" w14:textId="05B2C85B" w:rsidR="00AF1D02" w:rsidRDefault="00AF1D02"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AF1D02">
        <w:rPr>
          <w:rFonts w:ascii="Times New Roman" w:hAnsi="Times New Roman"/>
          <w:noProof/>
          <w:szCs w:val="24"/>
          <w:lang w:val="id-ID"/>
        </w:rPr>
        <w:t xml:space="preserve">Kharis, N., Namatsi, B. A., &amp; Sengai, W. (2023). Teachers’ </w:t>
      </w:r>
      <w:r w:rsidRPr="00AF1D02">
        <w:rPr>
          <w:rFonts w:ascii="Times New Roman" w:hAnsi="Times New Roman"/>
          <w:noProof/>
          <w:szCs w:val="24"/>
          <w:lang w:val="id-ID"/>
        </w:rPr>
        <w:t>efforts to overcome barriers to integrated social studies learning at junior high school</w:t>
      </w:r>
      <w:r w:rsidRPr="00AF1D02">
        <w:rPr>
          <w:rFonts w:ascii="Times New Roman" w:hAnsi="Times New Roman"/>
          <w:noProof/>
          <w:szCs w:val="24"/>
          <w:lang w:val="id-ID"/>
        </w:rPr>
        <w:t>. </w:t>
      </w:r>
      <w:r w:rsidRPr="00AF1D02">
        <w:rPr>
          <w:rFonts w:ascii="Times New Roman" w:hAnsi="Times New Roman"/>
          <w:i/>
          <w:iCs/>
          <w:noProof/>
          <w:szCs w:val="24"/>
          <w:lang w:val="id-ID"/>
        </w:rPr>
        <w:t>Indonesian Journal of Education Research (IJoER)</w:t>
      </w:r>
      <w:r w:rsidRPr="00AF1D02">
        <w:rPr>
          <w:rFonts w:ascii="Times New Roman" w:hAnsi="Times New Roman"/>
          <w:noProof/>
          <w:szCs w:val="24"/>
          <w:lang w:val="id-ID"/>
        </w:rPr>
        <w:t>, </w:t>
      </w:r>
      <w:r w:rsidRPr="00AF1D02">
        <w:rPr>
          <w:rFonts w:ascii="Times New Roman" w:hAnsi="Times New Roman"/>
          <w:i/>
          <w:iCs/>
          <w:noProof/>
          <w:szCs w:val="24"/>
          <w:lang w:val="id-ID"/>
        </w:rPr>
        <w:t>4</w:t>
      </w:r>
      <w:r w:rsidRPr="00AF1D02">
        <w:rPr>
          <w:rFonts w:ascii="Times New Roman" w:hAnsi="Times New Roman"/>
          <w:noProof/>
          <w:szCs w:val="24"/>
          <w:lang w:val="id-ID"/>
        </w:rPr>
        <w:t>(5), 107-112. https://doi.org/10.37251/ijoer.v4i5.753</w:t>
      </w:r>
    </w:p>
    <w:p w14:paraId="3D202B5F" w14:textId="61399879"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Kibirige, I., &amp; Mamashela, D. (2022). The culturally valued domains in talent studies in Iran: experts views. </w:t>
      </w:r>
      <w:r w:rsidRPr="00413FC9">
        <w:rPr>
          <w:rFonts w:ascii="Times New Roman" w:hAnsi="Times New Roman"/>
          <w:i/>
          <w:iCs/>
          <w:noProof/>
          <w:szCs w:val="24"/>
        </w:rPr>
        <w:t>Journal for the Education of Gifted Young Scientists</w:t>
      </w:r>
      <w:r w:rsidRPr="00413FC9">
        <w:rPr>
          <w:rFonts w:ascii="Times New Roman" w:hAnsi="Times New Roman"/>
          <w:noProof/>
          <w:szCs w:val="24"/>
        </w:rPr>
        <w:t xml:space="preserve">, </w:t>
      </w:r>
      <w:r w:rsidRPr="00413FC9">
        <w:rPr>
          <w:rFonts w:ascii="Times New Roman" w:hAnsi="Times New Roman"/>
          <w:i/>
          <w:iCs/>
          <w:noProof/>
          <w:szCs w:val="24"/>
        </w:rPr>
        <w:t>10</w:t>
      </w:r>
      <w:r w:rsidRPr="00413FC9">
        <w:rPr>
          <w:rFonts w:ascii="Times New Roman" w:hAnsi="Times New Roman"/>
          <w:noProof/>
          <w:szCs w:val="24"/>
        </w:rPr>
        <w:t>(1), 99–108. https://doi.org/10.17478/jegys.1071484</w:t>
      </w:r>
    </w:p>
    <w:p w14:paraId="162CB9C6" w14:textId="5E96180C"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Kiray, S. A., &amp; Simsek, S. (2021). Determination and</w:t>
      </w:r>
      <w:r w:rsidR="00AF1D02" w:rsidRPr="00413FC9">
        <w:rPr>
          <w:rFonts w:ascii="Times New Roman" w:hAnsi="Times New Roman"/>
          <w:noProof/>
          <w:szCs w:val="24"/>
        </w:rPr>
        <w:t xml:space="preserve"> evaluation of the science teacher candidates’ misconceptions about density by using four-tier diagnostic test</w:t>
      </w:r>
      <w:r w:rsidRPr="00413FC9">
        <w:rPr>
          <w:rFonts w:ascii="Times New Roman" w:hAnsi="Times New Roman"/>
          <w:noProof/>
          <w:szCs w:val="24"/>
        </w:rPr>
        <w:t xml:space="preserve">. </w:t>
      </w:r>
      <w:r w:rsidRPr="00413FC9">
        <w:rPr>
          <w:rFonts w:ascii="Times New Roman" w:hAnsi="Times New Roman"/>
          <w:i/>
          <w:iCs/>
          <w:noProof/>
          <w:szCs w:val="24"/>
        </w:rPr>
        <w:t>International Journal of Science and Mathematics Education</w:t>
      </w:r>
      <w:r w:rsidRPr="00413FC9">
        <w:rPr>
          <w:rFonts w:ascii="Times New Roman" w:hAnsi="Times New Roman"/>
          <w:noProof/>
          <w:szCs w:val="24"/>
        </w:rPr>
        <w:t xml:space="preserve">, </w:t>
      </w:r>
      <w:r w:rsidRPr="00413FC9">
        <w:rPr>
          <w:rFonts w:ascii="Times New Roman" w:hAnsi="Times New Roman"/>
          <w:i/>
          <w:iCs/>
          <w:noProof/>
          <w:szCs w:val="24"/>
        </w:rPr>
        <w:t>19</w:t>
      </w:r>
      <w:r w:rsidRPr="00413FC9">
        <w:rPr>
          <w:rFonts w:ascii="Times New Roman" w:hAnsi="Times New Roman"/>
          <w:noProof/>
          <w:szCs w:val="24"/>
        </w:rPr>
        <w:t>(5), 935–955. https://doi.org/10.1007/s10763-020-10087-5</w:t>
      </w:r>
    </w:p>
    <w:p w14:paraId="4CDFA7BD" w14:textId="77777777"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Maison, Asma, R., Doyan, A., &amp; Saputri, L. (2022). How do additional instructions change the answer? Study of pre-service physics teachers’ misconception about buoyancy. </w:t>
      </w:r>
      <w:r w:rsidRPr="00413FC9">
        <w:rPr>
          <w:rFonts w:ascii="Times New Roman" w:hAnsi="Times New Roman"/>
          <w:i/>
          <w:iCs/>
          <w:noProof/>
          <w:szCs w:val="24"/>
        </w:rPr>
        <w:t>Journal of Physics: Conference Series</w:t>
      </w:r>
      <w:r w:rsidRPr="00413FC9">
        <w:rPr>
          <w:rFonts w:ascii="Times New Roman" w:hAnsi="Times New Roman"/>
          <w:noProof/>
          <w:szCs w:val="24"/>
        </w:rPr>
        <w:t xml:space="preserve">, </w:t>
      </w:r>
      <w:r w:rsidRPr="00413FC9">
        <w:rPr>
          <w:rFonts w:ascii="Times New Roman" w:hAnsi="Times New Roman"/>
          <w:i/>
          <w:iCs/>
          <w:noProof/>
          <w:szCs w:val="24"/>
        </w:rPr>
        <w:t>2165</w:t>
      </w:r>
      <w:r w:rsidRPr="00413FC9">
        <w:rPr>
          <w:rFonts w:ascii="Times New Roman" w:hAnsi="Times New Roman"/>
          <w:noProof/>
          <w:szCs w:val="24"/>
        </w:rPr>
        <w:t>(1), 1–8. https://doi.org/10.1088/1742-6596/2165/1/012048</w:t>
      </w:r>
    </w:p>
    <w:p w14:paraId="3DFF54DB" w14:textId="4116B682" w:rsidR="00B0131F" w:rsidRDefault="00B0131F" w:rsidP="00B0131F">
      <w:pPr>
        <w:widowControl w:val="0"/>
        <w:autoSpaceDE w:val="0"/>
        <w:autoSpaceDN w:val="0"/>
        <w:adjustRightInd w:val="0"/>
        <w:spacing w:before="120" w:after="120" w:line="240" w:lineRule="auto"/>
        <w:ind w:left="480" w:hanging="480"/>
        <w:jc w:val="both"/>
        <w:rPr>
          <w:rFonts w:ascii="Times New Roman" w:hAnsi="Times New Roman"/>
          <w:noProof/>
          <w:szCs w:val="24"/>
        </w:rPr>
      </w:pPr>
      <w:r>
        <w:rPr>
          <w:rFonts w:ascii="Times New Roman" w:hAnsi="Times New Roman"/>
          <w:noProof/>
          <w:szCs w:val="24"/>
        </w:rPr>
        <w:t xml:space="preserve">Maison, M., Hidayati, H., Kurniawan, D. A., &amp; Fitriani, R. (2023). using an isomorphic instrument: What do physics education students think about buoyance?. </w:t>
      </w:r>
      <w:r w:rsidRPr="00B0131F">
        <w:rPr>
          <w:rFonts w:ascii="Times New Roman" w:hAnsi="Times New Roman"/>
          <w:i/>
          <w:iCs/>
          <w:noProof/>
          <w:szCs w:val="24"/>
        </w:rPr>
        <w:t>Jurnal Penelitian Pendidikan IPA (JPPIPA)</w:t>
      </w:r>
      <w:r w:rsidRPr="00B0131F">
        <w:rPr>
          <w:rFonts w:ascii="Times New Roman" w:hAnsi="Times New Roman"/>
          <w:noProof/>
          <w:szCs w:val="24"/>
        </w:rPr>
        <w:t xml:space="preserve">, </w:t>
      </w:r>
      <w:r w:rsidRPr="00B0131F">
        <w:rPr>
          <w:rFonts w:ascii="Times New Roman" w:hAnsi="Times New Roman"/>
          <w:i/>
          <w:iCs/>
          <w:noProof/>
          <w:szCs w:val="24"/>
        </w:rPr>
        <w:t>9</w:t>
      </w:r>
      <w:r w:rsidRPr="00B0131F">
        <w:rPr>
          <w:rFonts w:ascii="Times New Roman" w:hAnsi="Times New Roman"/>
          <w:noProof/>
          <w:szCs w:val="24"/>
        </w:rPr>
        <w:t>(11), 9937–9944. https://doi.org/10.29303/jppipa.v9i11.5341</w:t>
      </w:r>
    </w:p>
    <w:p w14:paraId="267F9253" w14:textId="14D80332"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Maison, M., Kurniawan, D. A., &amp; Widowati, R. S. (2021). The</w:t>
      </w:r>
      <w:r w:rsidR="00AF1D02" w:rsidRPr="00413FC9">
        <w:rPr>
          <w:rFonts w:ascii="Times New Roman" w:hAnsi="Times New Roman"/>
          <w:noProof/>
          <w:szCs w:val="24"/>
        </w:rPr>
        <w:t xml:space="preserve"> quality of four-tier diagnostic test misconception instrument for parabolic motion.</w:t>
      </w:r>
      <w:r w:rsidRPr="00413FC9">
        <w:rPr>
          <w:rFonts w:ascii="Times New Roman" w:hAnsi="Times New Roman"/>
          <w:noProof/>
          <w:szCs w:val="24"/>
        </w:rPr>
        <w:t xml:space="preserve"> </w:t>
      </w:r>
      <w:r w:rsidRPr="00413FC9">
        <w:rPr>
          <w:rFonts w:ascii="Times New Roman" w:hAnsi="Times New Roman"/>
          <w:i/>
          <w:iCs/>
          <w:noProof/>
          <w:szCs w:val="24"/>
        </w:rPr>
        <w:t>Jurnal Pendidikan Dan Pengajaran</w:t>
      </w:r>
      <w:r w:rsidRPr="00413FC9">
        <w:rPr>
          <w:rFonts w:ascii="Times New Roman" w:hAnsi="Times New Roman"/>
          <w:noProof/>
          <w:szCs w:val="24"/>
        </w:rPr>
        <w:t xml:space="preserve">, </w:t>
      </w:r>
      <w:r w:rsidRPr="00413FC9">
        <w:rPr>
          <w:rFonts w:ascii="Times New Roman" w:hAnsi="Times New Roman"/>
          <w:i/>
          <w:iCs/>
          <w:noProof/>
          <w:szCs w:val="24"/>
        </w:rPr>
        <w:t>54</w:t>
      </w:r>
      <w:r w:rsidRPr="00413FC9">
        <w:rPr>
          <w:rFonts w:ascii="Times New Roman" w:hAnsi="Times New Roman"/>
          <w:noProof/>
          <w:szCs w:val="24"/>
        </w:rPr>
        <w:t>(2), 359. https://doi.org/10.23887/jpp.v54i2.35261</w:t>
      </w:r>
    </w:p>
    <w:p w14:paraId="071D35F3" w14:textId="15B6F25E"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Maison, M., Kurniawan, D. A., Yolviansyah, F., Sandra, R. O., &amp; Iqbal, M. (2022). Students’ </w:t>
      </w:r>
      <w:r w:rsidR="00AF1D02">
        <w:rPr>
          <w:rFonts w:ascii="Times New Roman" w:hAnsi="Times New Roman"/>
          <w:noProof/>
          <w:szCs w:val="24"/>
        </w:rPr>
        <w:t>m</w:t>
      </w:r>
      <w:r w:rsidRPr="00413FC9">
        <w:rPr>
          <w:rFonts w:ascii="Times New Roman" w:hAnsi="Times New Roman"/>
          <w:noProof/>
          <w:szCs w:val="24"/>
        </w:rPr>
        <w:t xml:space="preserve">isconceptions: Viewed from </w:t>
      </w:r>
      <w:r w:rsidR="00AF1D02">
        <w:rPr>
          <w:rFonts w:ascii="Times New Roman" w:hAnsi="Times New Roman"/>
          <w:noProof/>
          <w:szCs w:val="24"/>
        </w:rPr>
        <w:t>s</w:t>
      </w:r>
      <w:r w:rsidRPr="00413FC9">
        <w:rPr>
          <w:rFonts w:ascii="Times New Roman" w:hAnsi="Times New Roman"/>
          <w:noProof/>
          <w:szCs w:val="24"/>
        </w:rPr>
        <w:t xml:space="preserve">tudents’ </w:t>
      </w:r>
      <w:r w:rsidR="00AF1D02">
        <w:rPr>
          <w:rFonts w:ascii="Times New Roman" w:hAnsi="Times New Roman"/>
          <w:noProof/>
          <w:szCs w:val="24"/>
        </w:rPr>
        <w:t>p</w:t>
      </w:r>
      <w:r w:rsidRPr="00413FC9">
        <w:rPr>
          <w:rFonts w:ascii="Times New Roman" w:hAnsi="Times New Roman"/>
          <w:noProof/>
          <w:szCs w:val="24"/>
        </w:rPr>
        <w:t xml:space="preserve">erceptions on </w:t>
      </w:r>
      <w:r w:rsidR="00AF1D02">
        <w:rPr>
          <w:rFonts w:ascii="Times New Roman" w:hAnsi="Times New Roman"/>
          <w:noProof/>
          <w:szCs w:val="24"/>
        </w:rPr>
        <w:t>m</w:t>
      </w:r>
      <w:r w:rsidRPr="00413FC9">
        <w:rPr>
          <w:rFonts w:ascii="Times New Roman" w:hAnsi="Times New Roman"/>
          <w:noProof/>
          <w:szCs w:val="24"/>
        </w:rPr>
        <w:t xml:space="preserve">agnetic </w:t>
      </w:r>
      <w:r w:rsidR="00AF1D02">
        <w:rPr>
          <w:rFonts w:ascii="Times New Roman" w:hAnsi="Times New Roman"/>
          <w:noProof/>
          <w:szCs w:val="24"/>
        </w:rPr>
        <w:t>f</w:t>
      </w:r>
      <w:r w:rsidRPr="00413FC9">
        <w:rPr>
          <w:rFonts w:ascii="Times New Roman" w:hAnsi="Times New Roman"/>
          <w:noProof/>
          <w:szCs w:val="24"/>
        </w:rPr>
        <w:t xml:space="preserve">ield </w:t>
      </w:r>
      <w:r w:rsidR="00AF1D02">
        <w:rPr>
          <w:rFonts w:ascii="Times New Roman" w:hAnsi="Times New Roman"/>
          <w:noProof/>
          <w:szCs w:val="24"/>
        </w:rPr>
        <w:t>l</w:t>
      </w:r>
      <w:r w:rsidRPr="00413FC9">
        <w:rPr>
          <w:rFonts w:ascii="Times New Roman" w:hAnsi="Times New Roman"/>
          <w:noProof/>
          <w:szCs w:val="24"/>
        </w:rPr>
        <w:t xml:space="preserve">earning. </w:t>
      </w:r>
      <w:r w:rsidRPr="00413FC9">
        <w:rPr>
          <w:rFonts w:ascii="Times New Roman" w:hAnsi="Times New Roman"/>
          <w:i/>
          <w:iCs/>
          <w:noProof/>
          <w:szCs w:val="24"/>
        </w:rPr>
        <w:t>JPI (Jurnal Pendidikan Indonesia)</w:t>
      </w:r>
      <w:r w:rsidRPr="00413FC9">
        <w:rPr>
          <w:rFonts w:ascii="Times New Roman" w:hAnsi="Times New Roman"/>
          <w:noProof/>
          <w:szCs w:val="24"/>
        </w:rPr>
        <w:t xml:space="preserve">, </w:t>
      </w:r>
      <w:r w:rsidRPr="00413FC9">
        <w:rPr>
          <w:rFonts w:ascii="Times New Roman" w:hAnsi="Times New Roman"/>
          <w:i/>
          <w:iCs/>
          <w:noProof/>
          <w:szCs w:val="24"/>
        </w:rPr>
        <w:t>11</w:t>
      </w:r>
      <w:r w:rsidRPr="00413FC9">
        <w:rPr>
          <w:rFonts w:ascii="Times New Roman" w:hAnsi="Times New Roman"/>
          <w:noProof/>
          <w:szCs w:val="24"/>
        </w:rPr>
        <w:t>(3), 492–500. https://doi.org/10.23887/jpiundiksha.v11i3.43752</w:t>
      </w:r>
    </w:p>
    <w:p w14:paraId="06AB5CCF" w14:textId="79C898DD"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Maison, M., Lestari, N., &amp; Widaningtyas, A. (2019). Identifikasi </w:t>
      </w:r>
      <w:r w:rsidR="00AF1D02" w:rsidRPr="00413FC9">
        <w:rPr>
          <w:rFonts w:ascii="Times New Roman" w:hAnsi="Times New Roman"/>
          <w:noProof/>
          <w:szCs w:val="24"/>
        </w:rPr>
        <w:t>miskonsepsi siswa pada materi usaha dan energi</w:t>
      </w:r>
      <w:r w:rsidR="00AF1D02">
        <w:rPr>
          <w:rFonts w:ascii="Times New Roman" w:hAnsi="Times New Roman"/>
          <w:noProof/>
          <w:szCs w:val="24"/>
        </w:rPr>
        <w:t xml:space="preserve"> [</w:t>
      </w:r>
      <w:r w:rsidR="00AF1D02" w:rsidRPr="00AF1D02">
        <w:rPr>
          <w:rFonts w:ascii="Times New Roman" w:hAnsi="Times New Roman"/>
          <w:noProof/>
          <w:szCs w:val="24"/>
        </w:rPr>
        <w:t>Identifying student misconceptions on work and energy material</w:t>
      </w:r>
      <w:r w:rsidR="00AF1D02">
        <w:rPr>
          <w:rFonts w:ascii="Times New Roman" w:hAnsi="Times New Roman"/>
          <w:noProof/>
          <w:szCs w:val="24"/>
        </w:rPr>
        <w:t>]</w:t>
      </w:r>
      <w:r w:rsidR="00AF1D02" w:rsidRPr="00413FC9">
        <w:rPr>
          <w:rFonts w:ascii="Times New Roman" w:hAnsi="Times New Roman"/>
          <w:noProof/>
          <w:szCs w:val="24"/>
        </w:rPr>
        <w:t>.</w:t>
      </w:r>
      <w:r w:rsidRPr="00413FC9">
        <w:rPr>
          <w:rFonts w:ascii="Times New Roman" w:hAnsi="Times New Roman"/>
          <w:noProof/>
          <w:szCs w:val="24"/>
        </w:rPr>
        <w:t xml:space="preserve"> </w:t>
      </w:r>
      <w:r w:rsidRPr="00413FC9">
        <w:rPr>
          <w:rFonts w:ascii="Times New Roman" w:hAnsi="Times New Roman"/>
          <w:i/>
          <w:iCs/>
          <w:noProof/>
          <w:szCs w:val="24"/>
        </w:rPr>
        <w:t>Jurnal Penelitian Pendidikan IPA</w:t>
      </w:r>
      <w:r w:rsidRPr="00413FC9">
        <w:rPr>
          <w:rFonts w:ascii="Times New Roman" w:hAnsi="Times New Roman"/>
          <w:noProof/>
          <w:szCs w:val="24"/>
        </w:rPr>
        <w:t xml:space="preserve">, </w:t>
      </w:r>
      <w:r w:rsidRPr="00413FC9">
        <w:rPr>
          <w:rFonts w:ascii="Times New Roman" w:hAnsi="Times New Roman"/>
          <w:i/>
          <w:iCs/>
          <w:noProof/>
          <w:szCs w:val="24"/>
        </w:rPr>
        <w:t>6</w:t>
      </w:r>
      <w:r w:rsidRPr="00413FC9">
        <w:rPr>
          <w:rFonts w:ascii="Times New Roman" w:hAnsi="Times New Roman"/>
          <w:noProof/>
          <w:szCs w:val="24"/>
        </w:rPr>
        <w:t>(1), 32–39. https://doi.org/10.29303/jppipa.v6i1.314</w:t>
      </w:r>
    </w:p>
    <w:p w14:paraId="77142725" w14:textId="236495C0" w:rsidR="00C730F1" w:rsidRPr="00413FC9" w:rsidRDefault="00B0131F" w:rsidP="00B0131F">
      <w:pPr>
        <w:widowControl w:val="0"/>
        <w:autoSpaceDE w:val="0"/>
        <w:autoSpaceDN w:val="0"/>
        <w:adjustRightInd w:val="0"/>
        <w:spacing w:before="120" w:after="120" w:line="240" w:lineRule="auto"/>
        <w:ind w:left="480" w:hanging="480"/>
        <w:jc w:val="both"/>
        <w:rPr>
          <w:rFonts w:ascii="Times New Roman" w:hAnsi="Times New Roman"/>
          <w:noProof/>
          <w:szCs w:val="24"/>
        </w:rPr>
      </w:pPr>
      <w:r>
        <w:rPr>
          <w:rFonts w:ascii="Times New Roman" w:hAnsi="Times New Roman"/>
          <w:noProof/>
          <w:szCs w:val="24"/>
        </w:rPr>
        <w:t xml:space="preserve">Mukhlisa, N. (2021). Miskonsepsi pada peserta didik [Misconceptions in students]. </w:t>
      </w:r>
      <w:r>
        <w:rPr>
          <w:rFonts w:ascii="Times New Roman" w:hAnsi="Times New Roman"/>
          <w:i/>
          <w:iCs/>
          <w:noProof/>
          <w:szCs w:val="24"/>
        </w:rPr>
        <w:t>SPEED Journal: Journal of Special Education, 4</w:t>
      </w:r>
      <w:r>
        <w:rPr>
          <w:rFonts w:ascii="Times New Roman" w:hAnsi="Times New Roman"/>
          <w:noProof/>
          <w:szCs w:val="24"/>
        </w:rPr>
        <w:t xml:space="preserve">(2), 66-76. </w:t>
      </w:r>
      <w:r w:rsidR="00C730F1" w:rsidRPr="00413FC9">
        <w:rPr>
          <w:rFonts w:ascii="Times New Roman" w:hAnsi="Times New Roman"/>
          <w:noProof/>
          <w:szCs w:val="24"/>
        </w:rPr>
        <w:t>https://doi.org/10.31537/speed.v4i2.403</w:t>
      </w:r>
    </w:p>
    <w:p w14:paraId="5B2EAE40" w14:textId="3573F0D2"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Novianti, R., Aisyah, W. N., &amp; Sukmawati, W. (2023). Analysis of </w:t>
      </w:r>
      <w:r w:rsidR="00AF1D02" w:rsidRPr="00413FC9">
        <w:rPr>
          <w:rFonts w:ascii="Times New Roman" w:hAnsi="Times New Roman"/>
          <w:noProof/>
          <w:szCs w:val="24"/>
        </w:rPr>
        <w:t xml:space="preserve">student’s answer error on understanding of energy concept </w:t>
      </w:r>
      <w:r w:rsidRPr="00413FC9">
        <w:rPr>
          <w:rFonts w:ascii="Times New Roman" w:hAnsi="Times New Roman"/>
          <w:noProof/>
          <w:szCs w:val="24"/>
        </w:rPr>
        <w:t xml:space="preserve">in Conceptual Change Text (CCT)-Based Learning. </w:t>
      </w:r>
      <w:r w:rsidRPr="00413FC9">
        <w:rPr>
          <w:rFonts w:ascii="Times New Roman" w:hAnsi="Times New Roman"/>
          <w:i/>
          <w:iCs/>
          <w:noProof/>
          <w:szCs w:val="24"/>
        </w:rPr>
        <w:t>Jurnal Penelitian Pendidikan IPA</w:t>
      </w:r>
      <w:r w:rsidRPr="00413FC9">
        <w:rPr>
          <w:rFonts w:ascii="Times New Roman" w:hAnsi="Times New Roman"/>
          <w:noProof/>
          <w:szCs w:val="24"/>
        </w:rPr>
        <w:t xml:space="preserve">, </w:t>
      </w:r>
      <w:r w:rsidRPr="00413FC9">
        <w:rPr>
          <w:rFonts w:ascii="Times New Roman" w:hAnsi="Times New Roman"/>
          <w:i/>
          <w:iCs/>
          <w:noProof/>
          <w:szCs w:val="24"/>
        </w:rPr>
        <w:t>9</w:t>
      </w:r>
      <w:r w:rsidRPr="00413FC9">
        <w:rPr>
          <w:rFonts w:ascii="Times New Roman" w:hAnsi="Times New Roman"/>
          <w:noProof/>
          <w:szCs w:val="24"/>
        </w:rPr>
        <w:t>(2), 505–508. https://doi.org/10.29303/jppipa.v9i2.2049</w:t>
      </w:r>
    </w:p>
    <w:p w14:paraId="28DFB82D" w14:textId="77777777"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Pedersen, P. L., &amp; Bjerre, M. (2021). Two conceptions of fraction equivalence. </w:t>
      </w:r>
      <w:r w:rsidRPr="00413FC9">
        <w:rPr>
          <w:rFonts w:ascii="Times New Roman" w:hAnsi="Times New Roman"/>
          <w:i/>
          <w:iCs/>
          <w:noProof/>
          <w:szCs w:val="24"/>
        </w:rPr>
        <w:t>Educational Studies in Mathematics</w:t>
      </w:r>
      <w:r w:rsidRPr="00413FC9">
        <w:rPr>
          <w:rFonts w:ascii="Times New Roman" w:hAnsi="Times New Roman"/>
          <w:noProof/>
          <w:szCs w:val="24"/>
        </w:rPr>
        <w:t xml:space="preserve">, </w:t>
      </w:r>
      <w:r w:rsidRPr="00413FC9">
        <w:rPr>
          <w:rFonts w:ascii="Times New Roman" w:hAnsi="Times New Roman"/>
          <w:i/>
          <w:iCs/>
          <w:noProof/>
          <w:szCs w:val="24"/>
        </w:rPr>
        <w:t>107</w:t>
      </w:r>
      <w:r w:rsidRPr="00413FC9">
        <w:rPr>
          <w:rFonts w:ascii="Times New Roman" w:hAnsi="Times New Roman"/>
          <w:noProof/>
          <w:szCs w:val="24"/>
        </w:rPr>
        <w:t>(1), 135–157. https://doi.org/10.1007/s10649-021-10030-7</w:t>
      </w:r>
    </w:p>
    <w:p w14:paraId="29A9518B" w14:textId="52B0DBF5"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Putri, R. D. P., &amp; Febrilia, Y. (2024). Confirmatory Factor Analysis (CFA) on the </w:t>
      </w:r>
      <w:r w:rsidR="00AF1D02" w:rsidRPr="00413FC9">
        <w:rPr>
          <w:rFonts w:ascii="Times New Roman" w:hAnsi="Times New Roman"/>
          <w:noProof/>
          <w:szCs w:val="24"/>
        </w:rPr>
        <w:t>quality of critical thinking instruments, motivation, and learning achievement of learners</w:t>
      </w:r>
      <w:r w:rsidRPr="00413FC9">
        <w:rPr>
          <w:rFonts w:ascii="Times New Roman" w:hAnsi="Times New Roman"/>
          <w:noProof/>
          <w:szCs w:val="24"/>
        </w:rPr>
        <w:t xml:space="preserve">. </w:t>
      </w:r>
      <w:r w:rsidRPr="00413FC9">
        <w:rPr>
          <w:rFonts w:ascii="Times New Roman" w:hAnsi="Times New Roman"/>
          <w:i/>
          <w:iCs/>
          <w:noProof/>
          <w:szCs w:val="24"/>
        </w:rPr>
        <w:t>PENDAGOGIA: Jurnal Pendidikan Dasar</w:t>
      </w:r>
      <w:r w:rsidRPr="00413FC9">
        <w:rPr>
          <w:rFonts w:ascii="Times New Roman" w:hAnsi="Times New Roman"/>
          <w:noProof/>
          <w:szCs w:val="24"/>
        </w:rPr>
        <w:t xml:space="preserve">, </w:t>
      </w:r>
      <w:r w:rsidRPr="00413FC9">
        <w:rPr>
          <w:rFonts w:ascii="Times New Roman" w:hAnsi="Times New Roman"/>
          <w:i/>
          <w:iCs/>
          <w:noProof/>
          <w:szCs w:val="24"/>
        </w:rPr>
        <w:t>4</w:t>
      </w:r>
      <w:r w:rsidRPr="00413FC9">
        <w:rPr>
          <w:rFonts w:ascii="Times New Roman" w:hAnsi="Times New Roman"/>
          <w:noProof/>
          <w:szCs w:val="24"/>
        </w:rPr>
        <w:t>(2), 73–84.</w:t>
      </w:r>
    </w:p>
    <w:p w14:paraId="5FAA0801" w14:textId="505E99A9"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Ramadany, L. D. (2020). Analisis </w:t>
      </w:r>
      <w:r w:rsidR="00AF1D02" w:rsidRPr="00413FC9">
        <w:rPr>
          <w:rFonts w:ascii="Times New Roman" w:hAnsi="Times New Roman"/>
          <w:noProof/>
          <w:szCs w:val="24"/>
        </w:rPr>
        <w:t>miskonsepsi siswa kelas v dalam meyelesaikan masalah bangun ruang berdasarkan g</w:t>
      </w:r>
      <w:r w:rsidRPr="00413FC9">
        <w:rPr>
          <w:rFonts w:ascii="Times New Roman" w:hAnsi="Times New Roman"/>
          <w:noProof/>
          <w:szCs w:val="24"/>
        </w:rPr>
        <w:t>ender di SD IT Mutiara Insan Sorong</w:t>
      </w:r>
      <w:r w:rsidR="00AF1D02">
        <w:rPr>
          <w:rFonts w:ascii="Times New Roman" w:hAnsi="Times New Roman"/>
          <w:noProof/>
          <w:szCs w:val="24"/>
        </w:rPr>
        <w:t xml:space="preserve"> [</w:t>
      </w:r>
      <w:r w:rsidR="00AF1D02" w:rsidRPr="00AF1D02">
        <w:rPr>
          <w:rFonts w:ascii="Times New Roman" w:hAnsi="Times New Roman"/>
          <w:noProof/>
          <w:szCs w:val="24"/>
        </w:rPr>
        <w:t>Analysis of misconceptions of grade V students in solving spatial problems based on gender at SD IT Mutiara Insan Sorong</w:t>
      </w:r>
      <w:r w:rsidR="00AF1D02">
        <w:rPr>
          <w:rFonts w:ascii="Times New Roman" w:hAnsi="Times New Roman"/>
          <w:noProof/>
          <w:szCs w:val="24"/>
        </w:rPr>
        <w:t>]</w:t>
      </w:r>
      <w:r w:rsidRPr="00413FC9">
        <w:rPr>
          <w:rFonts w:ascii="Times New Roman" w:hAnsi="Times New Roman"/>
          <w:noProof/>
          <w:szCs w:val="24"/>
        </w:rPr>
        <w:t xml:space="preserve">. </w:t>
      </w:r>
      <w:r w:rsidRPr="00413FC9">
        <w:rPr>
          <w:rFonts w:ascii="Times New Roman" w:hAnsi="Times New Roman"/>
          <w:i/>
          <w:iCs/>
          <w:noProof/>
          <w:szCs w:val="24"/>
        </w:rPr>
        <w:t>Jurnal Papeda: Jurnal Publikasi Pendidikan Dasar</w:t>
      </w:r>
      <w:r w:rsidRPr="00413FC9">
        <w:rPr>
          <w:rFonts w:ascii="Times New Roman" w:hAnsi="Times New Roman"/>
          <w:noProof/>
          <w:szCs w:val="24"/>
        </w:rPr>
        <w:t xml:space="preserve">, </w:t>
      </w:r>
      <w:r w:rsidRPr="00413FC9">
        <w:rPr>
          <w:rFonts w:ascii="Times New Roman" w:hAnsi="Times New Roman"/>
          <w:i/>
          <w:iCs/>
          <w:noProof/>
          <w:szCs w:val="24"/>
        </w:rPr>
        <w:t>2</w:t>
      </w:r>
      <w:r w:rsidRPr="00413FC9">
        <w:rPr>
          <w:rFonts w:ascii="Times New Roman" w:hAnsi="Times New Roman"/>
          <w:noProof/>
          <w:szCs w:val="24"/>
        </w:rPr>
        <w:t>(1), 17–26. https://doi.org/10.36232/jurnalpendidikandasar.v2i1.406</w:t>
      </w:r>
    </w:p>
    <w:p w14:paraId="1901E548" w14:textId="22C2771A"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Rokhim, D. A., Widarti, H. R., &amp; Sutrisno. (2023). Five-Tier </w:t>
      </w:r>
      <w:r w:rsidR="00AF1D02" w:rsidRPr="00413FC9">
        <w:rPr>
          <w:rFonts w:ascii="Times New Roman" w:hAnsi="Times New Roman"/>
          <w:noProof/>
          <w:szCs w:val="24"/>
        </w:rPr>
        <w:t>instrument to identify students’ misconceptions and representation</w:t>
      </w:r>
      <w:r w:rsidRPr="00413FC9">
        <w:rPr>
          <w:rFonts w:ascii="Times New Roman" w:hAnsi="Times New Roman"/>
          <w:noProof/>
          <w:szCs w:val="24"/>
        </w:rPr>
        <w:t xml:space="preserve">: A </w:t>
      </w:r>
      <w:r w:rsidR="00AF1D02" w:rsidRPr="00413FC9">
        <w:rPr>
          <w:rFonts w:ascii="Times New Roman" w:hAnsi="Times New Roman"/>
          <w:noProof/>
          <w:szCs w:val="24"/>
        </w:rPr>
        <w:t>systematic literature review</w:t>
      </w:r>
      <w:r w:rsidRPr="00413FC9">
        <w:rPr>
          <w:rFonts w:ascii="Times New Roman" w:hAnsi="Times New Roman"/>
          <w:noProof/>
          <w:szCs w:val="24"/>
        </w:rPr>
        <w:t xml:space="preserve">. </w:t>
      </w:r>
      <w:r w:rsidRPr="00413FC9">
        <w:rPr>
          <w:rFonts w:ascii="Times New Roman" w:hAnsi="Times New Roman"/>
          <w:i/>
          <w:iCs/>
          <w:noProof/>
          <w:szCs w:val="24"/>
        </w:rPr>
        <w:t>Orbital</w:t>
      </w:r>
      <w:r w:rsidRPr="00413FC9">
        <w:rPr>
          <w:rFonts w:ascii="Times New Roman" w:hAnsi="Times New Roman"/>
          <w:noProof/>
          <w:szCs w:val="24"/>
        </w:rPr>
        <w:t xml:space="preserve">, </w:t>
      </w:r>
      <w:r w:rsidRPr="00413FC9">
        <w:rPr>
          <w:rFonts w:ascii="Times New Roman" w:hAnsi="Times New Roman"/>
          <w:i/>
          <w:iCs/>
          <w:noProof/>
          <w:szCs w:val="24"/>
        </w:rPr>
        <w:t>15</w:t>
      </w:r>
      <w:r w:rsidRPr="00413FC9">
        <w:rPr>
          <w:rFonts w:ascii="Times New Roman" w:hAnsi="Times New Roman"/>
          <w:noProof/>
          <w:szCs w:val="24"/>
        </w:rPr>
        <w:t>(4), 202–207. https://doi.org/10.17807/orbital.v15i4.17709</w:t>
      </w:r>
    </w:p>
    <w:p w14:paraId="78C5C99A" w14:textId="5E85774E"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Rosita, I., Liliawati, W., &amp; </w:t>
      </w:r>
      <w:r w:rsidR="00511246">
        <w:rPr>
          <w:rFonts w:ascii="Times New Roman" w:hAnsi="Times New Roman"/>
          <w:noProof/>
          <w:szCs w:val="24"/>
        </w:rPr>
        <w:t xml:space="preserve">Samsudin, A. </w:t>
      </w:r>
      <w:r w:rsidRPr="00413FC9">
        <w:rPr>
          <w:rFonts w:ascii="Times New Roman" w:hAnsi="Times New Roman"/>
          <w:noProof/>
          <w:szCs w:val="24"/>
        </w:rPr>
        <w:t>(2020). Pengembangan Instrumen Five-Tier Newton</w:t>
      </w:r>
      <w:r w:rsidR="00AF1D02">
        <w:rPr>
          <w:rFonts w:ascii="Times New Roman" w:hAnsi="Times New Roman"/>
          <w:noProof/>
          <w:szCs w:val="24"/>
        </w:rPr>
        <w:t>'</w:t>
      </w:r>
      <w:r w:rsidRPr="00413FC9">
        <w:rPr>
          <w:rFonts w:ascii="Times New Roman" w:hAnsi="Times New Roman"/>
          <w:noProof/>
          <w:szCs w:val="24"/>
        </w:rPr>
        <w:t xml:space="preserve">s Laws Test (5TNLT) </w:t>
      </w:r>
      <w:r w:rsidR="00AF1D02" w:rsidRPr="00413FC9">
        <w:rPr>
          <w:rFonts w:ascii="Times New Roman" w:hAnsi="Times New Roman"/>
          <w:noProof/>
          <w:szCs w:val="24"/>
        </w:rPr>
        <w:t>untuk mengidentifikasi miskonsepsi dan penyebab miskonsepsi siswa</w:t>
      </w:r>
      <w:r w:rsidR="00AF1D02">
        <w:rPr>
          <w:rFonts w:ascii="Times New Roman" w:hAnsi="Times New Roman"/>
          <w:noProof/>
          <w:szCs w:val="24"/>
        </w:rPr>
        <w:t xml:space="preserve"> [</w:t>
      </w:r>
      <w:r w:rsidR="00AF1D02" w:rsidRPr="00AF1D02">
        <w:rPr>
          <w:rFonts w:ascii="Times New Roman" w:hAnsi="Times New Roman"/>
          <w:noProof/>
          <w:szCs w:val="24"/>
        </w:rPr>
        <w:t>Development of the Five-Tier Newton's Laws Test (5TNLT) Instrument to identify students' misconceptions and causes of misconceptions</w:t>
      </w:r>
      <w:r w:rsidR="00AF1D02">
        <w:rPr>
          <w:rFonts w:ascii="Times New Roman" w:hAnsi="Times New Roman"/>
          <w:noProof/>
          <w:szCs w:val="24"/>
        </w:rPr>
        <w:t>]</w:t>
      </w:r>
      <w:r w:rsidRPr="00413FC9">
        <w:rPr>
          <w:rFonts w:ascii="Times New Roman" w:hAnsi="Times New Roman"/>
          <w:noProof/>
          <w:szCs w:val="24"/>
        </w:rPr>
        <w:t xml:space="preserve">. </w:t>
      </w:r>
      <w:r w:rsidRPr="00413FC9">
        <w:rPr>
          <w:rFonts w:ascii="Times New Roman" w:hAnsi="Times New Roman"/>
          <w:i/>
          <w:iCs/>
          <w:noProof/>
          <w:szCs w:val="24"/>
        </w:rPr>
        <w:t>Jurnal Pendidikan Fisika …</w:t>
      </w:r>
      <w:r w:rsidRPr="00413FC9">
        <w:rPr>
          <w:rFonts w:ascii="Times New Roman" w:hAnsi="Times New Roman"/>
          <w:noProof/>
          <w:szCs w:val="24"/>
        </w:rPr>
        <w:t xml:space="preserve">. </w:t>
      </w:r>
      <w:r w:rsidR="00511246" w:rsidRPr="00511246">
        <w:rPr>
          <w:rFonts w:ascii="Times New Roman" w:hAnsi="Times New Roman"/>
          <w:noProof/>
          <w:szCs w:val="24"/>
        </w:rPr>
        <w:t>https://doi.org/10.29303/jpft.v6i2.2018</w:t>
      </w:r>
      <w:r w:rsidR="00511246">
        <w:rPr>
          <w:rFonts w:ascii="Times New Roman" w:hAnsi="Times New Roman"/>
          <w:noProof/>
          <w:szCs w:val="24"/>
        </w:rPr>
        <w:t xml:space="preserve">. </w:t>
      </w:r>
    </w:p>
    <w:p w14:paraId="56D41FF7" w14:textId="1D2AD389"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Safitri, K. D., Arifiati, B. A., &amp; Susanti, P. (2023). Analisis miskonsepsi pembelajaran matematika pada guru dan siswa sekolah </w:t>
      </w:r>
      <w:r w:rsidR="00AF1D02">
        <w:rPr>
          <w:rFonts w:ascii="Times New Roman" w:hAnsi="Times New Roman"/>
          <w:noProof/>
          <w:szCs w:val="24"/>
        </w:rPr>
        <w:t>d</w:t>
      </w:r>
      <w:r w:rsidRPr="00413FC9">
        <w:rPr>
          <w:rFonts w:ascii="Times New Roman" w:hAnsi="Times New Roman"/>
          <w:noProof/>
          <w:szCs w:val="24"/>
        </w:rPr>
        <w:t>asar</w:t>
      </w:r>
      <w:r w:rsidR="00AF1D02">
        <w:rPr>
          <w:rFonts w:ascii="Times New Roman" w:hAnsi="Times New Roman"/>
          <w:noProof/>
          <w:szCs w:val="24"/>
        </w:rPr>
        <w:t xml:space="preserve"> [</w:t>
      </w:r>
      <w:r w:rsidR="00AF1D02" w:rsidRPr="00AF1D02">
        <w:rPr>
          <w:rFonts w:ascii="Times New Roman" w:hAnsi="Times New Roman"/>
          <w:noProof/>
          <w:szCs w:val="24"/>
        </w:rPr>
        <w:t>Analysis of misconceptions in mathematics learning among elementary school teachers and students</w:t>
      </w:r>
      <w:r w:rsidRPr="00413FC9">
        <w:rPr>
          <w:rFonts w:ascii="Times New Roman" w:hAnsi="Times New Roman"/>
          <w:noProof/>
          <w:szCs w:val="24"/>
        </w:rPr>
        <w:t xml:space="preserve">. </w:t>
      </w:r>
      <w:r w:rsidRPr="00413FC9">
        <w:rPr>
          <w:rFonts w:ascii="Times New Roman" w:hAnsi="Times New Roman"/>
          <w:i/>
          <w:iCs/>
          <w:noProof/>
          <w:szCs w:val="24"/>
        </w:rPr>
        <w:t>Jurnal Ilmiah Mandalika Education (MADU)</w:t>
      </w:r>
      <w:r w:rsidRPr="00413FC9">
        <w:rPr>
          <w:rFonts w:ascii="Times New Roman" w:hAnsi="Times New Roman"/>
          <w:noProof/>
          <w:szCs w:val="24"/>
        </w:rPr>
        <w:t xml:space="preserve">, </w:t>
      </w:r>
      <w:r w:rsidRPr="00413FC9">
        <w:rPr>
          <w:rFonts w:ascii="Times New Roman" w:hAnsi="Times New Roman"/>
          <w:i/>
          <w:iCs/>
          <w:noProof/>
          <w:szCs w:val="24"/>
        </w:rPr>
        <w:t>1</w:t>
      </w:r>
      <w:r w:rsidRPr="00413FC9">
        <w:rPr>
          <w:rFonts w:ascii="Times New Roman" w:hAnsi="Times New Roman"/>
          <w:noProof/>
          <w:szCs w:val="24"/>
        </w:rPr>
        <w:t>(2), 254–257</w:t>
      </w:r>
      <w:r w:rsidR="00511246">
        <w:rPr>
          <w:rFonts w:ascii="Times New Roman" w:hAnsi="Times New Roman"/>
          <w:noProof/>
          <w:szCs w:val="24"/>
        </w:rPr>
        <w:t xml:space="preserve">. </w:t>
      </w:r>
      <w:r w:rsidR="00511246" w:rsidRPr="00511246">
        <w:rPr>
          <w:rFonts w:ascii="Times New Roman" w:hAnsi="Times New Roman"/>
          <w:noProof/>
          <w:szCs w:val="24"/>
        </w:rPr>
        <w:t>https://doi.org/10.36312/madu.v1i2.51</w:t>
      </w:r>
      <w:r w:rsidRPr="00413FC9">
        <w:rPr>
          <w:rFonts w:ascii="Times New Roman" w:hAnsi="Times New Roman"/>
          <w:noProof/>
          <w:szCs w:val="24"/>
        </w:rPr>
        <w:t>.</w:t>
      </w:r>
    </w:p>
    <w:p w14:paraId="22DB2CDC" w14:textId="1220D6EC"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Salsabila, T. M., Leonard, &amp; Puteri, N. C. (2023). Pengaruh </w:t>
      </w:r>
      <w:r w:rsidR="00AF1D02" w:rsidRPr="00413FC9">
        <w:rPr>
          <w:rFonts w:ascii="Times New Roman" w:hAnsi="Times New Roman"/>
          <w:noProof/>
          <w:szCs w:val="24"/>
        </w:rPr>
        <w:t>kemandirian belajar terhadap kemampuan pemecahan masalah matematis</w:t>
      </w:r>
      <w:r w:rsidR="00AF1D02">
        <w:rPr>
          <w:rFonts w:ascii="Times New Roman" w:hAnsi="Times New Roman"/>
          <w:noProof/>
          <w:szCs w:val="24"/>
        </w:rPr>
        <w:t xml:space="preserve"> [</w:t>
      </w:r>
      <w:r w:rsidR="00AF1D02" w:rsidRPr="00AF1D02">
        <w:rPr>
          <w:rFonts w:ascii="Times New Roman" w:hAnsi="Times New Roman"/>
          <w:noProof/>
          <w:szCs w:val="24"/>
        </w:rPr>
        <w:t>The influence of learning independence on mathematical problem solving abilities</w:t>
      </w:r>
      <w:r w:rsidR="00AF1D02">
        <w:rPr>
          <w:rFonts w:ascii="Times New Roman" w:hAnsi="Times New Roman"/>
          <w:noProof/>
          <w:szCs w:val="24"/>
        </w:rPr>
        <w:t>]</w:t>
      </w:r>
      <w:r w:rsidRPr="00413FC9">
        <w:rPr>
          <w:rFonts w:ascii="Times New Roman" w:hAnsi="Times New Roman"/>
          <w:noProof/>
          <w:szCs w:val="24"/>
        </w:rPr>
        <w:t xml:space="preserve">. </w:t>
      </w:r>
      <w:r w:rsidRPr="00413FC9">
        <w:rPr>
          <w:rFonts w:ascii="Times New Roman" w:hAnsi="Times New Roman"/>
          <w:i/>
          <w:iCs/>
          <w:noProof/>
          <w:szCs w:val="24"/>
        </w:rPr>
        <w:t>Journal of Instructional Development Research</w:t>
      </w:r>
      <w:r w:rsidRPr="00413FC9">
        <w:rPr>
          <w:rFonts w:ascii="Times New Roman" w:hAnsi="Times New Roman"/>
          <w:noProof/>
          <w:szCs w:val="24"/>
        </w:rPr>
        <w:t xml:space="preserve">, </w:t>
      </w:r>
      <w:r w:rsidRPr="00413FC9">
        <w:rPr>
          <w:rFonts w:ascii="Times New Roman" w:hAnsi="Times New Roman"/>
          <w:i/>
          <w:iCs/>
          <w:noProof/>
          <w:szCs w:val="24"/>
        </w:rPr>
        <w:t>3</w:t>
      </w:r>
      <w:r w:rsidRPr="00413FC9">
        <w:rPr>
          <w:rFonts w:ascii="Times New Roman" w:hAnsi="Times New Roman"/>
          <w:noProof/>
          <w:szCs w:val="24"/>
        </w:rPr>
        <w:t>(1), 9–18</w:t>
      </w:r>
      <w:r w:rsidR="00511246">
        <w:rPr>
          <w:rFonts w:ascii="Times New Roman" w:hAnsi="Times New Roman"/>
          <w:noProof/>
          <w:szCs w:val="24"/>
        </w:rPr>
        <w:t>.</w:t>
      </w:r>
      <w:r w:rsidR="00511246" w:rsidRPr="00511246">
        <w:t xml:space="preserve"> </w:t>
      </w:r>
      <w:r w:rsidR="00511246" w:rsidRPr="00511246">
        <w:rPr>
          <w:rFonts w:ascii="Times New Roman" w:hAnsi="Times New Roman"/>
          <w:noProof/>
          <w:szCs w:val="24"/>
        </w:rPr>
        <w:t>https://doi.org/10.61193/jidr.v3i1.34</w:t>
      </w:r>
      <w:r w:rsidRPr="00413FC9">
        <w:rPr>
          <w:rFonts w:ascii="Times New Roman" w:hAnsi="Times New Roman"/>
          <w:noProof/>
          <w:szCs w:val="24"/>
        </w:rPr>
        <w:t>.</w:t>
      </w:r>
    </w:p>
    <w:p w14:paraId="4D54BD80" w14:textId="6F8F28D7"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Sandra, R. O., Maison, M., &amp; Kurniawan, D. A. (2022). Pengembangan </w:t>
      </w:r>
      <w:r w:rsidR="00AF1D02" w:rsidRPr="00413FC9">
        <w:rPr>
          <w:rFonts w:ascii="Times New Roman" w:hAnsi="Times New Roman"/>
          <w:noProof/>
          <w:szCs w:val="24"/>
        </w:rPr>
        <w:t>instrument miskonsepsi menggunakan dreamweaver berbasis web pada materi tekanan berformat</w:t>
      </w:r>
      <w:r w:rsidRPr="00413FC9">
        <w:rPr>
          <w:rFonts w:ascii="Times New Roman" w:hAnsi="Times New Roman"/>
          <w:noProof/>
          <w:szCs w:val="24"/>
        </w:rPr>
        <w:t xml:space="preserve"> Five-Tier</w:t>
      </w:r>
      <w:r w:rsidR="00AF1D02">
        <w:rPr>
          <w:rFonts w:ascii="Times New Roman" w:hAnsi="Times New Roman"/>
          <w:noProof/>
          <w:szCs w:val="24"/>
        </w:rPr>
        <w:t xml:space="preserve"> [</w:t>
      </w:r>
      <w:r w:rsidR="00AF1D02" w:rsidRPr="00AF1D02">
        <w:rPr>
          <w:rFonts w:ascii="Times New Roman" w:hAnsi="Times New Roman"/>
          <w:noProof/>
          <w:szCs w:val="24"/>
        </w:rPr>
        <w:t>Development of misconception instruments using web-based Dreamweaver on Five-Tier format pressure material</w:t>
      </w:r>
      <w:r w:rsidR="00AF1D02">
        <w:rPr>
          <w:rFonts w:ascii="Times New Roman" w:hAnsi="Times New Roman"/>
          <w:noProof/>
          <w:szCs w:val="24"/>
        </w:rPr>
        <w:t>]</w:t>
      </w:r>
      <w:r w:rsidRPr="00413FC9">
        <w:rPr>
          <w:rFonts w:ascii="Times New Roman" w:hAnsi="Times New Roman"/>
          <w:noProof/>
          <w:szCs w:val="24"/>
        </w:rPr>
        <w:t xml:space="preserve">. </w:t>
      </w:r>
      <w:r w:rsidRPr="00413FC9">
        <w:rPr>
          <w:rFonts w:ascii="Times New Roman" w:hAnsi="Times New Roman"/>
          <w:i/>
          <w:iCs/>
          <w:noProof/>
          <w:szCs w:val="24"/>
        </w:rPr>
        <w:t>Jurnal Fisika: Fisika Sains Dan Aplikasinya</w:t>
      </w:r>
      <w:r w:rsidRPr="00413FC9">
        <w:rPr>
          <w:rFonts w:ascii="Times New Roman" w:hAnsi="Times New Roman"/>
          <w:noProof/>
          <w:szCs w:val="24"/>
        </w:rPr>
        <w:t xml:space="preserve">, </w:t>
      </w:r>
      <w:r w:rsidRPr="00413FC9">
        <w:rPr>
          <w:rFonts w:ascii="Times New Roman" w:hAnsi="Times New Roman"/>
          <w:i/>
          <w:iCs/>
          <w:noProof/>
          <w:szCs w:val="24"/>
        </w:rPr>
        <w:t>7</w:t>
      </w:r>
      <w:r w:rsidRPr="00413FC9">
        <w:rPr>
          <w:rFonts w:ascii="Times New Roman" w:hAnsi="Times New Roman"/>
          <w:noProof/>
          <w:szCs w:val="24"/>
        </w:rPr>
        <w:t xml:space="preserve">(1), 22–28. </w:t>
      </w:r>
      <w:r w:rsidR="00511246" w:rsidRPr="00511246">
        <w:rPr>
          <w:rFonts w:ascii="Times New Roman" w:hAnsi="Times New Roman"/>
          <w:noProof/>
          <w:szCs w:val="24"/>
        </w:rPr>
        <w:t>https://doi.org/10.35508/fisa.v7i1.6575</w:t>
      </w:r>
      <w:r w:rsidR="00511246">
        <w:rPr>
          <w:rFonts w:ascii="Times New Roman" w:hAnsi="Times New Roman"/>
          <w:noProof/>
          <w:szCs w:val="24"/>
        </w:rPr>
        <w:t>.</w:t>
      </w:r>
    </w:p>
    <w:p w14:paraId="46F6BF93" w14:textId="7BF19AD6"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Sanida, D. S., &amp; Prasetyawati, H. (2023). Pengaruh </w:t>
      </w:r>
      <w:r w:rsidR="00AF1D02" w:rsidRPr="00413FC9">
        <w:rPr>
          <w:rFonts w:ascii="Times New Roman" w:hAnsi="Times New Roman"/>
          <w:noProof/>
          <w:szCs w:val="24"/>
        </w:rPr>
        <w:t>penggunaan media sosial instagram @infobekasi.coo terhadap followers dalam mendapatkan kebutuhan informasi</w:t>
      </w:r>
      <w:r w:rsidR="00AF1D02">
        <w:rPr>
          <w:rFonts w:ascii="Times New Roman" w:hAnsi="Times New Roman"/>
          <w:noProof/>
          <w:szCs w:val="24"/>
        </w:rPr>
        <w:t xml:space="preserve"> [</w:t>
      </w:r>
      <w:r w:rsidR="00AF1D02" w:rsidRPr="00AF1D02">
        <w:rPr>
          <w:rFonts w:ascii="Times New Roman" w:hAnsi="Times New Roman"/>
          <w:noProof/>
          <w:szCs w:val="24"/>
        </w:rPr>
        <w:t>The influence of using Instagram social media @infobekasi.coo on followers in getting the information they need</w:t>
      </w:r>
      <w:r w:rsidR="00AF1D02">
        <w:rPr>
          <w:rFonts w:ascii="Times New Roman" w:hAnsi="Times New Roman"/>
          <w:noProof/>
          <w:szCs w:val="24"/>
        </w:rPr>
        <w:t>]</w:t>
      </w:r>
      <w:r w:rsidRPr="00413FC9">
        <w:rPr>
          <w:rFonts w:ascii="Times New Roman" w:hAnsi="Times New Roman"/>
          <w:noProof/>
          <w:szCs w:val="24"/>
        </w:rPr>
        <w:t xml:space="preserve">. </w:t>
      </w:r>
      <w:r w:rsidRPr="00413FC9">
        <w:rPr>
          <w:rFonts w:ascii="Times New Roman" w:hAnsi="Times New Roman"/>
          <w:i/>
          <w:iCs/>
          <w:noProof/>
          <w:szCs w:val="24"/>
        </w:rPr>
        <w:t>Inter Script: Journal of Creative Communication |</w:t>
      </w:r>
      <w:r w:rsidRPr="00413FC9">
        <w:rPr>
          <w:rFonts w:ascii="Times New Roman" w:hAnsi="Times New Roman"/>
          <w:noProof/>
          <w:szCs w:val="24"/>
        </w:rPr>
        <w:t xml:space="preserve">, </w:t>
      </w:r>
      <w:r w:rsidRPr="00413FC9">
        <w:rPr>
          <w:rFonts w:ascii="Times New Roman" w:hAnsi="Times New Roman"/>
          <w:i/>
          <w:iCs/>
          <w:noProof/>
          <w:szCs w:val="24"/>
        </w:rPr>
        <w:t>V</w:t>
      </w:r>
      <w:r w:rsidRPr="00413FC9">
        <w:rPr>
          <w:rFonts w:ascii="Times New Roman" w:hAnsi="Times New Roman"/>
          <w:noProof/>
          <w:szCs w:val="24"/>
        </w:rPr>
        <w:t xml:space="preserve">(1), 1–17. </w:t>
      </w:r>
      <w:r w:rsidR="00511246" w:rsidRPr="00511246">
        <w:rPr>
          <w:rFonts w:ascii="Times New Roman" w:hAnsi="Times New Roman"/>
          <w:noProof/>
          <w:szCs w:val="24"/>
        </w:rPr>
        <w:t>http://dx.doi.org/10.33376/is.v5i1.1911</w:t>
      </w:r>
      <w:r w:rsidR="00511246">
        <w:rPr>
          <w:rFonts w:ascii="Times New Roman" w:hAnsi="Times New Roman"/>
          <w:noProof/>
          <w:szCs w:val="24"/>
        </w:rPr>
        <w:t>.</w:t>
      </w:r>
    </w:p>
    <w:p w14:paraId="03204FB6" w14:textId="43E9EBC8"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Saputra, H., &amp; Mustika, D. (2022). Analysis the </w:t>
      </w:r>
      <w:r w:rsidR="00AF1D02" w:rsidRPr="00413FC9">
        <w:rPr>
          <w:rFonts w:ascii="Times New Roman" w:hAnsi="Times New Roman"/>
          <w:noProof/>
          <w:szCs w:val="24"/>
        </w:rPr>
        <w:t>conceptual understanding level and understanding model of pre-service physics teacher</w:t>
      </w:r>
      <w:r w:rsidRPr="00413FC9">
        <w:rPr>
          <w:rFonts w:ascii="Times New Roman" w:hAnsi="Times New Roman"/>
          <w:noProof/>
          <w:szCs w:val="24"/>
        </w:rPr>
        <w:t xml:space="preserve">. </w:t>
      </w:r>
      <w:r w:rsidRPr="00413FC9">
        <w:rPr>
          <w:rFonts w:ascii="Times New Roman" w:hAnsi="Times New Roman"/>
          <w:i/>
          <w:iCs/>
          <w:noProof/>
          <w:szCs w:val="24"/>
        </w:rPr>
        <w:t>Jurnal Penelitian Pendidikan IPA</w:t>
      </w:r>
      <w:r w:rsidRPr="00413FC9">
        <w:rPr>
          <w:rFonts w:ascii="Times New Roman" w:hAnsi="Times New Roman"/>
          <w:noProof/>
          <w:szCs w:val="24"/>
        </w:rPr>
        <w:t xml:space="preserve">, </w:t>
      </w:r>
      <w:r w:rsidRPr="00413FC9">
        <w:rPr>
          <w:rFonts w:ascii="Times New Roman" w:hAnsi="Times New Roman"/>
          <w:i/>
          <w:iCs/>
          <w:noProof/>
          <w:szCs w:val="24"/>
        </w:rPr>
        <w:t>8</w:t>
      </w:r>
      <w:r w:rsidRPr="00413FC9">
        <w:rPr>
          <w:rFonts w:ascii="Times New Roman" w:hAnsi="Times New Roman"/>
          <w:noProof/>
          <w:szCs w:val="24"/>
        </w:rPr>
        <w:t>(5), 2367–2372. https://doi.org/10.29303/jppipa.v8i5.2246</w:t>
      </w:r>
    </w:p>
    <w:p w14:paraId="099E9C69" w14:textId="5822B504"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Saputri, S., Ruqoyyah, S., &amp; Rohaeti, E. E. (2024). Analysis of </w:t>
      </w:r>
      <w:r w:rsidR="00AF1D02" w:rsidRPr="00413FC9">
        <w:rPr>
          <w:rFonts w:ascii="Times New Roman" w:hAnsi="Times New Roman"/>
          <w:noProof/>
          <w:szCs w:val="24"/>
        </w:rPr>
        <w:t>student difficulties in learning mathematics in elementary school lower grades</w:t>
      </w:r>
      <w:r w:rsidRPr="00413FC9">
        <w:rPr>
          <w:rFonts w:ascii="Times New Roman" w:hAnsi="Times New Roman"/>
          <w:noProof/>
          <w:szCs w:val="24"/>
        </w:rPr>
        <w:t xml:space="preserve">. </w:t>
      </w:r>
      <w:r w:rsidRPr="00413FC9">
        <w:rPr>
          <w:rFonts w:ascii="Times New Roman" w:hAnsi="Times New Roman"/>
          <w:i/>
          <w:iCs/>
          <w:noProof/>
          <w:szCs w:val="24"/>
        </w:rPr>
        <w:t>Journal of Educational Experts</w:t>
      </w:r>
      <w:r w:rsidRPr="00413FC9">
        <w:rPr>
          <w:rFonts w:ascii="Times New Roman" w:hAnsi="Times New Roman"/>
          <w:noProof/>
          <w:szCs w:val="24"/>
        </w:rPr>
        <w:t xml:space="preserve">, </w:t>
      </w:r>
      <w:r w:rsidRPr="00413FC9">
        <w:rPr>
          <w:rFonts w:ascii="Times New Roman" w:hAnsi="Times New Roman"/>
          <w:i/>
          <w:iCs/>
          <w:noProof/>
          <w:szCs w:val="24"/>
        </w:rPr>
        <w:t>7</w:t>
      </w:r>
      <w:r w:rsidRPr="00413FC9">
        <w:rPr>
          <w:rFonts w:ascii="Times New Roman" w:hAnsi="Times New Roman"/>
          <w:noProof/>
          <w:szCs w:val="24"/>
        </w:rPr>
        <w:t>(2), 50–63</w:t>
      </w:r>
      <w:r w:rsidR="00511246">
        <w:rPr>
          <w:rFonts w:ascii="Times New Roman" w:hAnsi="Times New Roman"/>
          <w:noProof/>
          <w:szCs w:val="24"/>
        </w:rPr>
        <w:t xml:space="preserve">. </w:t>
      </w:r>
      <w:r w:rsidR="00511246" w:rsidRPr="00511246">
        <w:rPr>
          <w:rFonts w:ascii="Times New Roman" w:hAnsi="Times New Roman"/>
          <w:noProof/>
          <w:szCs w:val="24"/>
        </w:rPr>
        <w:t>https://doi.org/10.30740/jee.v7i2.229</w:t>
      </w:r>
      <w:r w:rsidRPr="00413FC9">
        <w:rPr>
          <w:rFonts w:ascii="Times New Roman" w:hAnsi="Times New Roman"/>
          <w:noProof/>
          <w:szCs w:val="24"/>
        </w:rPr>
        <w:t>.</w:t>
      </w:r>
    </w:p>
    <w:p w14:paraId="24E330D4" w14:textId="0D9B9122"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Setiawan, D., &amp; Faoziyah, N. (2020). Development of a Five-Tier </w:t>
      </w:r>
      <w:r w:rsidR="00AF1D02" w:rsidRPr="00413FC9">
        <w:rPr>
          <w:rFonts w:ascii="Times New Roman" w:hAnsi="Times New Roman"/>
          <w:noProof/>
          <w:szCs w:val="24"/>
        </w:rPr>
        <w:t>diagnostic test to reveal the student concept in fluids.</w:t>
      </w:r>
      <w:r w:rsidRPr="00413FC9">
        <w:rPr>
          <w:rFonts w:ascii="Times New Roman" w:hAnsi="Times New Roman"/>
          <w:noProof/>
          <w:szCs w:val="24"/>
        </w:rPr>
        <w:t xml:space="preserve"> </w:t>
      </w:r>
      <w:r w:rsidRPr="00413FC9">
        <w:rPr>
          <w:rFonts w:ascii="Times New Roman" w:hAnsi="Times New Roman"/>
          <w:i/>
          <w:iCs/>
          <w:noProof/>
          <w:szCs w:val="24"/>
        </w:rPr>
        <w:t>Physics Communication</w:t>
      </w:r>
      <w:r w:rsidRPr="00413FC9">
        <w:rPr>
          <w:rFonts w:ascii="Times New Roman" w:hAnsi="Times New Roman"/>
          <w:noProof/>
          <w:szCs w:val="24"/>
        </w:rPr>
        <w:t xml:space="preserve">, </w:t>
      </w:r>
      <w:r w:rsidRPr="00413FC9">
        <w:rPr>
          <w:rFonts w:ascii="Times New Roman" w:hAnsi="Times New Roman"/>
          <w:i/>
          <w:iCs/>
          <w:noProof/>
          <w:szCs w:val="24"/>
        </w:rPr>
        <w:t>4</w:t>
      </w:r>
      <w:r w:rsidRPr="00413FC9">
        <w:rPr>
          <w:rFonts w:ascii="Times New Roman" w:hAnsi="Times New Roman"/>
          <w:noProof/>
          <w:szCs w:val="24"/>
        </w:rPr>
        <w:t>(27), 6–13. https://doi.org/https://doi.org/10.15294/physcomm.v4i1.21181</w:t>
      </w:r>
    </w:p>
    <w:p w14:paraId="3AD506D4" w14:textId="5A133599" w:rsidR="00C730F1" w:rsidRPr="00413FC9" w:rsidRDefault="00262FD4"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Pr>
          <w:rFonts w:ascii="Times New Roman" w:hAnsi="Times New Roman"/>
          <w:noProof/>
          <w:szCs w:val="24"/>
        </w:rPr>
        <w:t xml:space="preserve">Slamet, R., &amp; Wahyuningsih, S. (2022). Validitas dan reliabelitas terhadap instrumen kepuasan kerjq [Validity and reliabelity of job satifaction instruments]. </w:t>
      </w:r>
      <w:r>
        <w:rPr>
          <w:rFonts w:ascii="Times New Roman" w:hAnsi="Times New Roman"/>
          <w:i/>
          <w:iCs/>
          <w:noProof/>
          <w:szCs w:val="24"/>
        </w:rPr>
        <w:t xml:space="preserve">Aliansi: Jurnal Manajemen dan Bisnis, </w:t>
      </w:r>
      <w:r w:rsidRPr="00262FD4">
        <w:rPr>
          <w:rFonts w:ascii="Times New Roman" w:hAnsi="Times New Roman"/>
          <w:noProof/>
          <w:szCs w:val="24"/>
        </w:rPr>
        <w:t>17</w:t>
      </w:r>
      <w:r>
        <w:rPr>
          <w:rFonts w:ascii="Times New Roman" w:hAnsi="Times New Roman"/>
          <w:noProof/>
          <w:szCs w:val="24"/>
        </w:rPr>
        <w:t xml:space="preserve">(2), 51-58. </w:t>
      </w:r>
      <w:r w:rsidR="00C730F1" w:rsidRPr="00413FC9">
        <w:rPr>
          <w:rFonts w:ascii="Times New Roman" w:hAnsi="Times New Roman"/>
          <w:noProof/>
          <w:szCs w:val="24"/>
        </w:rPr>
        <w:t>https://doi.org/10.46975/aliansi.v17i2.428</w:t>
      </w:r>
    </w:p>
    <w:p w14:paraId="1973CB19" w14:textId="47188325"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Soeharto, S. (2021). Development of </w:t>
      </w:r>
      <w:r w:rsidR="00AF1D02" w:rsidRPr="00413FC9">
        <w:rPr>
          <w:rFonts w:ascii="Times New Roman" w:hAnsi="Times New Roman"/>
          <w:noProof/>
          <w:szCs w:val="24"/>
        </w:rPr>
        <w:t>a diagnostic assessment test to evaluate science misconceptions in terms of school grades</w:t>
      </w:r>
      <w:r w:rsidRPr="00413FC9">
        <w:rPr>
          <w:rFonts w:ascii="Times New Roman" w:hAnsi="Times New Roman"/>
          <w:noProof/>
          <w:szCs w:val="24"/>
        </w:rPr>
        <w:t xml:space="preserve">: A </w:t>
      </w:r>
      <w:r w:rsidR="00AF1D02">
        <w:rPr>
          <w:rFonts w:ascii="Times New Roman" w:hAnsi="Times New Roman"/>
          <w:noProof/>
          <w:szCs w:val="24"/>
        </w:rPr>
        <w:t>r</w:t>
      </w:r>
      <w:r w:rsidRPr="00413FC9">
        <w:rPr>
          <w:rFonts w:ascii="Times New Roman" w:hAnsi="Times New Roman"/>
          <w:noProof/>
          <w:szCs w:val="24"/>
        </w:rPr>
        <w:t xml:space="preserve">asch </w:t>
      </w:r>
      <w:r w:rsidR="00AF1D02">
        <w:rPr>
          <w:rFonts w:ascii="Times New Roman" w:hAnsi="Times New Roman"/>
          <w:noProof/>
          <w:szCs w:val="24"/>
        </w:rPr>
        <w:t>m</w:t>
      </w:r>
      <w:r w:rsidRPr="00413FC9">
        <w:rPr>
          <w:rFonts w:ascii="Times New Roman" w:hAnsi="Times New Roman"/>
          <w:noProof/>
          <w:szCs w:val="24"/>
        </w:rPr>
        <w:t xml:space="preserve">easurement </w:t>
      </w:r>
      <w:r w:rsidR="00AF1D02">
        <w:rPr>
          <w:rFonts w:ascii="Times New Roman" w:hAnsi="Times New Roman"/>
          <w:noProof/>
          <w:szCs w:val="24"/>
        </w:rPr>
        <w:t>a</w:t>
      </w:r>
      <w:r w:rsidRPr="00413FC9">
        <w:rPr>
          <w:rFonts w:ascii="Times New Roman" w:hAnsi="Times New Roman"/>
          <w:noProof/>
          <w:szCs w:val="24"/>
        </w:rPr>
        <w:t xml:space="preserve">pproach. </w:t>
      </w:r>
      <w:r w:rsidRPr="00413FC9">
        <w:rPr>
          <w:rFonts w:ascii="Times New Roman" w:hAnsi="Times New Roman"/>
          <w:i/>
          <w:iCs/>
          <w:noProof/>
          <w:szCs w:val="24"/>
        </w:rPr>
        <w:t>Journal of Turkish Science Education</w:t>
      </w:r>
      <w:r w:rsidRPr="00413FC9">
        <w:rPr>
          <w:rFonts w:ascii="Times New Roman" w:hAnsi="Times New Roman"/>
          <w:noProof/>
          <w:szCs w:val="24"/>
        </w:rPr>
        <w:t xml:space="preserve">, </w:t>
      </w:r>
      <w:r w:rsidRPr="00413FC9">
        <w:rPr>
          <w:rFonts w:ascii="Times New Roman" w:hAnsi="Times New Roman"/>
          <w:i/>
          <w:iCs/>
          <w:noProof/>
          <w:szCs w:val="24"/>
        </w:rPr>
        <w:t>18</w:t>
      </w:r>
      <w:r w:rsidRPr="00413FC9">
        <w:rPr>
          <w:rFonts w:ascii="Times New Roman" w:hAnsi="Times New Roman"/>
          <w:noProof/>
          <w:szCs w:val="24"/>
        </w:rPr>
        <w:t>(3), 351–370. https://doi.org/10.36681/tused.2021.78</w:t>
      </w:r>
    </w:p>
    <w:p w14:paraId="0A43323C" w14:textId="1D1B82CE"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Syahratinnur, Zohdi, A., &amp; Kafrawi, M. (2023). Analisis </w:t>
      </w:r>
      <w:r w:rsidR="00AF1D02" w:rsidRPr="00413FC9">
        <w:rPr>
          <w:rFonts w:ascii="Times New Roman" w:hAnsi="Times New Roman"/>
          <w:noProof/>
          <w:szCs w:val="24"/>
        </w:rPr>
        <w:t xml:space="preserve">tingkat pemahaman dan miskosepsi fisika siswa pada materi suhu dan kalor menggunakan </w:t>
      </w:r>
      <w:r w:rsidRPr="00413FC9">
        <w:rPr>
          <w:rFonts w:ascii="Times New Roman" w:hAnsi="Times New Roman"/>
          <w:noProof/>
          <w:szCs w:val="24"/>
        </w:rPr>
        <w:t>Five Tier Diagnostic Test di Sman 1 Brang Rea</w:t>
      </w:r>
      <w:r w:rsidR="00AF1D02">
        <w:rPr>
          <w:rFonts w:ascii="Times New Roman" w:hAnsi="Times New Roman"/>
          <w:noProof/>
          <w:szCs w:val="24"/>
        </w:rPr>
        <w:t xml:space="preserve"> [</w:t>
      </w:r>
      <w:r w:rsidR="00AF1D02" w:rsidRPr="00AF1D02">
        <w:rPr>
          <w:rFonts w:ascii="Times New Roman" w:hAnsi="Times New Roman"/>
          <w:noProof/>
          <w:szCs w:val="24"/>
        </w:rPr>
        <w:t>Analysis of the level of students' understanding and misconceptions of physics on the topic of temperature and heat using the Five Tier Diagnostic Test at Sman 1 Brang Rea</w:t>
      </w:r>
      <w:r w:rsidR="00AF1D02">
        <w:rPr>
          <w:rFonts w:ascii="Times New Roman" w:hAnsi="Times New Roman"/>
          <w:noProof/>
          <w:szCs w:val="24"/>
        </w:rPr>
        <w:t>]</w:t>
      </w:r>
      <w:r w:rsidRPr="00413FC9">
        <w:rPr>
          <w:rFonts w:ascii="Times New Roman" w:hAnsi="Times New Roman"/>
          <w:noProof/>
          <w:szCs w:val="24"/>
        </w:rPr>
        <w:t xml:space="preserve">. </w:t>
      </w:r>
      <w:r w:rsidRPr="00413FC9">
        <w:rPr>
          <w:rFonts w:ascii="Times New Roman" w:hAnsi="Times New Roman"/>
          <w:i/>
          <w:iCs/>
          <w:noProof/>
          <w:szCs w:val="24"/>
        </w:rPr>
        <w:t>CAHAYA: Journal of Research on Science Education</w:t>
      </w:r>
      <w:r w:rsidRPr="00413FC9">
        <w:rPr>
          <w:rFonts w:ascii="Times New Roman" w:hAnsi="Times New Roman"/>
          <w:noProof/>
          <w:szCs w:val="24"/>
        </w:rPr>
        <w:t xml:space="preserve">, </w:t>
      </w:r>
      <w:r w:rsidRPr="00413FC9">
        <w:rPr>
          <w:rFonts w:ascii="Times New Roman" w:hAnsi="Times New Roman"/>
          <w:i/>
          <w:iCs/>
          <w:noProof/>
          <w:szCs w:val="24"/>
        </w:rPr>
        <w:t>1</w:t>
      </w:r>
      <w:r w:rsidRPr="00413FC9">
        <w:rPr>
          <w:rFonts w:ascii="Times New Roman" w:hAnsi="Times New Roman"/>
          <w:noProof/>
          <w:szCs w:val="24"/>
        </w:rPr>
        <w:t>(1), 45–59</w:t>
      </w:r>
      <w:r w:rsidR="00511246">
        <w:rPr>
          <w:rFonts w:ascii="Times New Roman" w:hAnsi="Times New Roman"/>
          <w:noProof/>
          <w:szCs w:val="24"/>
        </w:rPr>
        <w:t>.</w:t>
      </w:r>
    </w:p>
    <w:p w14:paraId="4EEAEB75" w14:textId="687C1802"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Tukiyo, T., Efendi, M., Solissa, E. M., Yuniwati, I., &amp; Pranajaya, S. A. (2023). The </w:t>
      </w:r>
      <w:r w:rsidR="00AF1D02" w:rsidRPr="00413FC9">
        <w:rPr>
          <w:rFonts w:ascii="Times New Roman" w:hAnsi="Times New Roman"/>
          <w:noProof/>
          <w:szCs w:val="24"/>
        </w:rPr>
        <w:t>development of a two-tier diagnostic test to detect student’s misconceptions in learning process.</w:t>
      </w:r>
      <w:r w:rsidRPr="00413FC9">
        <w:rPr>
          <w:rFonts w:ascii="Times New Roman" w:hAnsi="Times New Roman"/>
          <w:noProof/>
          <w:szCs w:val="24"/>
        </w:rPr>
        <w:t xml:space="preserve"> </w:t>
      </w:r>
      <w:r w:rsidRPr="00413FC9">
        <w:rPr>
          <w:rFonts w:ascii="Times New Roman" w:hAnsi="Times New Roman"/>
          <w:i/>
          <w:iCs/>
          <w:noProof/>
          <w:szCs w:val="24"/>
        </w:rPr>
        <w:t>Mudir: Jurnal Manajemen Pendidikan</w:t>
      </w:r>
      <w:r w:rsidRPr="00413FC9">
        <w:rPr>
          <w:rFonts w:ascii="Times New Roman" w:hAnsi="Times New Roman"/>
          <w:noProof/>
          <w:szCs w:val="24"/>
        </w:rPr>
        <w:t xml:space="preserve">, </w:t>
      </w:r>
      <w:r w:rsidRPr="00413FC9">
        <w:rPr>
          <w:rFonts w:ascii="Times New Roman" w:hAnsi="Times New Roman"/>
          <w:i/>
          <w:iCs/>
          <w:noProof/>
          <w:szCs w:val="24"/>
        </w:rPr>
        <w:t>5</w:t>
      </w:r>
      <w:r w:rsidRPr="00413FC9">
        <w:rPr>
          <w:rFonts w:ascii="Times New Roman" w:hAnsi="Times New Roman"/>
          <w:noProof/>
          <w:szCs w:val="24"/>
        </w:rPr>
        <w:t>(1), 92–96</w:t>
      </w:r>
      <w:r w:rsidR="00511246">
        <w:rPr>
          <w:rFonts w:ascii="Times New Roman" w:hAnsi="Times New Roman"/>
          <w:noProof/>
          <w:szCs w:val="24"/>
        </w:rPr>
        <w:t xml:space="preserve">. </w:t>
      </w:r>
      <w:r w:rsidR="00511246" w:rsidRPr="00511246">
        <w:rPr>
          <w:rFonts w:ascii="Times New Roman" w:hAnsi="Times New Roman"/>
          <w:noProof/>
          <w:szCs w:val="24"/>
        </w:rPr>
        <w:t>https://doi.org/10.55352/mudir.v5i1.33</w:t>
      </w:r>
      <w:r w:rsidRPr="00413FC9">
        <w:rPr>
          <w:rFonts w:ascii="Times New Roman" w:hAnsi="Times New Roman"/>
          <w:noProof/>
          <w:szCs w:val="24"/>
        </w:rPr>
        <w:t>.</w:t>
      </w:r>
    </w:p>
    <w:p w14:paraId="2557C22B" w14:textId="1EFA57F0" w:rsidR="00C730F1" w:rsidRPr="00413FC9" w:rsidRDefault="00C730F1" w:rsidP="00C730F1">
      <w:pPr>
        <w:widowControl w:val="0"/>
        <w:autoSpaceDE w:val="0"/>
        <w:autoSpaceDN w:val="0"/>
        <w:adjustRightInd w:val="0"/>
        <w:spacing w:before="120" w:after="120" w:line="240" w:lineRule="auto"/>
        <w:ind w:left="480" w:hanging="480"/>
        <w:jc w:val="both"/>
        <w:rPr>
          <w:rFonts w:ascii="Times New Roman" w:hAnsi="Times New Roman"/>
          <w:noProof/>
          <w:szCs w:val="24"/>
        </w:rPr>
      </w:pPr>
      <w:r w:rsidRPr="00413FC9">
        <w:rPr>
          <w:rFonts w:ascii="Times New Roman" w:hAnsi="Times New Roman"/>
          <w:noProof/>
          <w:szCs w:val="24"/>
        </w:rPr>
        <w:t xml:space="preserve">Ulfa, N., Jupri, A., &amp; Turmudi, T. (2021). Analisis </w:t>
      </w:r>
      <w:r w:rsidR="00AF1D02" w:rsidRPr="00413FC9">
        <w:rPr>
          <w:rFonts w:ascii="Times New Roman" w:hAnsi="Times New Roman"/>
          <w:noProof/>
          <w:szCs w:val="24"/>
        </w:rPr>
        <w:t>hambatan belajar pada materi pecahan</w:t>
      </w:r>
      <w:r w:rsidR="00AF1D02">
        <w:rPr>
          <w:rFonts w:ascii="Times New Roman" w:hAnsi="Times New Roman"/>
          <w:noProof/>
          <w:szCs w:val="24"/>
        </w:rPr>
        <w:t xml:space="preserve"> [</w:t>
      </w:r>
      <w:r w:rsidR="00AF1D02" w:rsidRPr="00AF1D02">
        <w:rPr>
          <w:rFonts w:ascii="Times New Roman" w:hAnsi="Times New Roman"/>
          <w:noProof/>
          <w:szCs w:val="24"/>
        </w:rPr>
        <w:t>Analysis of learning barriers in fraction material</w:t>
      </w:r>
      <w:r w:rsidR="00AF1D02">
        <w:rPr>
          <w:rFonts w:ascii="Times New Roman" w:hAnsi="Times New Roman"/>
          <w:noProof/>
          <w:szCs w:val="24"/>
        </w:rPr>
        <w:t>]</w:t>
      </w:r>
      <w:r w:rsidRPr="00413FC9">
        <w:rPr>
          <w:rFonts w:ascii="Times New Roman" w:hAnsi="Times New Roman"/>
          <w:noProof/>
          <w:szCs w:val="24"/>
        </w:rPr>
        <w:t xml:space="preserve">. </w:t>
      </w:r>
      <w:r w:rsidRPr="00413FC9">
        <w:rPr>
          <w:rFonts w:ascii="Times New Roman" w:hAnsi="Times New Roman"/>
          <w:i/>
          <w:iCs/>
          <w:noProof/>
          <w:szCs w:val="24"/>
        </w:rPr>
        <w:t>Research and Development Journal of Education</w:t>
      </w:r>
      <w:r w:rsidRPr="00413FC9">
        <w:rPr>
          <w:rFonts w:ascii="Times New Roman" w:hAnsi="Times New Roman"/>
          <w:noProof/>
          <w:szCs w:val="24"/>
        </w:rPr>
        <w:t xml:space="preserve">, </w:t>
      </w:r>
      <w:r w:rsidRPr="00413FC9">
        <w:rPr>
          <w:rFonts w:ascii="Times New Roman" w:hAnsi="Times New Roman"/>
          <w:i/>
          <w:iCs/>
          <w:noProof/>
          <w:szCs w:val="24"/>
        </w:rPr>
        <w:t>7</w:t>
      </w:r>
      <w:r w:rsidRPr="00413FC9">
        <w:rPr>
          <w:rFonts w:ascii="Times New Roman" w:hAnsi="Times New Roman"/>
          <w:noProof/>
          <w:szCs w:val="24"/>
        </w:rPr>
        <w:t>(2), 226–236. https://doi.org/10.30998/rdje.v7i2.8509</w:t>
      </w:r>
    </w:p>
    <w:p w14:paraId="669929A9" w14:textId="69959FD3" w:rsidR="00BF733A" w:rsidRDefault="00C730F1" w:rsidP="00C730F1">
      <w:pPr>
        <w:widowControl w:val="0"/>
        <w:autoSpaceDE w:val="0"/>
        <w:autoSpaceDN w:val="0"/>
        <w:adjustRightInd w:val="0"/>
        <w:spacing w:before="120" w:after="120" w:line="240" w:lineRule="auto"/>
        <w:ind w:left="480" w:hanging="480"/>
        <w:rPr>
          <w:rFonts w:ascii="Times New Roman" w:hAnsi="Times New Roman"/>
          <w:noProof/>
          <w:szCs w:val="24"/>
        </w:rPr>
      </w:pPr>
      <w:r w:rsidRPr="00413FC9">
        <w:rPr>
          <w:rFonts w:ascii="Times New Roman" w:hAnsi="Times New Roman"/>
          <w:noProof/>
          <w:szCs w:val="24"/>
        </w:rPr>
        <w:t xml:space="preserve">Wijaya, T. P., &amp; Mufit, F. (2023). The Five-Tier </w:t>
      </w:r>
      <w:r w:rsidR="00AF1D02" w:rsidRPr="00413FC9">
        <w:rPr>
          <w:rFonts w:ascii="Times New Roman" w:hAnsi="Times New Roman"/>
          <w:noProof/>
          <w:szCs w:val="24"/>
        </w:rPr>
        <w:t xml:space="preserve">multiple choice instruments in parabolic motion for assessing concept understanding of high school students. </w:t>
      </w:r>
      <w:r w:rsidRPr="00413FC9">
        <w:rPr>
          <w:rFonts w:ascii="Times New Roman" w:hAnsi="Times New Roman"/>
          <w:i/>
          <w:iCs/>
          <w:noProof/>
          <w:szCs w:val="24"/>
        </w:rPr>
        <w:t>Journal of Physics: Conference Series</w:t>
      </w:r>
      <w:r w:rsidRPr="00413FC9">
        <w:rPr>
          <w:rFonts w:ascii="Times New Roman" w:hAnsi="Times New Roman"/>
          <w:noProof/>
          <w:szCs w:val="24"/>
        </w:rPr>
        <w:t xml:space="preserve">, </w:t>
      </w:r>
      <w:r w:rsidRPr="00413FC9">
        <w:rPr>
          <w:rFonts w:ascii="Times New Roman" w:hAnsi="Times New Roman"/>
          <w:i/>
          <w:iCs/>
          <w:noProof/>
          <w:szCs w:val="24"/>
        </w:rPr>
        <w:t>2582</w:t>
      </w:r>
      <w:r w:rsidRPr="00413FC9">
        <w:rPr>
          <w:rFonts w:ascii="Times New Roman" w:hAnsi="Times New Roman"/>
          <w:noProof/>
          <w:szCs w:val="24"/>
        </w:rPr>
        <w:t>(1), 1–13. https://doi.org/10.1088/1742-6596/2582/1/012041</w:t>
      </w:r>
    </w:p>
    <w:p w14:paraId="4529B222" w14:textId="683AFF72" w:rsidR="00AF1D02" w:rsidRPr="00511246" w:rsidRDefault="00AF1D02" w:rsidP="00C730F1">
      <w:pPr>
        <w:widowControl w:val="0"/>
        <w:autoSpaceDE w:val="0"/>
        <w:autoSpaceDN w:val="0"/>
        <w:adjustRightInd w:val="0"/>
        <w:spacing w:before="120" w:after="120" w:line="240" w:lineRule="auto"/>
        <w:ind w:left="480" w:hanging="480"/>
        <w:rPr>
          <w:rFonts w:ascii="Times New Roman" w:hAnsi="Times New Roman"/>
          <w:noProof/>
        </w:rPr>
      </w:pPr>
      <w:r w:rsidRPr="00AF1D02">
        <w:rPr>
          <w:rFonts w:ascii="Times New Roman" w:hAnsi="Times New Roman"/>
          <w:noProof/>
          <w:lang w:val="id-ID"/>
        </w:rPr>
        <w:t xml:space="preserve">Wulandari, M., Yolviansyah, F., &amp; Misastri, M. (2023). Team </w:t>
      </w:r>
      <w:r w:rsidRPr="00AF1D02">
        <w:rPr>
          <w:rFonts w:ascii="Times New Roman" w:hAnsi="Times New Roman"/>
          <w:noProof/>
          <w:lang w:val="id-ID"/>
        </w:rPr>
        <w:t>assisted individualization</w:t>
      </w:r>
      <w:r w:rsidRPr="00AF1D02">
        <w:rPr>
          <w:rFonts w:ascii="Times New Roman" w:hAnsi="Times New Roman"/>
          <w:noProof/>
          <w:lang w:val="id-ID"/>
        </w:rPr>
        <w:t xml:space="preserve">: Improving </w:t>
      </w:r>
      <w:r w:rsidRPr="00AF1D02">
        <w:rPr>
          <w:rFonts w:ascii="Times New Roman" w:hAnsi="Times New Roman"/>
          <w:noProof/>
          <w:lang w:val="id-ID"/>
        </w:rPr>
        <w:t>number competency students’ understanding of mathematical concepts</w:t>
      </w:r>
      <w:r w:rsidRPr="00AF1D02">
        <w:rPr>
          <w:rFonts w:ascii="Times New Roman" w:hAnsi="Times New Roman"/>
          <w:noProof/>
          <w:lang w:val="id-ID"/>
        </w:rPr>
        <w:t>. </w:t>
      </w:r>
      <w:r w:rsidRPr="00AF1D02">
        <w:rPr>
          <w:rFonts w:ascii="Times New Roman" w:hAnsi="Times New Roman"/>
          <w:i/>
          <w:iCs/>
          <w:noProof/>
          <w:lang w:val="id-ID"/>
        </w:rPr>
        <w:t>Journal of Basic Education Research</w:t>
      </w:r>
      <w:r w:rsidRPr="00AF1D02">
        <w:rPr>
          <w:rFonts w:ascii="Times New Roman" w:hAnsi="Times New Roman"/>
          <w:noProof/>
          <w:lang w:val="id-ID"/>
        </w:rPr>
        <w:t>, </w:t>
      </w:r>
      <w:r w:rsidRPr="00AF1D02">
        <w:rPr>
          <w:rFonts w:ascii="Times New Roman" w:hAnsi="Times New Roman"/>
          <w:i/>
          <w:iCs/>
          <w:noProof/>
          <w:lang w:val="id-ID"/>
        </w:rPr>
        <w:t>4</w:t>
      </w:r>
      <w:r w:rsidRPr="00AF1D02">
        <w:rPr>
          <w:rFonts w:ascii="Times New Roman" w:hAnsi="Times New Roman"/>
          <w:noProof/>
          <w:lang w:val="id-ID"/>
        </w:rPr>
        <w:t xml:space="preserve">(1), 20-30. </w:t>
      </w:r>
      <w:hyperlink r:id="rId19" w:history="1">
        <w:r w:rsidRPr="00511246">
          <w:rPr>
            <w:rStyle w:val="Hyperlink"/>
            <w:rFonts w:ascii="Times New Roman" w:hAnsi="Times New Roman"/>
            <w:noProof/>
            <w:color w:val="auto"/>
            <w:u w:val="none"/>
            <w:lang w:val="id-ID"/>
          </w:rPr>
          <w:t>https://doi.org/10.37251/jber.v4i1.304</w:t>
        </w:r>
      </w:hyperlink>
    </w:p>
    <w:p w14:paraId="599427F8" w14:textId="2C2163F4" w:rsidR="00D5610F" w:rsidRPr="00B11099" w:rsidRDefault="00D5610F" w:rsidP="00B11099">
      <w:pPr>
        <w:pStyle w:val="E-JournalBody"/>
        <w:spacing w:before="120" w:after="120"/>
        <w:ind w:firstLine="0"/>
        <w:rPr>
          <w:b/>
          <w:bCs/>
          <w:color w:val="70AD47" w:themeColor="accent6"/>
          <w:lang w:val="en-US"/>
        </w:rPr>
      </w:pPr>
      <w:r>
        <w:rPr>
          <w:b/>
          <w:bCs/>
          <w:color w:val="70AD47" w:themeColor="accent6"/>
          <w:lang w:val="en-US"/>
        </w:rPr>
        <w:fldChar w:fldCharType="end"/>
      </w:r>
    </w:p>
    <w:p w14:paraId="2B78C4E8" w14:textId="161DDA57" w:rsidR="00BC4D19" w:rsidRPr="00BC4D19" w:rsidRDefault="00BC4D19" w:rsidP="00BC4D19">
      <w:pPr>
        <w:pStyle w:val="E-JournalDaftarPustaka"/>
        <w:spacing w:before="120" w:after="120"/>
        <w:rPr>
          <w:b/>
        </w:rPr>
      </w:pPr>
    </w:p>
    <w:sectPr w:rsidR="00BC4D19" w:rsidRPr="00BC4D19" w:rsidSect="00703252">
      <w:headerReference w:type="even" r:id="rId20"/>
      <w:headerReference w:type="default" r:id="rId21"/>
      <w:footerReference w:type="even" r:id="rId22"/>
      <w:footerReference w:type="default" r:id="rId23"/>
      <w:headerReference w:type="first" r:id="rId24"/>
      <w:footerReference w:type="first" r:id="rId25"/>
      <w:pgSz w:w="11907" w:h="16840" w:code="9"/>
      <w:pgMar w:top="772" w:right="1355" w:bottom="1355" w:left="1355" w:header="720" w:footer="720" w:gutter="0"/>
      <w:pgNumType w:start="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87F98" w14:textId="77777777" w:rsidR="00D54981" w:rsidRDefault="00D54981" w:rsidP="0082778E">
      <w:pPr>
        <w:spacing w:after="0" w:line="240" w:lineRule="auto"/>
      </w:pPr>
      <w:r>
        <w:separator/>
      </w:r>
    </w:p>
  </w:endnote>
  <w:endnote w:type="continuationSeparator" w:id="0">
    <w:p w14:paraId="35D1EF06" w14:textId="77777777" w:rsidR="00D54981" w:rsidRDefault="00D54981" w:rsidP="00827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BC3C7" w14:textId="109E7F67" w:rsidR="00286111" w:rsidRPr="00057A19" w:rsidRDefault="00286111" w:rsidP="00F21E16">
    <w:pPr>
      <w:pStyle w:val="Footer"/>
      <w:ind w:firstLine="4320"/>
      <w:rPr>
        <w:rFonts w:ascii="Times New Roman" w:hAnsi="Times New Roman"/>
        <w:sz w:val="24"/>
        <w:szCs w:val="24"/>
      </w:rPr>
    </w:pPr>
    <w:r>
      <w:rPr>
        <w:noProof/>
      </w:rPr>
      <mc:AlternateContent>
        <mc:Choice Requires="wps">
          <w:drawing>
            <wp:anchor distT="4294967293" distB="4294967293" distL="114300" distR="114300" simplePos="0" relativeHeight="251666944" behindDoc="0" locked="0" layoutInCell="1" allowOverlap="1" wp14:anchorId="0ACE9A8D" wp14:editId="16247B65">
              <wp:simplePos x="0" y="0"/>
              <wp:positionH relativeFrom="column">
                <wp:posOffset>-12700</wp:posOffset>
              </wp:positionH>
              <wp:positionV relativeFrom="paragraph">
                <wp:posOffset>1270</wp:posOffset>
              </wp:positionV>
              <wp:extent cx="5810250" cy="0"/>
              <wp:effectExtent l="25400" t="20320" r="22225" b="27305"/>
              <wp:wrapNone/>
              <wp:docPr id="50446070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5559A" id="Line 26" o:spid="_x0000_s1026" style="position:absolute;z-index:25166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pt" to="4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" strokecolor="#70ad47 [3209]" strokeweight="3pt">
              <v:stroke linestyle="thinThick"/>
              <o:lock v:ext="edit" shapetype="f"/>
            </v:line>
          </w:pict>
        </mc:Fallback>
      </mc:AlternateContent>
    </w:r>
    <w:r>
      <w:rPr>
        <w:rFonts w:ascii="Times New Roman" w:hAnsi="Times New Roman"/>
        <w:sz w:val="24"/>
        <w:szCs w:val="24"/>
      </w:rPr>
      <w:t xml:space="preserve">                                                          </w:t>
    </w:r>
    <w:r>
      <w:rPr>
        <w:rFonts w:ascii="Times New Roman" w:hAnsi="Times New Roman"/>
        <w:sz w:val="24"/>
        <w:szCs w:val="24"/>
      </w:rPr>
      <w:tab/>
      <w:t>Page</w:t>
    </w:r>
    <w:r w:rsidRPr="00057A19">
      <w:rPr>
        <w:rFonts w:ascii="Times New Roman" w:hAnsi="Times New Roman"/>
        <w:sz w:val="24"/>
        <w:szCs w:val="24"/>
      </w:rPr>
      <w:t xml:space="preserve"> | </w:t>
    </w:r>
    <w:r w:rsidRPr="00057A19">
      <w:rPr>
        <w:rFonts w:ascii="Times New Roman" w:hAnsi="Times New Roman"/>
        <w:sz w:val="24"/>
        <w:szCs w:val="24"/>
      </w:rPr>
      <w:fldChar w:fldCharType="begin"/>
    </w:r>
    <w:r w:rsidRPr="00057A19">
      <w:rPr>
        <w:rFonts w:ascii="Times New Roman" w:hAnsi="Times New Roman"/>
        <w:sz w:val="24"/>
        <w:szCs w:val="24"/>
      </w:rPr>
      <w:instrText xml:space="preserve"> PAGE   \* MERGEFORMAT </w:instrText>
    </w:r>
    <w:r w:rsidRPr="00057A19">
      <w:rPr>
        <w:rFonts w:ascii="Times New Roman" w:hAnsi="Times New Roman"/>
        <w:sz w:val="24"/>
        <w:szCs w:val="24"/>
      </w:rPr>
      <w:fldChar w:fldCharType="separate"/>
    </w:r>
    <w:r>
      <w:rPr>
        <w:rFonts w:ascii="Times New Roman" w:hAnsi="Times New Roman"/>
        <w:sz w:val="24"/>
        <w:szCs w:val="24"/>
      </w:rPr>
      <w:t>11</w:t>
    </w:r>
    <w:r w:rsidRPr="00057A19">
      <w:rPr>
        <w:rFonts w:ascii="Times New Roman" w:hAnsi="Times New Roman"/>
        <w:sz w:val="24"/>
        <w:szCs w:val="24"/>
      </w:rPr>
      <w:fldChar w:fldCharType="end"/>
    </w:r>
    <w:r w:rsidRPr="00057A19">
      <w:rPr>
        <w:rFonts w:ascii="Times New Roman" w:hAnsi="Times New Roman"/>
        <w:sz w:val="24"/>
        <w:szCs w:val="24"/>
      </w:rPr>
      <w:t xml:space="preserve"> </w:t>
    </w:r>
  </w:p>
  <w:p w14:paraId="6166D719" w14:textId="77777777" w:rsidR="00286111" w:rsidRDefault="00286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8CF0F" w14:textId="68464201" w:rsidR="00286111" w:rsidRPr="00057A19" w:rsidRDefault="00286111" w:rsidP="00F21E16">
    <w:pPr>
      <w:pStyle w:val="Footer"/>
      <w:ind w:firstLine="4320"/>
      <w:rPr>
        <w:rFonts w:ascii="Times New Roman" w:hAnsi="Times New Roman"/>
        <w:sz w:val="24"/>
        <w:szCs w:val="24"/>
      </w:rPr>
    </w:pPr>
    <w:r>
      <w:rPr>
        <w:noProof/>
      </w:rPr>
      <mc:AlternateContent>
        <mc:Choice Requires="wps">
          <w:drawing>
            <wp:anchor distT="4294967293" distB="4294967293" distL="114300" distR="114300" simplePos="0" relativeHeight="251656704" behindDoc="0" locked="0" layoutInCell="1" allowOverlap="1" wp14:anchorId="6C221822" wp14:editId="41F4D2C2">
              <wp:simplePos x="0" y="0"/>
              <wp:positionH relativeFrom="column">
                <wp:posOffset>-12700</wp:posOffset>
              </wp:positionH>
              <wp:positionV relativeFrom="paragraph">
                <wp:posOffset>1270</wp:posOffset>
              </wp:positionV>
              <wp:extent cx="5810250" cy="0"/>
              <wp:effectExtent l="25400" t="20320" r="22225" b="27305"/>
              <wp:wrapNone/>
              <wp:docPr id="40459048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04F84" id="Straight Connector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pt" to="4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" strokecolor="#70ad47 [3209]" strokeweight="3pt">
              <v:stroke linestyle="thinThick"/>
              <o:lock v:ext="edit" shapetype="f"/>
            </v:line>
          </w:pict>
        </mc:Fallback>
      </mc:AlternateContent>
    </w:r>
    <w:r>
      <w:rPr>
        <w:rFonts w:ascii="Times New Roman" w:hAnsi="Times New Roman"/>
        <w:sz w:val="24"/>
        <w:szCs w:val="24"/>
      </w:rPr>
      <w:t xml:space="preserve">                                                          </w:t>
    </w:r>
    <w:r>
      <w:rPr>
        <w:rFonts w:ascii="Times New Roman" w:hAnsi="Times New Roman"/>
        <w:sz w:val="24"/>
        <w:szCs w:val="24"/>
      </w:rPr>
      <w:tab/>
      <w:t>Page</w:t>
    </w:r>
    <w:r w:rsidRPr="00057A19">
      <w:rPr>
        <w:rFonts w:ascii="Times New Roman" w:hAnsi="Times New Roman"/>
        <w:sz w:val="24"/>
        <w:szCs w:val="24"/>
      </w:rPr>
      <w:t xml:space="preserve"> | </w:t>
    </w:r>
    <w:r w:rsidRPr="00057A19">
      <w:rPr>
        <w:rFonts w:ascii="Times New Roman" w:hAnsi="Times New Roman"/>
        <w:sz w:val="24"/>
        <w:szCs w:val="24"/>
      </w:rPr>
      <w:fldChar w:fldCharType="begin"/>
    </w:r>
    <w:r w:rsidRPr="00057A19">
      <w:rPr>
        <w:rFonts w:ascii="Times New Roman" w:hAnsi="Times New Roman"/>
        <w:sz w:val="24"/>
        <w:szCs w:val="24"/>
      </w:rPr>
      <w:instrText xml:space="preserve"> PAGE   \* MERGEFORMAT </w:instrText>
    </w:r>
    <w:r w:rsidRPr="00057A19">
      <w:rPr>
        <w:rFonts w:ascii="Times New Roman" w:hAnsi="Times New Roman"/>
        <w:sz w:val="24"/>
        <w:szCs w:val="24"/>
      </w:rPr>
      <w:fldChar w:fldCharType="separate"/>
    </w:r>
    <w:r>
      <w:rPr>
        <w:rFonts w:ascii="Times New Roman" w:hAnsi="Times New Roman"/>
        <w:noProof/>
        <w:sz w:val="24"/>
        <w:szCs w:val="24"/>
      </w:rPr>
      <w:t>16</w:t>
    </w:r>
    <w:r w:rsidRPr="00057A19">
      <w:rPr>
        <w:rFonts w:ascii="Times New Roman" w:hAnsi="Times New Roman"/>
        <w:sz w:val="24"/>
        <w:szCs w:val="24"/>
      </w:rPr>
      <w:fldChar w:fldCharType="end"/>
    </w:r>
    <w:r w:rsidRPr="00057A19">
      <w:rPr>
        <w:rFonts w:ascii="Times New Roman" w:hAnsi="Times New Roman"/>
        <w:sz w:val="24"/>
        <w:szCs w:val="24"/>
      </w:rPr>
      <w:t xml:space="preserve"> </w:t>
    </w:r>
  </w:p>
  <w:p w14:paraId="10BC6D30" w14:textId="77777777" w:rsidR="00286111" w:rsidRDefault="002861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894AF" w14:textId="0529E64B" w:rsidR="00286111" w:rsidRPr="00057A19" w:rsidRDefault="00286111" w:rsidP="00F21E16">
    <w:pPr>
      <w:pStyle w:val="Footer"/>
      <w:ind w:firstLine="4320"/>
      <w:rPr>
        <w:rFonts w:ascii="Times New Roman" w:hAnsi="Times New Roman"/>
        <w:sz w:val="24"/>
        <w:szCs w:val="24"/>
      </w:rPr>
    </w:pPr>
    <w:r>
      <w:rPr>
        <w:noProof/>
      </w:rPr>
      <mc:AlternateContent>
        <mc:Choice Requires="wps">
          <w:drawing>
            <wp:anchor distT="4294967293" distB="4294967293" distL="114300" distR="114300" simplePos="0" relativeHeight="251668992" behindDoc="0" locked="0" layoutInCell="1" allowOverlap="1" wp14:anchorId="656277BE" wp14:editId="720A0334">
              <wp:simplePos x="0" y="0"/>
              <wp:positionH relativeFrom="column">
                <wp:posOffset>-12700</wp:posOffset>
              </wp:positionH>
              <wp:positionV relativeFrom="paragraph">
                <wp:posOffset>1270</wp:posOffset>
              </wp:positionV>
              <wp:extent cx="5810250" cy="0"/>
              <wp:effectExtent l="25400" t="20320" r="22225" b="27305"/>
              <wp:wrapNone/>
              <wp:docPr id="175897105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881DD" id="Line 27" o:spid="_x0000_s1026" style="position:absolute;z-index:251668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pt" to="4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" strokecolor="#70ad47 [3209]" strokeweight="3pt">
              <v:stroke linestyle="thinThick"/>
              <o:lock v:ext="edit" shapetype="f"/>
            </v:line>
          </w:pict>
        </mc:Fallback>
      </mc:AlternateContent>
    </w:r>
    <w:r>
      <w:rPr>
        <w:rFonts w:ascii="Times New Roman" w:hAnsi="Times New Roman"/>
        <w:sz w:val="24"/>
        <w:szCs w:val="24"/>
      </w:rPr>
      <w:t xml:space="preserve">                                                          </w:t>
    </w:r>
    <w:r>
      <w:rPr>
        <w:rFonts w:ascii="Times New Roman" w:hAnsi="Times New Roman"/>
        <w:sz w:val="24"/>
        <w:szCs w:val="24"/>
      </w:rPr>
      <w:tab/>
      <w:t>Page</w:t>
    </w:r>
    <w:r w:rsidRPr="00057A19">
      <w:rPr>
        <w:rFonts w:ascii="Times New Roman" w:hAnsi="Times New Roman"/>
        <w:sz w:val="24"/>
        <w:szCs w:val="24"/>
      </w:rPr>
      <w:t xml:space="preserve">| </w:t>
    </w:r>
    <w:r w:rsidRPr="00057A19">
      <w:rPr>
        <w:rFonts w:ascii="Times New Roman" w:hAnsi="Times New Roman"/>
        <w:sz w:val="24"/>
        <w:szCs w:val="24"/>
      </w:rPr>
      <w:fldChar w:fldCharType="begin"/>
    </w:r>
    <w:r w:rsidRPr="00057A19">
      <w:rPr>
        <w:rFonts w:ascii="Times New Roman" w:hAnsi="Times New Roman"/>
        <w:sz w:val="24"/>
        <w:szCs w:val="24"/>
      </w:rPr>
      <w:instrText xml:space="preserve"> PAGE   \* MERGEFORMAT </w:instrText>
    </w:r>
    <w:r w:rsidRPr="00057A19">
      <w:rPr>
        <w:rFonts w:ascii="Times New Roman" w:hAnsi="Times New Roman"/>
        <w:sz w:val="24"/>
        <w:szCs w:val="24"/>
      </w:rPr>
      <w:fldChar w:fldCharType="separate"/>
    </w:r>
    <w:r>
      <w:rPr>
        <w:rFonts w:ascii="Times New Roman" w:hAnsi="Times New Roman"/>
        <w:sz w:val="24"/>
        <w:szCs w:val="24"/>
      </w:rPr>
      <w:t>11</w:t>
    </w:r>
    <w:r w:rsidRPr="00057A19">
      <w:rPr>
        <w:rFonts w:ascii="Times New Roman" w:hAnsi="Times New Roman"/>
        <w:sz w:val="24"/>
        <w:szCs w:val="24"/>
      </w:rPr>
      <w:fldChar w:fldCharType="end"/>
    </w:r>
    <w:r w:rsidRPr="00057A19">
      <w:rPr>
        <w:rFonts w:ascii="Times New Roman" w:hAnsi="Times New Roman"/>
        <w:sz w:val="24"/>
        <w:szCs w:val="24"/>
      </w:rPr>
      <w:t xml:space="preserve"> </w:t>
    </w:r>
  </w:p>
  <w:p w14:paraId="3AED009B" w14:textId="77777777" w:rsidR="00286111" w:rsidRDefault="00286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E6A4B" w14:textId="77777777" w:rsidR="00D54981" w:rsidRDefault="00D54981" w:rsidP="0082778E">
      <w:pPr>
        <w:spacing w:after="0" w:line="240" w:lineRule="auto"/>
      </w:pPr>
      <w:r>
        <w:separator/>
      </w:r>
    </w:p>
  </w:footnote>
  <w:footnote w:type="continuationSeparator" w:id="0">
    <w:p w14:paraId="0C66F5EB" w14:textId="77777777" w:rsidR="00D54981" w:rsidRDefault="00D54981" w:rsidP="00827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BC858" w14:textId="656B362B" w:rsidR="00286111" w:rsidRPr="00F21E16" w:rsidRDefault="00025281" w:rsidP="00F21E16">
    <w:pPr>
      <w:pStyle w:val="Header"/>
      <w:tabs>
        <w:tab w:val="clear" w:pos="4513"/>
        <w:tab w:val="clear" w:pos="9026"/>
      </w:tabs>
      <w:rPr>
        <w:rFonts w:ascii="Times New Roman" w:hAnsi="Times New Roman"/>
      </w:rPr>
    </w:pPr>
    <w:r>
      <w:rPr>
        <w:noProof/>
      </w:rPr>
      <w:pict w14:anchorId="1FADB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14813" o:spid="_x0000_s1026" type="#_x0000_t136" style="position:absolute;margin-left:0;margin-top:0;width:405.2pt;height:243.1pt;rotation:315;z-index:-251641344;mso-position-horizontal:center;mso-position-horizontal-relative:margin;mso-position-vertical:center;mso-position-vertical-relative:margin" o:allowincell="f" fillcolor="silver" stroked="f">
          <v:fill opacity=".5"/>
          <v:textpath style="font-family:&quot;Calibri&quot;;font-size:1pt" string="DRAFT"/>
        </v:shape>
      </w:pict>
    </w:r>
    <w:proofErr w:type="spellStart"/>
    <w:r w:rsidR="00286111" w:rsidRPr="00F21E16">
      <w:rPr>
        <w:rFonts w:ascii="Times New Roman" w:hAnsi="Times New Roman"/>
      </w:rPr>
      <w:t>Jurnal</w:t>
    </w:r>
    <w:proofErr w:type="spellEnd"/>
    <w:r w:rsidR="00286111" w:rsidRPr="00F21E16">
      <w:rPr>
        <w:rFonts w:ascii="Times New Roman" w:hAnsi="Times New Roman"/>
      </w:rPr>
      <w:t xml:space="preserve"> </w:t>
    </w:r>
    <w:proofErr w:type="spellStart"/>
    <w:r w:rsidR="00286111" w:rsidRPr="00F21E16">
      <w:rPr>
        <w:rFonts w:ascii="Times New Roman" w:hAnsi="Times New Roman"/>
      </w:rPr>
      <w:t>Ilmiah</w:t>
    </w:r>
    <w:proofErr w:type="spellEnd"/>
    <w:r w:rsidR="00286111" w:rsidRPr="00F21E16">
      <w:rPr>
        <w:rFonts w:ascii="Times New Roman" w:hAnsi="Times New Roman"/>
      </w:rPr>
      <w:t xml:space="preserve"> </w:t>
    </w:r>
    <w:proofErr w:type="spellStart"/>
    <w:r w:rsidR="00286111" w:rsidRPr="00F21E16">
      <w:rPr>
        <w:rFonts w:ascii="Times New Roman" w:hAnsi="Times New Roman"/>
      </w:rPr>
      <w:t>Ilmu</w:t>
    </w:r>
    <w:proofErr w:type="spellEnd"/>
    <w:r w:rsidR="00286111" w:rsidRPr="00F21E16">
      <w:rPr>
        <w:rFonts w:ascii="Times New Roman" w:hAnsi="Times New Roman"/>
      </w:rPr>
      <w:t xml:space="preserve"> </w:t>
    </w:r>
    <w:proofErr w:type="spellStart"/>
    <w:r w:rsidR="00286111" w:rsidRPr="00F21E16">
      <w:rPr>
        <w:rFonts w:ascii="Times New Roman" w:hAnsi="Times New Roman"/>
      </w:rPr>
      <w:t>Terapan</w:t>
    </w:r>
    <w:proofErr w:type="spellEnd"/>
    <w:r w:rsidR="00286111" w:rsidRPr="00F21E16">
      <w:rPr>
        <w:rFonts w:ascii="Times New Roman" w:hAnsi="Times New Roman"/>
      </w:rPr>
      <w:t xml:space="preserve"> Universitas Jambi</w:t>
    </w:r>
  </w:p>
  <w:p w14:paraId="7B049A33" w14:textId="253AB528" w:rsidR="00286111" w:rsidRDefault="00286111" w:rsidP="00F21E16">
    <w:pPr>
      <w:pStyle w:val="Header"/>
      <w:tabs>
        <w:tab w:val="left" w:pos="3631"/>
      </w:tabs>
    </w:pPr>
    <w:r>
      <w:rPr>
        <w:noProof/>
      </w:rPr>
      <mc:AlternateContent>
        <mc:Choice Requires="wps">
          <w:drawing>
            <wp:anchor distT="0" distB="0" distL="114300" distR="114300" simplePos="0" relativeHeight="251671040" behindDoc="0" locked="0" layoutInCell="1" allowOverlap="1" wp14:anchorId="1A9C9138" wp14:editId="15F9A4FA">
              <wp:simplePos x="0" y="0"/>
              <wp:positionH relativeFrom="column">
                <wp:posOffset>-12700</wp:posOffset>
              </wp:positionH>
              <wp:positionV relativeFrom="paragraph">
                <wp:posOffset>85725</wp:posOffset>
              </wp:positionV>
              <wp:extent cx="5861050" cy="0"/>
              <wp:effectExtent l="25400" t="19050" r="19050" b="19050"/>
              <wp:wrapNone/>
              <wp:docPr id="189937367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A95EFA" id="_x0000_t32" coordsize="21600,21600" o:spt="32" o:oned="t" path="m,l21600,21600e" filled="f">
              <v:path arrowok="t" fillok="f" o:connecttype="none"/>
              <o:lock v:ext="edit" shapetype="t"/>
            </v:shapetype>
            <v:shape id="AutoShape 28" o:spid="_x0000_s1026" type="#_x0000_t32" style="position:absolute;margin-left:-1pt;margin-top:6.75pt;width:461.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" strokecolor="#70ad47 [3209]" strokeweight="3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2BC71" w14:textId="2CB06CA4" w:rsidR="00286111" w:rsidRPr="00F21E16" w:rsidRDefault="00025281" w:rsidP="00F21E16">
    <w:pPr>
      <w:pStyle w:val="Header"/>
      <w:tabs>
        <w:tab w:val="clear" w:pos="4513"/>
        <w:tab w:val="clear" w:pos="9026"/>
      </w:tabs>
      <w:jc w:val="right"/>
      <w:rPr>
        <w:rFonts w:ascii="Times New Roman" w:hAnsi="Times New Roman"/>
      </w:rPr>
    </w:pPr>
    <w:r>
      <w:rPr>
        <w:noProof/>
      </w:rPr>
      <w:pict w14:anchorId="54005B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14814" o:spid="_x0000_s1027" type="#_x0000_t136" style="position:absolute;left:0;text-align:left;margin-left:0;margin-top:0;width:405.2pt;height:243.1pt;rotation:315;z-index:-251639296;mso-position-horizontal:center;mso-position-horizontal-relative:margin;mso-position-vertical:center;mso-position-vertical-relative:margin" o:allowincell="f" fillcolor="silver" stroked="f">
          <v:fill opacity=".5"/>
          <v:textpath style="font-family:&quot;Calibri&quot;;font-size:1pt" string="DRAFT"/>
        </v:shape>
      </w:pict>
    </w:r>
    <w:proofErr w:type="spellStart"/>
    <w:r w:rsidR="00286111" w:rsidRPr="00F21E16">
      <w:rPr>
        <w:rFonts w:ascii="Times New Roman" w:hAnsi="Times New Roman"/>
      </w:rPr>
      <w:t>Jurnal</w:t>
    </w:r>
    <w:proofErr w:type="spellEnd"/>
    <w:r w:rsidR="00286111" w:rsidRPr="00F21E16">
      <w:rPr>
        <w:rFonts w:ascii="Times New Roman" w:hAnsi="Times New Roman"/>
      </w:rPr>
      <w:t xml:space="preserve"> </w:t>
    </w:r>
    <w:proofErr w:type="spellStart"/>
    <w:r w:rsidR="00286111" w:rsidRPr="00F21E16">
      <w:rPr>
        <w:rFonts w:ascii="Times New Roman" w:hAnsi="Times New Roman"/>
      </w:rPr>
      <w:t>Ilmiah</w:t>
    </w:r>
    <w:proofErr w:type="spellEnd"/>
    <w:r w:rsidR="00286111" w:rsidRPr="00F21E16">
      <w:rPr>
        <w:rFonts w:ascii="Times New Roman" w:hAnsi="Times New Roman"/>
      </w:rPr>
      <w:t xml:space="preserve"> </w:t>
    </w:r>
    <w:proofErr w:type="spellStart"/>
    <w:r w:rsidR="00286111" w:rsidRPr="00F21E16">
      <w:rPr>
        <w:rFonts w:ascii="Times New Roman" w:hAnsi="Times New Roman"/>
      </w:rPr>
      <w:t>Ilmu</w:t>
    </w:r>
    <w:proofErr w:type="spellEnd"/>
    <w:r w:rsidR="00286111" w:rsidRPr="00F21E16">
      <w:rPr>
        <w:rFonts w:ascii="Times New Roman" w:hAnsi="Times New Roman"/>
      </w:rPr>
      <w:t xml:space="preserve"> </w:t>
    </w:r>
    <w:proofErr w:type="spellStart"/>
    <w:r w:rsidR="00286111" w:rsidRPr="00F21E16">
      <w:rPr>
        <w:rFonts w:ascii="Times New Roman" w:hAnsi="Times New Roman"/>
      </w:rPr>
      <w:t>Terapan</w:t>
    </w:r>
    <w:proofErr w:type="spellEnd"/>
    <w:r w:rsidR="00286111" w:rsidRPr="00F21E16">
      <w:rPr>
        <w:rFonts w:ascii="Times New Roman" w:hAnsi="Times New Roman"/>
      </w:rPr>
      <w:t xml:space="preserve"> Universitas Jambi</w:t>
    </w:r>
  </w:p>
  <w:p w14:paraId="193AD890" w14:textId="516391E3" w:rsidR="00286111" w:rsidRPr="0057448B" w:rsidRDefault="00286111" w:rsidP="00236F12">
    <w:pPr>
      <w:pStyle w:val="Header"/>
      <w:tabs>
        <w:tab w:val="left" w:pos="3631"/>
      </w:tabs>
    </w:pPr>
    <w:r>
      <w:rPr>
        <w:noProof/>
      </w:rPr>
      <mc:AlternateContent>
        <mc:Choice Requires="wps">
          <w:drawing>
            <wp:anchor distT="0" distB="0" distL="114300" distR="114300" simplePos="0" relativeHeight="251664896" behindDoc="0" locked="0" layoutInCell="1" allowOverlap="1" wp14:anchorId="18969AC6" wp14:editId="3DD28C77">
              <wp:simplePos x="0" y="0"/>
              <wp:positionH relativeFrom="column">
                <wp:posOffset>-12700</wp:posOffset>
              </wp:positionH>
              <wp:positionV relativeFrom="paragraph">
                <wp:posOffset>85725</wp:posOffset>
              </wp:positionV>
              <wp:extent cx="5861050" cy="0"/>
              <wp:effectExtent l="25400" t="19050" r="19050" b="19050"/>
              <wp:wrapNone/>
              <wp:docPr id="111244897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948A83" id="_x0000_t32" coordsize="21600,21600" o:spt="32" o:oned="t" path="m,l21600,21600e" filled="f">
              <v:path arrowok="t" fillok="f" o:connecttype="none"/>
              <o:lock v:ext="edit" shapetype="t"/>
            </v:shapetype>
            <v:shape id="AutoShape 18" o:spid="_x0000_s1026" type="#_x0000_t32" style="position:absolute;margin-left:-1pt;margin-top:6.75pt;width:461.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" strokecolor="#70ad47 [3209]" strokeweight="3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15300" w14:textId="081D8A2F" w:rsidR="00286111" w:rsidRDefault="00025281" w:rsidP="00FB7986">
    <w:pPr>
      <w:pStyle w:val="Header"/>
      <w:tabs>
        <w:tab w:val="clear" w:pos="9026"/>
        <w:tab w:val="right" w:pos="9197"/>
      </w:tabs>
      <w:rPr>
        <w:rFonts w:ascii="Times New Roman" w:hAnsi="Times New Roman"/>
      </w:rPr>
    </w:pPr>
    <w:r>
      <w:rPr>
        <w:noProof/>
      </w:rPr>
      <w:pict w14:anchorId="508B39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14812" o:spid="_x0000_s1025" type="#_x0000_t136" style="position:absolute;margin-left:0;margin-top:0;width:405.2pt;height:243.1pt;rotation:315;z-index:-251643392;mso-position-horizontal:center;mso-position-horizontal-relative:margin;mso-position-vertical:center;mso-position-vertical-relative:margin" o:allowincell="f" fillcolor="silver" stroked="f">
          <v:fill opacity=".5"/>
          <v:textpath style="font-family:&quot;Calibri&quot;;font-size:1pt" string="DRAFT"/>
        </v:shape>
      </w:pict>
    </w:r>
    <w:r w:rsidR="00286111">
      <w:rPr>
        <w:rFonts w:ascii="Times New Roman" w:hAnsi="Times New Roman"/>
        <w:noProof/>
      </w:rPr>
      <mc:AlternateContent>
        <mc:Choice Requires="wps">
          <w:drawing>
            <wp:inline distT="0" distB="0" distL="0" distR="0" wp14:anchorId="3A26FAF1" wp14:editId="2349A8C1">
              <wp:extent cx="1200150" cy="247650"/>
              <wp:effectExtent l="0" t="0" r="0" b="0"/>
              <wp:docPr id="2365107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47650"/>
                      </a:xfrm>
                      <a:prstGeom prst="rect">
                        <a:avLst/>
                      </a:prstGeom>
                      <a:solidFill>
                        <a:schemeClr val="accent6">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14:paraId="0475CBB7" w14:textId="77777777" w:rsidR="00286111" w:rsidRPr="00FB7986" w:rsidRDefault="00286111" w:rsidP="00FB7986">
                          <w:pPr>
                            <w:rPr>
                              <w:rFonts w:ascii="Times New Roman" w:hAnsi="Times New Roman"/>
                              <w:b/>
                              <w:bCs/>
                              <w:color w:val="FFFFFF" w:themeColor="background1"/>
                            </w:rPr>
                          </w:pPr>
                          <w:r w:rsidRPr="00FB7986">
                            <w:rPr>
                              <w:rFonts w:ascii="Times New Roman" w:hAnsi="Times New Roman"/>
                              <w:b/>
                              <w:bCs/>
                              <w:color w:val="FFFFFF" w:themeColor="background1"/>
                            </w:rPr>
                            <w:t>OPEN ACCESS</w:t>
                          </w:r>
                        </w:p>
                      </w:txbxContent>
                    </wps:txbx>
                    <wps:bodyPr rot="0" vert="horz" wrap="square" lIns="91440" tIns="45720" rIns="91440" bIns="45720" anchor="t" anchorCtr="0" upright="1">
                      <a:noAutofit/>
                    </wps:bodyPr>
                  </wps:wsp>
                </a:graphicData>
              </a:graphic>
            </wp:inline>
          </w:drawing>
        </mc:Choice>
        <mc:Fallback>
          <w:pict>
            <v:shapetype w14:anchorId="3A26FAF1" id="_x0000_t202" coordsize="21600,21600" o:spt="202" path="m,l,21600r21600,l21600,xe">
              <v:stroke joinstyle="miter"/>
              <v:path gradientshapeok="t" o:connecttype="rect"/>
            </v:shapetype>
            <v:shape id="Text Box 29" o:spid="_x0000_s1026" type="#_x0000_t202" style="width:94.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" fillcolor="#70ad47 [3209]" stroked="f" strokecolor="#f2f2f2 [3041]" strokeweight="3pt">
              <v:shadow color="#375623 [1609]" opacity=".5" offset="1pt"/>
              <v:textbox>
                <w:txbxContent>
                  <w:p w14:paraId="0475CBB7" w14:textId="77777777" w:rsidR="00286111" w:rsidRPr="00FB7986" w:rsidRDefault="00286111" w:rsidP="00FB7986">
                    <w:pPr>
                      <w:rPr>
                        <w:rFonts w:ascii="Times New Roman" w:hAnsi="Times New Roman"/>
                        <w:b/>
                        <w:bCs/>
                        <w:color w:val="FFFFFF" w:themeColor="background1"/>
                      </w:rPr>
                    </w:pPr>
                    <w:r w:rsidRPr="00FB7986">
                      <w:rPr>
                        <w:rFonts w:ascii="Times New Roman" w:hAnsi="Times New Roman"/>
                        <w:b/>
                        <w:bCs/>
                        <w:color w:val="FFFFFF" w:themeColor="background1"/>
                      </w:rPr>
                      <w:t>OPEN ACCESS</w:t>
                    </w:r>
                  </w:p>
                </w:txbxContent>
              </v:textbox>
              <w10:anchorlock/>
            </v:shape>
          </w:pict>
        </mc:Fallback>
      </mc:AlternateContent>
    </w:r>
  </w:p>
  <w:p w14:paraId="42475ED0" w14:textId="77777777" w:rsidR="00286111" w:rsidRDefault="00286111" w:rsidP="00FB7986">
    <w:pPr>
      <w:pStyle w:val="Header"/>
      <w:tabs>
        <w:tab w:val="clear" w:pos="9026"/>
        <w:tab w:val="right" w:pos="9197"/>
      </w:tabs>
      <w:rPr>
        <w:rFonts w:ascii="Times New Roman" w:hAnsi="Times New Roman"/>
      </w:rPr>
    </w:pPr>
    <w:proofErr w:type="spellStart"/>
    <w:r w:rsidRPr="00CE2F30">
      <w:rPr>
        <w:rFonts w:ascii="Times New Roman" w:hAnsi="Times New Roman"/>
      </w:rPr>
      <w:t>Jurnal</w:t>
    </w:r>
    <w:proofErr w:type="spellEnd"/>
    <w:r w:rsidRPr="00CE2F30">
      <w:rPr>
        <w:rFonts w:ascii="Times New Roman" w:hAnsi="Times New Roman"/>
      </w:rPr>
      <w:t xml:space="preserve"> </w:t>
    </w:r>
    <w:proofErr w:type="spellStart"/>
    <w:r w:rsidRPr="00CE2F30">
      <w:rPr>
        <w:rFonts w:ascii="Times New Roman" w:hAnsi="Times New Roman"/>
      </w:rPr>
      <w:t>Ilmiah</w:t>
    </w:r>
    <w:proofErr w:type="spellEnd"/>
    <w:r w:rsidRPr="00CE2F30">
      <w:rPr>
        <w:rFonts w:ascii="Times New Roman" w:hAnsi="Times New Roman"/>
      </w:rPr>
      <w:t xml:space="preserve"> </w:t>
    </w:r>
    <w:proofErr w:type="spellStart"/>
    <w:r w:rsidRPr="00CE2F30">
      <w:rPr>
        <w:rFonts w:ascii="Times New Roman" w:hAnsi="Times New Roman"/>
      </w:rPr>
      <w:t>Ilmu</w:t>
    </w:r>
    <w:proofErr w:type="spellEnd"/>
    <w:r w:rsidRPr="00CE2F30">
      <w:rPr>
        <w:rFonts w:ascii="Times New Roman" w:hAnsi="Times New Roman"/>
      </w:rPr>
      <w:t xml:space="preserve"> </w:t>
    </w:r>
    <w:proofErr w:type="spellStart"/>
    <w:r w:rsidRPr="00CE2F30">
      <w:rPr>
        <w:rFonts w:ascii="Times New Roman" w:hAnsi="Times New Roman"/>
      </w:rPr>
      <w:t>Terapan</w:t>
    </w:r>
    <w:proofErr w:type="spellEnd"/>
    <w:r w:rsidRPr="00CE2F30">
      <w:rPr>
        <w:rFonts w:ascii="Times New Roman" w:hAnsi="Times New Roman"/>
      </w:rPr>
      <w:t xml:space="preserve"> Universitas Jambi</w:t>
    </w:r>
  </w:p>
  <w:p w14:paraId="0E6880CB" w14:textId="56F433EC" w:rsidR="00286111" w:rsidRDefault="00286111" w:rsidP="003058D0">
    <w:pPr>
      <w:pStyle w:val="Header"/>
      <w:tabs>
        <w:tab w:val="clear" w:pos="9026"/>
        <w:tab w:val="right" w:pos="9197"/>
      </w:tabs>
      <w:spacing w:line="276" w:lineRule="auto"/>
      <w:rPr>
        <w:rFonts w:ascii="Times New Roman" w:hAnsi="Times New Roman"/>
      </w:rPr>
    </w:pPr>
    <w:r w:rsidRPr="00CE2F30">
      <w:rPr>
        <w:rFonts w:ascii="Times New Roman" w:hAnsi="Times New Roman"/>
      </w:rPr>
      <w:t>Vol. x No. x. Jun</w:t>
    </w:r>
    <w:r>
      <w:rPr>
        <w:rFonts w:ascii="Times New Roman" w:hAnsi="Times New Roman"/>
      </w:rPr>
      <w:t>e</w:t>
    </w:r>
    <w:r w:rsidRPr="00CE2F30">
      <w:rPr>
        <w:rFonts w:ascii="Times New Roman" w:hAnsi="Times New Roman"/>
      </w:rPr>
      <w:t xml:space="preserve"> 20xx, pp. xx-xx</w:t>
    </w:r>
    <w:r>
      <w:rPr>
        <w:rFonts w:ascii="Times New Roman" w:hAnsi="Times New Roman"/>
      </w:rPr>
      <w:tab/>
    </w:r>
    <w:r>
      <w:rPr>
        <w:rFonts w:ascii="Times New Roman" w:hAnsi="Times New Roman"/>
      </w:rPr>
      <w:tab/>
    </w:r>
    <w:r w:rsidRPr="00CE2F30">
      <w:rPr>
        <w:rFonts w:ascii="Times New Roman" w:hAnsi="Times New Roman"/>
      </w:rPr>
      <w:t>DOI. 10.22437/</w:t>
    </w:r>
    <w:proofErr w:type="spellStart"/>
    <w:r w:rsidRPr="00CE2F30">
      <w:rPr>
        <w:rFonts w:ascii="Times New Roman" w:hAnsi="Times New Roman"/>
      </w:rPr>
      <w:t>jiituj.vxix.xxx</w:t>
    </w:r>
    <w:proofErr w:type="spellEnd"/>
  </w:p>
  <w:p w14:paraId="580B5230" w14:textId="087B5F5B" w:rsidR="00286111" w:rsidRDefault="00286111" w:rsidP="003058D0">
    <w:pPr>
      <w:pStyle w:val="Header"/>
      <w:tabs>
        <w:tab w:val="clear" w:pos="9026"/>
        <w:tab w:val="right" w:pos="9197"/>
      </w:tabs>
      <w:rPr>
        <w:rFonts w:ascii="Times New Roman" w:hAnsi="Times New Roman"/>
      </w:rPr>
    </w:pPr>
    <w:r>
      <w:rPr>
        <w:rFonts w:ascii="Times New Roman" w:hAnsi="Times New Roman"/>
        <w:noProof/>
      </w:rPr>
      <mc:AlternateContent>
        <mc:Choice Requires="wpg">
          <w:drawing>
            <wp:anchor distT="0" distB="0" distL="114300" distR="114300" simplePos="0" relativeHeight="251660800" behindDoc="0" locked="0" layoutInCell="1" allowOverlap="1" wp14:anchorId="4023460C" wp14:editId="36F8F929">
              <wp:simplePos x="0" y="0"/>
              <wp:positionH relativeFrom="column">
                <wp:posOffset>3175</wp:posOffset>
              </wp:positionH>
              <wp:positionV relativeFrom="paragraph">
                <wp:posOffset>35560</wp:posOffset>
              </wp:positionV>
              <wp:extent cx="5861050" cy="285750"/>
              <wp:effectExtent l="22225" t="26035" r="22225" b="2540"/>
              <wp:wrapNone/>
              <wp:docPr id="30506397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050" cy="285750"/>
                        <a:chOff x="1360" y="1710"/>
                        <a:chExt cx="9230" cy="450"/>
                      </a:xfrm>
                    </wpg:grpSpPr>
                    <wps:wsp>
                      <wps:cNvPr id="1356388041" name="AutoShape 8"/>
                      <wps:cNvCnPr>
                        <a:cxnSpLocks noChangeShapeType="1"/>
                      </wps:cNvCnPr>
                      <wps:spPr bwMode="auto">
                        <a:xfrm>
                          <a:off x="1360" y="1710"/>
                          <a:ext cx="923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wps:wsp>
                      <wps:cNvPr id="947333705" name="Rectangle 9"/>
                      <wps:cNvSpPr>
                        <a:spLocks noChangeArrowheads="1"/>
                      </wps:cNvSpPr>
                      <wps:spPr bwMode="auto">
                        <a:xfrm>
                          <a:off x="8685" y="1710"/>
                          <a:ext cx="1905" cy="450"/>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E4043" w14:textId="2913EF11" w:rsidR="00286111" w:rsidRPr="003058D0" w:rsidRDefault="00286111" w:rsidP="00F21E16">
                            <w:pPr>
                              <w:jc w:val="center"/>
                              <w:rPr>
                                <w:rFonts w:ascii="Times New Roman" w:hAnsi="Times New Roman"/>
                                <w:b/>
                                <w:bCs/>
                                <w:color w:val="FFFFFF" w:themeColor="background1"/>
                              </w:rPr>
                            </w:pPr>
                            <w:r w:rsidRPr="003058D0">
                              <w:rPr>
                                <w:rFonts w:ascii="Times New Roman" w:hAnsi="Times New Roman"/>
                                <w:b/>
                                <w:bCs/>
                                <w:color w:val="FFFFFF" w:themeColor="background1"/>
                              </w:rPr>
                              <w:t>Research Article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3460C" id="Group 19" o:spid="_x0000_s1027" style="position:absolute;margin-left:.25pt;margin-top:2.8pt;width:461.5pt;height:22.5pt;z-index:251660800;mso-position-horizontal-relative:text;mso-position-vertical-relative:text" coordorigin="1360,1710" coordsize="92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">
              <v:shapetype id="_x0000_t32" coordsize="21600,21600" o:spt="32" o:oned="t" path="m,l21600,21600e" filled="f">
                <v:path arrowok="t" fillok="f" o:connecttype="none"/>
                <o:lock v:ext="edit" shapetype="t"/>
              </v:shapetype>
              <v:shape id="AutoShape 8" o:spid="_x0000_s1028" type="#_x0000_t32" style="position:absolute;left:1360;top:1710;width:9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" strokecolor="#70ad47 [3209]" strokeweight="3pt"/>
              <v:rect id="Rectangle 9" o:spid="_x0000_s1029" style="position:absolute;left:8685;top:1710;width:190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" fillcolor="#70ad47 [3209]" stroked="f">
                <v:textbox>
                  <w:txbxContent>
                    <w:p w14:paraId="68CE4043" w14:textId="2913EF11" w:rsidR="00286111" w:rsidRPr="003058D0" w:rsidRDefault="00286111" w:rsidP="00F21E16">
                      <w:pPr>
                        <w:jc w:val="center"/>
                        <w:rPr>
                          <w:rFonts w:ascii="Times New Roman" w:hAnsi="Times New Roman"/>
                          <w:b/>
                          <w:bCs/>
                          <w:color w:val="FFFFFF" w:themeColor="background1"/>
                        </w:rPr>
                      </w:pPr>
                      <w:r w:rsidRPr="003058D0">
                        <w:rPr>
                          <w:rFonts w:ascii="Times New Roman" w:hAnsi="Times New Roman"/>
                          <w:b/>
                          <w:bCs/>
                          <w:color w:val="FFFFFF" w:themeColor="background1"/>
                        </w:rPr>
                        <w:t>Research Article</w:t>
                      </w:r>
                    </w:p>
                  </w:txbxContent>
                </v:textbox>
              </v:rect>
            </v:group>
          </w:pict>
        </mc:Fallback>
      </mc:AlternateContent>
    </w:r>
  </w:p>
  <w:p w14:paraId="5530F187" w14:textId="0D65EA77" w:rsidR="00286111" w:rsidRDefault="00286111" w:rsidP="003058D0">
    <w:pPr>
      <w:pStyle w:val="Header"/>
      <w:tabs>
        <w:tab w:val="clear" w:pos="4513"/>
        <w:tab w:val="clear" w:pos="9026"/>
      </w:tabs>
      <w:rPr>
        <w:rFonts w:ascii="Times New Roman" w:hAnsi="Times New Roman"/>
      </w:rPr>
    </w:pPr>
    <w:r w:rsidRPr="00CE2F30">
      <w:rPr>
        <w:rFonts w:ascii="Times New Roman" w:hAnsi="Times New Roman"/>
      </w:rPr>
      <w:t xml:space="preserve"> </w:t>
    </w:r>
  </w:p>
  <w:p w14:paraId="00B323CF" w14:textId="77777777" w:rsidR="00286111" w:rsidRPr="00F860A5" w:rsidRDefault="00286111" w:rsidP="003058D0">
    <w:pPr>
      <w:pStyle w:val="Header"/>
      <w:tabs>
        <w:tab w:val="clear" w:pos="4513"/>
        <w:tab w:val="clear" w:pos="9026"/>
      </w:tabs>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4081"/>
    <w:multiLevelType w:val="hybridMultilevel"/>
    <w:tmpl w:val="F5789F6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04377E"/>
    <w:multiLevelType w:val="multilevel"/>
    <w:tmpl w:val="938864B2"/>
    <w:lvl w:ilvl="0">
      <w:start w:val="2"/>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lowerLetter"/>
      <w:lvlText w:val="%3."/>
      <w:lvlJc w:val="left"/>
      <w:pPr>
        <w:ind w:hanging="360"/>
      </w:pPr>
      <w:rPr>
        <w:rFonts w:ascii="Times New Roman" w:eastAsia="Times New Roman" w:hAnsi="Times New Roman" w:hint="default"/>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D2A2CAA"/>
    <w:multiLevelType w:val="multilevel"/>
    <w:tmpl w:val="8362D2A8"/>
    <w:lvl w:ilvl="0">
      <w:start w:val="4"/>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0DE95C44"/>
    <w:multiLevelType w:val="hybridMultilevel"/>
    <w:tmpl w:val="8602813C"/>
    <w:lvl w:ilvl="0" w:tplc="5E986D46">
      <w:start w:val="1"/>
      <w:numFmt w:val="lowerLetter"/>
      <w:lvlText w:val="%1."/>
      <w:lvlJc w:val="left"/>
      <w:pPr>
        <w:ind w:left="3720" w:hanging="360"/>
      </w:pPr>
      <w:rPr>
        <w:rFonts w:hint="default"/>
      </w:rPr>
    </w:lvl>
    <w:lvl w:ilvl="1" w:tplc="38090019" w:tentative="1">
      <w:start w:val="1"/>
      <w:numFmt w:val="lowerLetter"/>
      <w:lvlText w:val="%2."/>
      <w:lvlJc w:val="left"/>
      <w:pPr>
        <w:ind w:left="4440" w:hanging="360"/>
      </w:pPr>
    </w:lvl>
    <w:lvl w:ilvl="2" w:tplc="3809001B" w:tentative="1">
      <w:start w:val="1"/>
      <w:numFmt w:val="lowerRoman"/>
      <w:lvlText w:val="%3."/>
      <w:lvlJc w:val="right"/>
      <w:pPr>
        <w:ind w:left="5160" w:hanging="180"/>
      </w:pPr>
    </w:lvl>
    <w:lvl w:ilvl="3" w:tplc="3809000F" w:tentative="1">
      <w:start w:val="1"/>
      <w:numFmt w:val="decimal"/>
      <w:lvlText w:val="%4."/>
      <w:lvlJc w:val="left"/>
      <w:pPr>
        <w:ind w:left="5880" w:hanging="360"/>
      </w:pPr>
    </w:lvl>
    <w:lvl w:ilvl="4" w:tplc="38090019" w:tentative="1">
      <w:start w:val="1"/>
      <w:numFmt w:val="lowerLetter"/>
      <w:lvlText w:val="%5."/>
      <w:lvlJc w:val="left"/>
      <w:pPr>
        <w:ind w:left="6600" w:hanging="360"/>
      </w:pPr>
    </w:lvl>
    <w:lvl w:ilvl="5" w:tplc="3809001B" w:tentative="1">
      <w:start w:val="1"/>
      <w:numFmt w:val="lowerRoman"/>
      <w:lvlText w:val="%6."/>
      <w:lvlJc w:val="right"/>
      <w:pPr>
        <w:ind w:left="7320" w:hanging="180"/>
      </w:pPr>
    </w:lvl>
    <w:lvl w:ilvl="6" w:tplc="3809000F" w:tentative="1">
      <w:start w:val="1"/>
      <w:numFmt w:val="decimal"/>
      <w:lvlText w:val="%7."/>
      <w:lvlJc w:val="left"/>
      <w:pPr>
        <w:ind w:left="8040" w:hanging="360"/>
      </w:pPr>
    </w:lvl>
    <w:lvl w:ilvl="7" w:tplc="38090019" w:tentative="1">
      <w:start w:val="1"/>
      <w:numFmt w:val="lowerLetter"/>
      <w:lvlText w:val="%8."/>
      <w:lvlJc w:val="left"/>
      <w:pPr>
        <w:ind w:left="8760" w:hanging="360"/>
      </w:pPr>
    </w:lvl>
    <w:lvl w:ilvl="8" w:tplc="3809001B" w:tentative="1">
      <w:start w:val="1"/>
      <w:numFmt w:val="lowerRoman"/>
      <w:lvlText w:val="%9."/>
      <w:lvlJc w:val="right"/>
      <w:pPr>
        <w:ind w:left="9480" w:hanging="180"/>
      </w:pPr>
    </w:lvl>
  </w:abstractNum>
  <w:abstractNum w:abstractNumId="4" w15:restartNumberingAfterBreak="0">
    <w:nsid w:val="0F2A7BD3"/>
    <w:multiLevelType w:val="hybridMultilevel"/>
    <w:tmpl w:val="648A6ABE"/>
    <w:lvl w:ilvl="0" w:tplc="656EA64C">
      <w:start w:val="12"/>
      <w:numFmt w:val="decimal"/>
      <w:lvlText w:val="%1."/>
      <w:lvlJc w:val="left"/>
      <w:pPr>
        <w:ind w:hanging="360"/>
      </w:pPr>
      <w:rPr>
        <w:rFonts w:ascii="Times New Roman" w:eastAsia="Times New Roman" w:hAnsi="Times New Roman" w:hint="default"/>
        <w:sz w:val="24"/>
        <w:szCs w:val="24"/>
      </w:rPr>
    </w:lvl>
    <w:lvl w:ilvl="1" w:tplc="42C0147A">
      <w:start w:val="1"/>
      <w:numFmt w:val="upperRoman"/>
      <w:lvlText w:val="%2."/>
      <w:lvlJc w:val="left"/>
      <w:pPr>
        <w:ind w:hanging="528"/>
        <w:jc w:val="right"/>
      </w:pPr>
      <w:rPr>
        <w:rFonts w:ascii="Times New Roman" w:eastAsia="Times New Roman" w:hAnsi="Times New Roman" w:hint="default"/>
        <w:b/>
        <w:bCs/>
        <w:sz w:val="28"/>
        <w:szCs w:val="28"/>
      </w:rPr>
    </w:lvl>
    <w:lvl w:ilvl="2" w:tplc="D78CD120">
      <w:start w:val="1"/>
      <w:numFmt w:val="bullet"/>
      <w:lvlText w:val="•"/>
      <w:lvlJc w:val="left"/>
      <w:rPr>
        <w:rFonts w:hint="default"/>
      </w:rPr>
    </w:lvl>
    <w:lvl w:ilvl="3" w:tplc="6D5E5280">
      <w:start w:val="1"/>
      <w:numFmt w:val="bullet"/>
      <w:lvlText w:val="•"/>
      <w:lvlJc w:val="left"/>
      <w:rPr>
        <w:rFonts w:hint="default"/>
      </w:rPr>
    </w:lvl>
    <w:lvl w:ilvl="4" w:tplc="5694DCF0">
      <w:start w:val="1"/>
      <w:numFmt w:val="bullet"/>
      <w:lvlText w:val="•"/>
      <w:lvlJc w:val="left"/>
      <w:rPr>
        <w:rFonts w:hint="default"/>
      </w:rPr>
    </w:lvl>
    <w:lvl w:ilvl="5" w:tplc="5BB8241C">
      <w:start w:val="1"/>
      <w:numFmt w:val="bullet"/>
      <w:lvlText w:val="•"/>
      <w:lvlJc w:val="left"/>
      <w:rPr>
        <w:rFonts w:hint="default"/>
      </w:rPr>
    </w:lvl>
    <w:lvl w:ilvl="6" w:tplc="C9E010AA">
      <w:start w:val="1"/>
      <w:numFmt w:val="bullet"/>
      <w:lvlText w:val="•"/>
      <w:lvlJc w:val="left"/>
      <w:rPr>
        <w:rFonts w:hint="default"/>
      </w:rPr>
    </w:lvl>
    <w:lvl w:ilvl="7" w:tplc="8AC8BA9E">
      <w:start w:val="1"/>
      <w:numFmt w:val="bullet"/>
      <w:lvlText w:val="•"/>
      <w:lvlJc w:val="left"/>
      <w:rPr>
        <w:rFonts w:hint="default"/>
      </w:rPr>
    </w:lvl>
    <w:lvl w:ilvl="8" w:tplc="E20C7752">
      <w:start w:val="1"/>
      <w:numFmt w:val="bullet"/>
      <w:lvlText w:val="•"/>
      <w:lvlJc w:val="left"/>
      <w:rPr>
        <w:rFonts w:hint="default"/>
      </w:rPr>
    </w:lvl>
  </w:abstractNum>
  <w:abstractNum w:abstractNumId="5" w15:restartNumberingAfterBreak="0">
    <w:nsid w:val="10B2281A"/>
    <w:multiLevelType w:val="multilevel"/>
    <w:tmpl w:val="30F2FCF8"/>
    <w:lvl w:ilvl="0">
      <w:start w:val="1"/>
      <w:numFmt w:val="decimal"/>
      <w:lvlText w:val="%1"/>
      <w:lvlJc w:val="left"/>
      <w:pPr>
        <w:ind w:hanging="360"/>
      </w:pPr>
      <w:rPr>
        <w:rFonts w:hint="default"/>
      </w:rPr>
    </w:lvl>
    <w:lvl w:ilvl="1">
      <w:start w:val="2"/>
      <w:numFmt w:val="decimal"/>
      <w:lvlText w:val="%1.%2"/>
      <w:lvlJc w:val="left"/>
      <w:pPr>
        <w:ind w:hanging="360"/>
      </w:pPr>
      <w:rPr>
        <w:rFonts w:ascii="Times New Roman" w:eastAsia="Times New Roman" w:hAnsi="Times New Roman" w:hint="default"/>
        <w:b/>
        <w:bCs/>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1ADB0814"/>
    <w:multiLevelType w:val="hybridMultilevel"/>
    <w:tmpl w:val="543A9760"/>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69E24DC"/>
    <w:multiLevelType w:val="multilevel"/>
    <w:tmpl w:val="C134736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E221B5B"/>
    <w:multiLevelType w:val="hybridMultilevel"/>
    <w:tmpl w:val="6E08A1B0"/>
    <w:lvl w:ilvl="0" w:tplc="6EE845CE">
      <w:start w:val="1"/>
      <w:numFmt w:val="upperLetter"/>
      <w:lvlText w:val="%1"/>
      <w:lvlJc w:val="left"/>
      <w:pPr>
        <w:ind w:hanging="720"/>
      </w:pPr>
      <w:rPr>
        <w:rFonts w:ascii="Times New Roman" w:eastAsia="Times New Roman" w:hAnsi="Times New Roman" w:hint="default"/>
        <w:b/>
        <w:bCs/>
        <w:sz w:val="24"/>
        <w:szCs w:val="24"/>
      </w:rPr>
    </w:lvl>
    <w:lvl w:ilvl="1" w:tplc="7958B76A">
      <w:start w:val="1"/>
      <w:numFmt w:val="bullet"/>
      <w:lvlText w:val="•"/>
      <w:lvlJc w:val="left"/>
      <w:rPr>
        <w:rFonts w:hint="default"/>
      </w:rPr>
    </w:lvl>
    <w:lvl w:ilvl="2" w:tplc="DB4C7450">
      <w:start w:val="1"/>
      <w:numFmt w:val="bullet"/>
      <w:lvlText w:val="•"/>
      <w:lvlJc w:val="left"/>
      <w:rPr>
        <w:rFonts w:hint="default"/>
      </w:rPr>
    </w:lvl>
    <w:lvl w:ilvl="3" w:tplc="A8068AE2">
      <w:start w:val="1"/>
      <w:numFmt w:val="bullet"/>
      <w:lvlText w:val="•"/>
      <w:lvlJc w:val="left"/>
      <w:rPr>
        <w:rFonts w:hint="default"/>
      </w:rPr>
    </w:lvl>
    <w:lvl w:ilvl="4" w:tplc="6FFC94E0">
      <w:start w:val="1"/>
      <w:numFmt w:val="bullet"/>
      <w:lvlText w:val="•"/>
      <w:lvlJc w:val="left"/>
      <w:rPr>
        <w:rFonts w:hint="default"/>
      </w:rPr>
    </w:lvl>
    <w:lvl w:ilvl="5" w:tplc="C70EFF82">
      <w:start w:val="1"/>
      <w:numFmt w:val="bullet"/>
      <w:lvlText w:val="•"/>
      <w:lvlJc w:val="left"/>
      <w:rPr>
        <w:rFonts w:hint="default"/>
      </w:rPr>
    </w:lvl>
    <w:lvl w:ilvl="6" w:tplc="E590715C">
      <w:start w:val="1"/>
      <w:numFmt w:val="bullet"/>
      <w:lvlText w:val="•"/>
      <w:lvlJc w:val="left"/>
      <w:rPr>
        <w:rFonts w:hint="default"/>
      </w:rPr>
    </w:lvl>
    <w:lvl w:ilvl="7" w:tplc="2F94AE58">
      <w:start w:val="1"/>
      <w:numFmt w:val="bullet"/>
      <w:lvlText w:val="•"/>
      <w:lvlJc w:val="left"/>
      <w:rPr>
        <w:rFonts w:hint="default"/>
      </w:rPr>
    </w:lvl>
    <w:lvl w:ilvl="8" w:tplc="14CEA40C">
      <w:start w:val="1"/>
      <w:numFmt w:val="bullet"/>
      <w:lvlText w:val="•"/>
      <w:lvlJc w:val="left"/>
      <w:rPr>
        <w:rFonts w:hint="default"/>
      </w:rPr>
    </w:lvl>
  </w:abstractNum>
  <w:abstractNum w:abstractNumId="9" w15:restartNumberingAfterBreak="0">
    <w:nsid w:val="338D535A"/>
    <w:multiLevelType w:val="hybridMultilevel"/>
    <w:tmpl w:val="F46C78E2"/>
    <w:lvl w:ilvl="0" w:tplc="E56E6E44">
      <w:start w:val="1"/>
      <w:numFmt w:val="decimal"/>
      <w:lvlText w:val="%1."/>
      <w:lvlJc w:val="left"/>
      <w:pPr>
        <w:ind w:left="1080" w:hanging="360"/>
      </w:pPr>
      <w:rPr>
        <w:rFonts w:ascii="Times New Roman" w:eastAsiaTheme="minorHAnsi" w:hAnsi="Times New Roman" w:cs="Times New Roman"/>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0" w15:restartNumberingAfterBreak="0">
    <w:nsid w:val="343B784B"/>
    <w:multiLevelType w:val="multilevel"/>
    <w:tmpl w:val="1C10FEC4"/>
    <w:lvl w:ilvl="0">
      <w:start w:val="1"/>
      <w:numFmt w:val="decimal"/>
      <w:lvlText w:val="%1"/>
      <w:lvlJc w:val="left"/>
      <w:pPr>
        <w:ind w:left="360" w:hanging="360"/>
      </w:pPr>
      <w:rPr>
        <w:rFonts w:hint="default"/>
      </w:rPr>
    </w:lvl>
    <w:lvl w:ilvl="1">
      <w:start w:val="1"/>
      <w:numFmt w:val="decimal"/>
      <w:lvlText w:val="%1.%2"/>
      <w:lvlJc w:val="left"/>
      <w:pPr>
        <w:ind w:left="1779"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4542CA4"/>
    <w:multiLevelType w:val="hybridMultilevel"/>
    <w:tmpl w:val="97BC7044"/>
    <w:lvl w:ilvl="0" w:tplc="44CA4C16">
      <w:start w:val="1"/>
      <w:numFmt w:val="lowerLetter"/>
      <w:lvlText w:val="%1."/>
      <w:lvlJc w:val="left"/>
      <w:pPr>
        <w:ind w:hanging="360"/>
      </w:pPr>
      <w:rPr>
        <w:rFonts w:ascii="Times New Roman" w:eastAsia="Times New Roman" w:hAnsi="Times New Roman" w:hint="default"/>
        <w:spacing w:val="-1"/>
        <w:sz w:val="24"/>
        <w:szCs w:val="24"/>
      </w:rPr>
    </w:lvl>
    <w:lvl w:ilvl="1" w:tplc="753C1760">
      <w:start w:val="1"/>
      <w:numFmt w:val="bullet"/>
      <w:lvlText w:val="•"/>
      <w:lvlJc w:val="left"/>
      <w:rPr>
        <w:rFonts w:hint="default"/>
      </w:rPr>
    </w:lvl>
    <w:lvl w:ilvl="2" w:tplc="2F1C9704">
      <w:start w:val="1"/>
      <w:numFmt w:val="bullet"/>
      <w:lvlText w:val="•"/>
      <w:lvlJc w:val="left"/>
      <w:rPr>
        <w:rFonts w:hint="default"/>
      </w:rPr>
    </w:lvl>
    <w:lvl w:ilvl="3" w:tplc="E8522506">
      <w:start w:val="1"/>
      <w:numFmt w:val="bullet"/>
      <w:lvlText w:val="•"/>
      <w:lvlJc w:val="left"/>
      <w:rPr>
        <w:rFonts w:hint="default"/>
      </w:rPr>
    </w:lvl>
    <w:lvl w:ilvl="4" w:tplc="ADCAA464">
      <w:start w:val="1"/>
      <w:numFmt w:val="bullet"/>
      <w:lvlText w:val="•"/>
      <w:lvlJc w:val="left"/>
      <w:rPr>
        <w:rFonts w:hint="default"/>
      </w:rPr>
    </w:lvl>
    <w:lvl w:ilvl="5" w:tplc="2264D476">
      <w:start w:val="1"/>
      <w:numFmt w:val="bullet"/>
      <w:lvlText w:val="•"/>
      <w:lvlJc w:val="left"/>
      <w:rPr>
        <w:rFonts w:hint="default"/>
      </w:rPr>
    </w:lvl>
    <w:lvl w:ilvl="6" w:tplc="4CD2628A">
      <w:start w:val="1"/>
      <w:numFmt w:val="bullet"/>
      <w:lvlText w:val="•"/>
      <w:lvlJc w:val="left"/>
      <w:rPr>
        <w:rFonts w:hint="default"/>
      </w:rPr>
    </w:lvl>
    <w:lvl w:ilvl="7" w:tplc="C13CBE86">
      <w:start w:val="1"/>
      <w:numFmt w:val="bullet"/>
      <w:lvlText w:val="•"/>
      <w:lvlJc w:val="left"/>
      <w:rPr>
        <w:rFonts w:hint="default"/>
      </w:rPr>
    </w:lvl>
    <w:lvl w:ilvl="8" w:tplc="C4B01402">
      <w:start w:val="1"/>
      <w:numFmt w:val="bullet"/>
      <w:lvlText w:val="•"/>
      <w:lvlJc w:val="left"/>
      <w:rPr>
        <w:rFonts w:hint="default"/>
      </w:rPr>
    </w:lvl>
  </w:abstractNum>
  <w:abstractNum w:abstractNumId="12" w15:restartNumberingAfterBreak="0">
    <w:nsid w:val="35971C96"/>
    <w:multiLevelType w:val="hybridMultilevel"/>
    <w:tmpl w:val="0470A93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5BA578D"/>
    <w:multiLevelType w:val="hybridMultilevel"/>
    <w:tmpl w:val="2996D710"/>
    <w:lvl w:ilvl="0" w:tplc="255E033E">
      <w:start w:val="1"/>
      <w:numFmt w:val="lowerLetter"/>
      <w:lvlText w:val="%1)"/>
      <w:lvlJc w:val="left"/>
      <w:pPr>
        <w:ind w:hanging="360"/>
      </w:pPr>
      <w:rPr>
        <w:rFonts w:ascii="Times New Roman" w:eastAsia="Times New Roman" w:hAnsi="Times New Roman" w:hint="default"/>
        <w:sz w:val="22"/>
        <w:szCs w:val="22"/>
      </w:rPr>
    </w:lvl>
    <w:lvl w:ilvl="1" w:tplc="CAC6B8A6">
      <w:start w:val="1"/>
      <w:numFmt w:val="bullet"/>
      <w:lvlText w:val="•"/>
      <w:lvlJc w:val="left"/>
      <w:rPr>
        <w:rFonts w:hint="default"/>
      </w:rPr>
    </w:lvl>
    <w:lvl w:ilvl="2" w:tplc="29B8CBF4">
      <w:start w:val="1"/>
      <w:numFmt w:val="bullet"/>
      <w:lvlText w:val="•"/>
      <w:lvlJc w:val="left"/>
      <w:rPr>
        <w:rFonts w:hint="default"/>
      </w:rPr>
    </w:lvl>
    <w:lvl w:ilvl="3" w:tplc="06BA59C8">
      <w:start w:val="1"/>
      <w:numFmt w:val="bullet"/>
      <w:lvlText w:val="•"/>
      <w:lvlJc w:val="left"/>
      <w:rPr>
        <w:rFonts w:hint="default"/>
      </w:rPr>
    </w:lvl>
    <w:lvl w:ilvl="4" w:tplc="DE7E0162">
      <w:start w:val="1"/>
      <w:numFmt w:val="bullet"/>
      <w:lvlText w:val="•"/>
      <w:lvlJc w:val="left"/>
      <w:rPr>
        <w:rFonts w:hint="default"/>
      </w:rPr>
    </w:lvl>
    <w:lvl w:ilvl="5" w:tplc="603440D4">
      <w:start w:val="1"/>
      <w:numFmt w:val="bullet"/>
      <w:lvlText w:val="•"/>
      <w:lvlJc w:val="left"/>
      <w:rPr>
        <w:rFonts w:hint="default"/>
      </w:rPr>
    </w:lvl>
    <w:lvl w:ilvl="6" w:tplc="690A24C6">
      <w:start w:val="1"/>
      <w:numFmt w:val="bullet"/>
      <w:lvlText w:val="•"/>
      <w:lvlJc w:val="left"/>
      <w:rPr>
        <w:rFonts w:hint="default"/>
      </w:rPr>
    </w:lvl>
    <w:lvl w:ilvl="7" w:tplc="4B22AA78">
      <w:start w:val="1"/>
      <w:numFmt w:val="bullet"/>
      <w:lvlText w:val="•"/>
      <w:lvlJc w:val="left"/>
      <w:rPr>
        <w:rFonts w:hint="default"/>
      </w:rPr>
    </w:lvl>
    <w:lvl w:ilvl="8" w:tplc="673260E4">
      <w:start w:val="1"/>
      <w:numFmt w:val="bullet"/>
      <w:lvlText w:val="•"/>
      <w:lvlJc w:val="left"/>
      <w:rPr>
        <w:rFonts w:hint="default"/>
      </w:rPr>
    </w:lvl>
  </w:abstractNum>
  <w:abstractNum w:abstractNumId="14" w15:restartNumberingAfterBreak="0">
    <w:nsid w:val="411B64E1"/>
    <w:multiLevelType w:val="hybridMultilevel"/>
    <w:tmpl w:val="D0B8982E"/>
    <w:lvl w:ilvl="0" w:tplc="B35085CC">
      <w:start w:val="1"/>
      <w:numFmt w:val="lowerLetter"/>
      <w:lvlText w:val="%1."/>
      <w:lvlJc w:val="left"/>
      <w:pPr>
        <w:ind w:hanging="360"/>
      </w:pPr>
      <w:rPr>
        <w:rFonts w:ascii="Times New Roman" w:eastAsia="Times New Roman" w:hAnsi="Times New Roman" w:hint="default"/>
        <w:spacing w:val="-1"/>
        <w:sz w:val="24"/>
        <w:szCs w:val="24"/>
      </w:rPr>
    </w:lvl>
    <w:lvl w:ilvl="1" w:tplc="55FE44E6">
      <w:start w:val="1"/>
      <w:numFmt w:val="bullet"/>
      <w:lvlText w:val="•"/>
      <w:lvlJc w:val="left"/>
      <w:rPr>
        <w:rFonts w:hint="default"/>
      </w:rPr>
    </w:lvl>
    <w:lvl w:ilvl="2" w:tplc="A156DAEC">
      <w:start w:val="1"/>
      <w:numFmt w:val="bullet"/>
      <w:lvlText w:val="•"/>
      <w:lvlJc w:val="left"/>
      <w:rPr>
        <w:rFonts w:hint="default"/>
      </w:rPr>
    </w:lvl>
    <w:lvl w:ilvl="3" w:tplc="2DF69190">
      <w:start w:val="1"/>
      <w:numFmt w:val="bullet"/>
      <w:lvlText w:val="•"/>
      <w:lvlJc w:val="left"/>
      <w:rPr>
        <w:rFonts w:hint="default"/>
      </w:rPr>
    </w:lvl>
    <w:lvl w:ilvl="4" w:tplc="DE1463BA">
      <w:start w:val="1"/>
      <w:numFmt w:val="bullet"/>
      <w:lvlText w:val="•"/>
      <w:lvlJc w:val="left"/>
      <w:rPr>
        <w:rFonts w:hint="default"/>
      </w:rPr>
    </w:lvl>
    <w:lvl w:ilvl="5" w:tplc="757464B6">
      <w:start w:val="1"/>
      <w:numFmt w:val="bullet"/>
      <w:lvlText w:val="•"/>
      <w:lvlJc w:val="left"/>
      <w:rPr>
        <w:rFonts w:hint="default"/>
      </w:rPr>
    </w:lvl>
    <w:lvl w:ilvl="6" w:tplc="FF7612D8">
      <w:start w:val="1"/>
      <w:numFmt w:val="bullet"/>
      <w:lvlText w:val="•"/>
      <w:lvlJc w:val="left"/>
      <w:rPr>
        <w:rFonts w:hint="default"/>
      </w:rPr>
    </w:lvl>
    <w:lvl w:ilvl="7" w:tplc="633C7004">
      <w:start w:val="1"/>
      <w:numFmt w:val="bullet"/>
      <w:lvlText w:val="•"/>
      <w:lvlJc w:val="left"/>
      <w:rPr>
        <w:rFonts w:hint="default"/>
      </w:rPr>
    </w:lvl>
    <w:lvl w:ilvl="8" w:tplc="E2240C9A">
      <w:start w:val="1"/>
      <w:numFmt w:val="bullet"/>
      <w:lvlText w:val="•"/>
      <w:lvlJc w:val="left"/>
      <w:rPr>
        <w:rFonts w:hint="default"/>
      </w:rPr>
    </w:lvl>
  </w:abstractNum>
  <w:abstractNum w:abstractNumId="15" w15:restartNumberingAfterBreak="0">
    <w:nsid w:val="45E9373E"/>
    <w:multiLevelType w:val="hybridMultilevel"/>
    <w:tmpl w:val="3A44D460"/>
    <w:lvl w:ilvl="0" w:tplc="3DEAC698">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F3129B"/>
    <w:multiLevelType w:val="multilevel"/>
    <w:tmpl w:val="77B2676A"/>
    <w:lvl w:ilvl="0">
      <w:start w:val="3"/>
      <w:numFmt w:val="decimal"/>
      <w:lvlText w:val="%1"/>
      <w:lvlJc w:val="left"/>
      <w:pPr>
        <w:ind w:hanging="540"/>
      </w:pPr>
      <w:rPr>
        <w:rFonts w:hint="default"/>
      </w:rPr>
    </w:lvl>
    <w:lvl w:ilvl="1">
      <w:start w:val="1"/>
      <w:numFmt w:val="decimal"/>
      <w:lvlText w:val="%1.%2"/>
      <w:lvlJc w:val="left"/>
      <w:pPr>
        <w:ind w:hanging="54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4A0F6CAB"/>
    <w:multiLevelType w:val="hybridMultilevel"/>
    <w:tmpl w:val="3EB41028"/>
    <w:lvl w:ilvl="0" w:tplc="3D147E62">
      <w:start w:val="1"/>
      <w:numFmt w:val="decimal"/>
      <w:lvlText w:val="%1."/>
      <w:lvlJc w:val="left"/>
      <w:pPr>
        <w:ind w:hanging="207"/>
      </w:pPr>
      <w:rPr>
        <w:rFonts w:ascii="Times New Roman" w:eastAsia="Times New Roman" w:hAnsi="Times New Roman" w:hint="default"/>
        <w:sz w:val="24"/>
        <w:szCs w:val="24"/>
      </w:rPr>
    </w:lvl>
    <w:lvl w:ilvl="1" w:tplc="1B0C1C96">
      <w:start w:val="1"/>
      <w:numFmt w:val="bullet"/>
      <w:lvlText w:val="•"/>
      <w:lvlJc w:val="left"/>
      <w:rPr>
        <w:rFonts w:hint="default"/>
      </w:rPr>
    </w:lvl>
    <w:lvl w:ilvl="2" w:tplc="0F6C28C4">
      <w:start w:val="1"/>
      <w:numFmt w:val="bullet"/>
      <w:lvlText w:val="•"/>
      <w:lvlJc w:val="left"/>
      <w:rPr>
        <w:rFonts w:hint="default"/>
      </w:rPr>
    </w:lvl>
    <w:lvl w:ilvl="3" w:tplc="5EBEFCEE">
      <w:start w:val="1"/>
      <w:numFmt w:val="bullet"/>
      <w:lvlText w:val="•"/>
      <w:lvlJc w:val="left"/>
      <w:rPr>
        <w:rFonts w:hint="default"/>
      </w:rPr>
    </w:lvl>
    <w:lvl w:ilvl="4" w:tplc="FEBE720A">
      <w:start w:val="1"/>
      <w:numFmt w:val="bullet"/>
      <w:lvlText w:val="•"/>
      <w:lvlJc w:val="left"/>
      <w:rPr>
        <w:rFonts w:hint="default"/>
      </w:rPr>
    </w:lvl>
    <w:lvl w:ilvl="5" w:tplc="4C30373E">
      <w:start w:val="1"/>
      <w:numFmt w:val="bullet"/>
      <w:lvlText w:val="•"/>
      <w:lvlJc w:val="left"/>
      <w:rPr>
        <w:rFonts w:hint="default"/>
      </w:rPr>
    </w:lvl>
    <w:lvl w:ilvl="6" w:tplc="CB202568">
      <w:start w:val="1"/>
      <w:numFmt w:val="bullet"/>
      <w:lvlText w:val="•"/>
      <w:lvlJc w:val="left"/>
      <w:rPr>
        <w:rFonts w:hint="default"/>
      </w:rPr>
    </w:lvl>
    <w:lvl w:ilvl="7" w:tplc="7F987398">
      <w:start w:val="1"/>
      <w:numFmt w:val="bullet"/>
      <w:lvlText w:val="•"/>
      <w:lvlJc w:val="left"/>
      <w:rPr>
        <w:rFonts w:hint="default"/>
      </w:rPr>
    </w:lvl>
    <w:lvl w:ilvl="8" w:tplc="E8080198">
      <w:start w:val="1"/>
      <w:numFmt w:val="bullet"/>
      <w:lvlText w:val="•"/>
      <w:lvlJc w:val="left"/>
      <w:rPr>
        <w:rFonts w:hint="default"/>
      </w:rPr>
    </w:lvl>
  </w:abstractNum>
  <w:abstractNum w:abstractNumId="18" w15:restartNumberingAfterBreak="0">
    <w:nsid w:val="4C760E6C"/>
    <w:multiLevelType w:val="hybridMultilevel"/>
    <w:tmpl w:val="BF78F25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0BC1303"/>
    <w:multiLevelType w:val="hybridMultilevel"/>
    <w:tmpl w:val="AF085FAC"/>
    <w:lvl w:ilvl="0" w:tplc="070EF092">
      <w:start w:val="1"/>
      <w:numFmt w:val="decimal"/>
      <w:lvlText w:val="%1."/>
      <w:lvlJc w:val="left"/>
      <w:pPr>
        <w:ind w:left="1080" w:hanging="360"/>
      </w:pPr>
      <w:rPr>
        <w:rFonts w:hint="default"/>
        <w:b w:val="0"/>
        <w:sz w:val="2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55600512"/>
    <w:multiLevelType w:val="hybridMultilevel"/>
    <w:tmpl w:val="57D61FC0"/>
    <w:lvl w:ilvl="0" w:tplc="5D4811AA">
      <w:start w:val="1"/>
      <w:numFmt w:val="lowerLetter"/>
      <w:lvlText w:val="%1."/>
      <w:lvlJc w:val="left"/>
      <w:pPr>
        <w:ind w:hanging="360"/>
      </w:pPr>
      <w:rPr>
        <w:rFonts w:ascii="Times New Roman" w:eastAsia="Times New Roman" w:hAnsi="Times New Roman" w:hint="default"/>
        <w:spacing w:val="-1"/>
        <w:sz w:val="24"/>
        <w:szCs w:val="24"/>
      </w:rPr>
    </w:lvl>
    <w:lvl w:ilvl="1" w:tplc="EEACD744">
      <w:start w:val="1"/>
      <w:numFmt w:val="bullet"/>
      <w:lvlText w:val="•"/>
      <w:lvlJc w:val="left"/>
      <w:rPr>
        <w:rFonts w:hint="default"/>
      </w:rPr>
    </w:lvl>
    <w:lvl w:ilvl="2" w:tplc="0E16DF78">
      <w:start w:val="1"/>
      <w:numFmt w:val="bullet"/>
      <w:lvlText w:val="•"/>
      <w:lvlJc w:val="left"/>
      <w:rPr>
        <w:rFonts w:hint="default"/>
      </w:rPr>
    </w:lvl>
    <w:lvl w:ilvl="3" w:tplc="AA7E3B48">
      <w:start w:val="1"/>
      <w:numFmt w:val="bullet"/>
      <w:lvlText w:val="•"/>
      <w:lvlJc w:val="left"/>
      <w:rPr>
        <w:rFonts w:hint="default"/>
      </w:rPr>
    </w:lvl>
    <w:lvl w:ilvl="4" w:tplc="94D436A4">
      <w:start w:val="1"/>
      <w:numFmt w:val="bullet"/>
      <w:lvlText w:val="•"/>
      <w:lvlJc w:val="left"/>
      <w:rPr>
        <w:rFonts w:hint="default"/>
      </w:rPr>
    </w:lvl>
    <w:lvl w:ilvl="5" w:tplc="A042B3E0">
      <w:start w:val="1"/>
      <w:numFmt w:val="bullet"/>
      <w:lvlText w:val="•"/>
      <w:lvlJc w:val="left"/>
      <w:rPr>
        <w:rFonts w:hint="default"/>
      </w:rPr>
    </w:lvl>
    <w:lvl w:ilvl="6" w:tplc="2216FFC2">
      <w:start w:val="1"/>
      <w:numFmt w:val="bullet"/>
      <w:lvlText w:val="•"/>
      <w:lvlJc w:val="left"/>
      <w:rPr>
        <w:rFonts w:hint="default"/>
      </w:rPr>
    </w:lvl>
    <w:lvl w:ilvl="7" w:tplc="783E67A2">
      <w:start w:val="1"/>
      <w:numFmt w:val="bullet"/>
      <w:lvlText w:val="•"/>
      <w:lvlJc w:val="left"/>
      <w:rPr>
        <w:rFonts w:hint="default"/>
      </w:rPr>
    </w:lvl>
    <w:lvl w:ilvl="8" w:tplc="1AF48388">
      <w:start w:val="1"/>
      <w:numFmt w:val="bullet"/>
      <w:lvlText w:val="•"/>
      <w:lvlJc w:val="left"/>
      <w:rPr>
        <w:rFonts w:hint="default"/>
      </w:rPr>
    </w:lvl>
  </w:abstractNum>
  <w:abstractNum w:abstractNumId="21" w15:restartNumberingAfterBreak="0">
    <w:nsid w:val="5B744687"/>
    <w:multiLevelType w:val="hybridMultilevel"/>
    <w:tmpl w:val="DCC63CF4"/>
    <w:lvl w:ilvl="0" w:tplc="EA4ABF26">
      <w:start w:val="1"/>
      <w:numFmt w:val="lowerLetter"/>
      <w:lvlText w:val="%1."/>
      <w:lvlJc w:val="left"/>
      <w:pPr>
        <w:ind w:hanging="360"/>
      </w:pPr>
      <w:rPr>
        <w:rFonts w:ascii="Times New Roman" w:eastAsia="Times New Roman" w:hAnsi="Times New Roman" w:hint="default"/>
        <w:spacing w:val="-1"/>
        <w:sz w:val="24"/>
        <w:szCs w:val="24"/>
      </w:rPr>
    </w:lvl>
    <w:lvl w:ilvl="1" w:tplc="C494023E">
      <w:start w:val="1"/>
      <w:numFmt w:val="bullet"/>
      <w:lvlText w:val="•"/>
      <w:lvlJc w:val="left"/>
      <w:rPr>
        <w:rFonts w:hint="default"/>
      </w:rPr>
    </w:lvl>
    <w:lvl w:ilvl="2" w:tplc="3FE80132">
      <w:start w:val="1"/>
      <w:numFmt w:val="bullet"/>
      <w:lvlText w:val="•"/>
      <w:lvlJc w:val="left"/>
      <w:rPr>
        <w:rFonts w:hint="default"/>
      </w:rPr>
    </w:lvl>
    <w:lvl w:ilvl="3" w:tplc="2714B32E">
      <w:start w:val="1"/>
      <w:numFmt w:val="bullet"/>
      <w:lvlText w:val="•"/>
      <w:lvlJc w:val="left"/>
      <w:rPr>
        <w:rFonts w:hint="default"/>
      </w:rPr>
    </w:lvl>
    <w:lvl w:ilvl="4" w:tplc="74EE4B88">
      <w:start w:val="1"/>
      <w:numFmt w:val="bullet"/>
      <w:lvlText w:val="•"/>
      <w:lvlJc w:val="left"/>
      <w:rPr>
        <w:rFonts w:hint="default"/>
      </w:rPr>
    </w:lvl>
    <w:lvl w:ilvl="5" w:tplc="254E9C62">
      <w:start w:val="1"/>
      <w:numFmt w:val="bullet"/>
      <w:lvlText w:val="•"/>
      <w:lvlJc w:val="left"/>
      <w:rPr>
        <w:rFonts w:hint="default"/>
      </w:rPr>
    </w:lvl>
    <w:lvl w:ilvl="6" w:tplc="F5485E64">
      <w:start w:val="1"/>
      <w:numFmt w:val="bullet"/>
      <w:lvlText w:val="•"/>
      <w:lvlJc w:val="left"/>
      <w:rPr>
        <w:rFonts w:hint="default"/>
      </w:rPr>
    </w:lvl>
    <w:lvl w:ilvl="7" w:tplc="C07CE5D6">
      <w:start w:val="1"/>
      <w:numFmt w:val="bullet"/>
      <w:lvlText w:val="•"/>
      <w:lvlJc w:val="left"/>
      <w:rPr>
        <w:rFonts w:hint="default"/>
      </w:rPr>
    </w:lvl>
    <w:lvl w:ilvl="8" w:tplc="C8B677A6">
      <w:start w:val="1"/>
      <w:numFmt w:val="bullet"/>
      <w:lvlText w:val="•"/>
      <w:lvlJc w:val="left"/>
      <w:rPr>
        <w:rFonts w:hint="default"/>
      </w:rPr>
    </w:lvl>
  </w:abstractNum>
  <w:abstractNum w:abstractNumId="22" w15:restartNumberingAfterBreak="0">
    <w:nsid w:val="656B06B8"/>
    <w:multiLevelType w:val="hybridMultilevel"/>
    <w:tmpl w:val="CD140FD8"/>
    <w:lvl w:ilvl="0" w:tplc="211A4BF0">
      <w:start w:val="1"/>
      <w:numFmt w:val="lowerLetter"/>
      <w:lvlText w:val="%1."/>
      <w:lvlJc w:val="left"/>
      <w:pPr>
        <w:ind w:hanging="360"/>
      </w:pPr>
      <w:rPr>
        <w:rFonts w:ascii="Times New Roman" w:eastAsia="Times New Roman" w:hAnsi="Times New Roman" w:hint="default"/>
        <w:spacing w:val="-1"/>
        <w:sz w:val="24"/>
        <w:szCs w:val="24"/>
      </w:rPr>
    </w:lvl>
    <w:lvl w:ilvl="1" w:tplc="B1A46992">
      <w:start w:val="3"/>
      <w:numFmt w:val="lowerLetter"/>
      <w:lvlText w:val="%2."/>
      <w:lvlJc w:val="left"/>
      <w:pPr>
        <w:ind w:hanging="360"/>
        <w:jc w:val="right"/>
      </w:pPr>
      <w:rPr>
        <w:rFonts w:ascii="Times New Roman" w:eastAsia="Times New Roman" w:hAnsi="Times New Roman" w:hint="default"/>
        <w:sz w:val="22"/>
        <w:szCs w:val="22"/>
      </w:rPr>
    </w:lvl>
    <w:lvl w:ilvl="2" w:tplc="7C681006">
      <w:start w:val="7"/>
      <w:numFmt w:val="lowerLetter"/>
      <w:lvlText w:val="%3."/>
      <w:lvlJc w:val="left"/>
      <w:pPr>
        <w:ind w:hanging="284"/>
        <w:jc w:val="right"/>
      </w:pPr>
      <w:rPr>
        <w:rFonts w:ascii="Times New Roman" w:eastAsia="Times New Roman" w:hAnsi="Times New Roman" w:hint="default"/>
        <w:spacing w:val="-3"/>
        <w:sz w:val="22"/>
        <w:szCs w:val="22"/>
      </w:rPr>
    </w:lvl>
    <w:lvl w:ilvl="3" w:tplc="2A9CF258">
      <w:start w:val="1"/>
      <w:numFmt w:val="bullet"/>
      <w:lvlText w:val="•"/>
      <w:lvlJc w:val="left"/>
      <w:rPr>
        <w:rFonts w:hint="default"/>
      </w:rPr>
    </w:lvl>
    <w:lvl w:ilvl="4" w:tplc="B3902346">
      <w:start w:val="1"/>
      <w:numFmt w:val="bullet"/>
      <w:lvlText w:val="•"/>
      <w:lvlJc w:val="left"/>
      <w:rPr>
        <w:rFonts w:hint="default"/>
      </w:rPr>
    </w:lvl>
    <w:lvl w:ilvl="5" w:tplc="7B829A04">
      <w:start w:val="1"/>
      <w:numFmt w:val="bullet"/>
      <w:lvlText w:val="•"/>
      <w:lvlJc w:val="left"/>
      <w:rPr>
        <w:rFonts w:hint="default"/>
      </w:rPr>
    </w:lvl>
    <w:lvl w:ilvl="6" w:tplc="02F01896">
      <w:start w:val="1"/>
      <w:numFmt w:val="bullet"/>
      <w:lvlText w:val="•"/>
      <w:lvlJc w:val="left"/>
      <w:rPr>
        <w:rFonts w:hint="default"/>
      </w:rPr>
    </w:lvl>
    <w:lvl w:ilvl="7" w:tplc="90CC4C38">
      <w:start w:val="1"/>
      <w:numFmt w:val="bullet"/>
      <w:lvlText w:val="•"/>
      <w:lvlJc w:val="left"/>
      <w:rPr>
        <w:rFonts w:hint="default"/>
      </w:rPr>
    </w:lvl>
    <w:lvl w:ilvl="8" w:tplc="8DF8D32C">
      <w:start w:val="1"/>
      <w:numFmt w:val="bullet"/>
      <w:lvlText w:val="•"/>
      <w:lvlJc w:val="left"/>
      <w:rPr>
        <w:rFonts w:hint="default"/>
      </w:rPr>
    </w:lvl>
  </w:abstractNum>
  <w:abstractNum w:abstractNumId="23" w15:restartNumberingAfterBreak="0">
    <w:nsid w:val="678D52B9"/>
    <w:multiLevelType w:val="hybridMultilevel"/>
    <w:tmpl w:val="2DF0C432"/>
    <w:lvl w:ilvl="0" w:tplc="3809000F">
      <w:start w:val="1"/>
      <w:numFmt w:val="decimal"/>
      <w:lvlText w:val="%1."/>
      <w:lvlJc w:val="left"/>
      <w:pPr>
        <w:ind w:left="720" w:hanging="360"/>
      </w:pPr>
      <w:rPr>
        <w:rFonts w:hint="default"/>
      </w:rPr>
    </w:lvl>
    <w:lvl w:ilvl="1" w:tplc="C3E82AE8">
      <w:start w:val="1"/>
      <w:numFmt w:val="lowerLetter"/>
      <w:lvlText w:val="%2."/>
      <w:lvlJc w:val="left"/>
      <w:pPr>
        <w:ind w:left="1440" w:hanging="360"/>
      </w:pPr>
      <w:rPr>
        <w:rFonts w:ascii="Cambria Math" w:hAnsi="Cambria Math" w:hint="default"/>
        <w:i w:val="0"/>
        <w:iCs w:val="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C0A7D7A"/>
    <w:multiLevelType w:val="hybridMultilevel"/>
    <w:tmpl w:val="3E00E4C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D6D426E"/>
    <w:multiLevelType w:val="hybridMultilevel"/>
    <w:tmpl w:val="6A885604"/>
    <w:lvl w:ilvl="0" w:tplc="70725600">
      <w:start w:val="1"/>
      <w:numFmt w:val="upperLetter"/>
      <w:lvlText w:val="%1"/>
      <w:lvlJc w:val="left"/>
      <w:pPr>
        <w:ind w:hanging="622"/>
      </w:pPr>
      <w:rPr>
        <w:rFonts w:ascii="Times New Roman" w:eastAsia="Times New Roman" w:hAnsi="Times New Roman" w:hint="default"/>
        <w:sz w:val="22"/>
        <w:szCs w:val="22"/>
      </w:rPr>
    </w:lvl>
    <w:lvl w:ilvl="1" w:tplc="A828A35A">
      <w:start w:val="1"/>
      <w:numFmt w:val="bullet"/>
      <w:lvlText w:val="•"/>
      <w:lvlJc w:val="left"/>
      <w:rPr>
        <w:rFonts w:hint="default"/>
      </w:rPr>
    </w:lvl>
    <w:lvl w:ilvl="2" w:tplc="5C825878">
      <w:start w:val="1"/>
      <w:numFmt w:val="bullet"/>
      <w:lvlText w:val="•"/>
      <w:lvlJc w:val="left"/>
      <w:rPr>
        <w:rFonts w:hint="default"/>
      </w:rPr>
    </w:lvl>
    <w:lvl w:ilvl="3" w:tplc="62B6367E">
      <w:start w:val="1"/>
      <w:numFmt w:val="bullet"/>
      <w:lvlText w:val="•"/>
      <w:lvlJc w:val="left"/>
      <w:rPr>
        <w:rFonts w:hint="default"/>
      </w:rPr>
    </w:lvl>
    <w:lvl w:ilvl="4" w:tplc="E1D4114A">
      <w:start w:val="1"/>
      <w:numFmt w:val="bullet"/>
      <w:lvlText w:val="•"/>
      <w:lvlJc w:val="left"/>
      <w:rPr>
        <w:rFonts w:hint="default"/>
      </w:rPr>
    </w:lvl>
    <w:lvl w:ilvl="5" w:tplc="BF940CD0">
      <w:start w:val="1"/>
      <w:numFmt w:val="bullet"/>
      <w:lvlText w:val="•"/>
      <w:lvlJc w:val="left"/>
      <w:rPr>
        <w:rFonts w:hint="default"/>
      </w:rPr>
    </w:lvl>
    <w:lvl w:ilvl="6" w:tplc="DA4892C2">
      <w:start w:val="1"/>
      <w:numFmt w:val="bullet"/>
      <w:lvlText w:val="•"/>
      <w:lvlJc w:val="left"/>
      <w:rPr>
        <w:rFonts w:hint="default"/>
      </w:rPr>
    </w:lvl>
    <w:lvl w:ilvl="7" w:tplc="BBC2B470">
      <w:start w:val="1"/>
      <w:numFmt w:val="bullet"/>
      <w:lvlText w:val="•"/>
      <w:lvlJc w:val="left"/>
      <w:rPr>
        <w:rFonts w:hint="default"/>
      </w:rPr>
    </w:lvl>
    <w:lvl w:ilvl="8" w:tplc="9AB8110E">
      <w:start w:val="1"/>
      <w:numFmt w:val="bullet"/>
      <w:lvlText w:val="•"/>
      <w:lvlJc w:val="left"/>
      <w:rPr>
        <w:rFonts w:hint="default"/>
      </w:rPr>
    </w:lvl>
  </w:abstractNum>
  <w:abstractNum w:abstractNumId="26" w15:restartNumberingAfterBreak="0">
    <w:nsid w:val="70291D9E"/>
    <w:multiLevelType w:val="multilevel"/>
    <w:tmpl w:val="CD26D406"/>
    <w:lvl w:ilvl="0">
      <w:start w:val="5"/>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7E4F6ABA"/>
    <w:multiLevelType w:val="multilevel"/>
    <w:tmpl w:val="882C81A0"/>
    <w:lvl w:ilvl="0">
      <w:start w:val="3"/>
      <w:numFmt w:val="decimal"/>
      <w:lvlText w:val="%1"/>
      <w:lvlJc w:val="left"/>
      <w:pPr>
        <w:ind w:hanging="567"/>
      </w:pPr>
      <w:rPr>
        <w:rFonts w:hint="default"/>
      </w:rPr>
    </w:lvl>
    <w:lvl w:ilvl="1">
      <w:start w:val="5"/>
      <w:numFmt w:val="decimal"/>
      <w:lvlText w:val="%1.%2"/>
      <w:lvlJc w:val="left"/>
      <w:pPr>
        <w:ind w:hanging="567"/>
      </w:pPr>
      <w:rPr>
        <w:rFonts w:ascii="Times New Roman" w:eastAsia="Times New Roman" w:hAnsi="Times New Roman" w:hint="default"/>
        <w:b/>
        <w:bCs/>
        <w:sz w:val="24"/>
        <w:szCs w:val="24"/>
      </w:rPr>
    </w:lvl>
    <w:lvl w:ilvl="2">
      <w:start w:val="1"/>
      <w:numFmt w:val="decimal"/>
      <w:lvlText w:val="%1.%2.%3"/>
      <w:lvlJc w:val="left"/>
      <w:pPr>
        <w:ind w:hanging="567"/>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665130943">
    <w:abstractNumId w:val="13"/>
  </w:num>
  <w:num w:numId="2" w16cid:durableId="1436632713">
    <w:abstractNumId w:val="17"/>
  </w:num>
  <w:num w:numId="3" w16cid:durableId="1959071047">
    <w:abstractNumId w:val="8"/>
  </w:num>
  <w:num w:numId="4" w16cid:durableId="230189925">
    <w:abstractNumId w:val="25"/>
  </w:num>
  <w:num w:numId="5" w16cid:durableId="528298310">
    <w:abstractNumId w:val="22"/>
  </w:num>
  <w:num w:numId="6" w16cid:durableId="568927203">
    <w:abstractNumId w:val="21"/>
  </w:num>
  <w:num w:numId="7" w16cid:durableId="2138454017">
    <w:abstractNumId w:val="14"/>
  </w:num>
  <w:num w:numId="8" w16cid:durableId="1012102105">
    <w:abstractNumId w:val="20"/>
  </w:num>
  <w:num w:numId="9" w16cid:durableId="1848203410">
    <w:abstractNumId w:val="11"/>
  </w:num>
  <w:num w:numId="10" w16cid:durableId="250745686">
    <w:abstractNumId w:val="26"/>
  </w:num>
  <w:num w:numId="11" w16cid:durableId="23755037">
    <w:abstractNumId w:val="2"/>
  </w:num>
  <w:num w:numId="12" w16cid:durableId="1045837683">
    <w:abstractNumId w:val="27"/>
  </w:num>
  <w:num w:numId="13" w16cid:durableId="618995156">
    <w:abstractNumId w:val="16"/>
  </w:num>
  <w:num w:numId="14" w16cid:durableId="1545020768">
    <w:abstractNumId w:val="1"/>
  </w:num>
  <w:num w:numId="15" w16cid:durableId="1313097871">
    <w:abstractNumId w:val="5"/>
  </w:num>
  <w:num w:numId="16" w16cid:durableId="1664434723">
    <w:abstractNumId w:val="4"/>
  </w:num>
  <w:num w:numId="17" w16cid:durableId="424888542">
    <w:abstractNumId w:val="15"/>
  </w:num>
  <w:num w:numId="18" w16cid:durableId="1148352863">
    <w:abstractNumId w:val="3"/>
  </w:num>
  <w:num w:numId="19" w16cid:durableId="1870870244">
    <w:abstractNumId w:val="24"/>
  </w:num>
  <w:num w:numId="20" w16cid:durableId="193426748">
    <w:abstractNumId w:val="18"/>
  </w:num>
  <w:num w:numId="21" w16cid:durableId="1075275806">
    <w:abstractNumId w:val="12"/>
  </w:num>
  <w:num w:numId="22" w16cid:durableId="590502930">
    <w:abstractNumId w:val="0"/>
  </w:num>
  <w:num w:numId="23" w16cid:durableId="496846172">
    <w:abstractNumId w:val="7"/>
  </w:num>
  <w:num w:numId="24" w16cid:durableId="368409277">
    <w:abstractNumId w:val="10"/>
  </w:num>
  <w:num w:numId="25" w16cid:durableId="1108965748">
    <w:abstractNumId w:val="9"/>
  </w:num>
  <w:num w:numId="26" w16cid:durableId="701174515">
    <w:abstractNumId w:val="6"/>
  </w:num>
  <w:num w:numId="27" w16cid:durableId="444233856">
    <w:abstractNumId w:val="19"/>
  </w:num>
  <w:num w:numId="28" w16cid:durableId="20358388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evenAndOddHeaders/>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5C"/>
    <w:rsid w:val="00000D40"/>
    <w:rsid w:val="0002214A"/>
    <w:rsid w:val="00024651"/>
    <w:rsid w:val="00025281"/>
    <w:rsid w:val="000319F3"/>
    <w:rsid w:val="000325A4"/>
    <w:rsid w:val="0003375E"/>
    <w:rsid w:val="0004226A"/>
    <w:rsid w:val="00057A19"/>
    <w:rsid w:val="0006280D"/>
    <w:rsid w:val="00067DCF"/>
    <w:rsid w:val="000740F0"/>
    <w:rsid w:val="00075905"/>
    <w:rsid w:val="00075F3A"/>
    <w:rsid w:val="0008333C"/>
    <w:rsid w:val="00084824"/>
    <w:rsid w:val="0008590F"/>
    <w:rsid w:val="0009003F"/>
    <w:rsid w:val="0009269E"/>
    <w:rsid w:val="00094BE3"/>
    <w:rsid w:val="000A267C"/>
    <w:rsid w:val="000A3947"/>
    <w:rsid w:val="000A5249"/>
    <w:rsid w:val="000B0108"/>
    <w:rsid w:val="000B3A42"/>
    <w:rsid w:val="000C024E"/>
    <w:rsid w:val="000C332D"/>
    <w:rsid w:val="000C3E83"/>
    <w:rsid w:val="000D0F43"/>
    <w:rsid w:val="000D47A9"/>
    <w:rsid w:val="000D5B48"/>
    <w:rsid w:val="000E247D"/>
    <w:rsid w:val="00103674"/>
    <w:rsid w:val="001108B8"/>
    <w:rsid w:val="00123C53"/>
    <w:rsid w:val="00124310"/>
    <w:rsid w:val="00132E9A"/>
    <w:rsid w:val="00157360"/>
    <w:rsid w:val="00161119"/>
    <w:rsid w:val="001735EA"/>
    <w:rsid w:val="0017504E"/>
    <w:rsid w:val="00191B70"/>
    <w:rsid w:val="0019441E"/>
    <w:rsid w:val="001A14AF"/>
    <w:rsid w:val="001B4BC5"/>
    <w:rsid w:val="001B71C4"/>
    <w:rsid w:val="001F0F66"/>
    <w:rsid w:val="001F196A"/>
    <w:rsid w:val="001F5A0D"/>
    <w:rsid w:val="00205016"/>
    <w:rsid w:val="00206DF3"/>
    <w:rsid w:val="002070B9"/>
    <w:rsid w:val="0021072B"/>
    <w:rsid w:val="00211517"/>
    <w:rsid w:val="00211F20"/>
    <w:rsid w:val="0021301D"/>
    <w:rsid w:val="00233114"/>
    <w:rsid w:val="002367A3"/>
    <w:rsid w:val="00236F12"/>
    <w:rsid w:val="00241AB1"/>
    <w:rsid w:val="00243EE1"/>
    <w:rsid w:val="00253B75"/>
    <w:rsid w:val="00262FD4"/>
    <w:rsid w:val="00263F9B"/>
    <w:rsid w:val="002730C5"/>
    <w:rsid w:val="0028016B"/>
    <w:rsid w:val="00286111"/>
    <w:rsid w:val="00293BC8"/>
    <w:rsid w:val="00294513"/>
    <w:rsid w:val="002A1B78"/>
    <w:rsid w:val="002A39B0"/>
    <w:rsid w:val="002B04BE"/>
    <w:rsid w:val="002B7A0F"/>
    <w:rsid w:val="002C6DE0"/>
    <w:rsid w:val="002D3731"/>
    <w:rsid w:val="002D465D"/>
    <w:rsid w:val="002F695D"/>
    <w:rsid w:val="002F6EE8"/>
    <w:rsid w:val="00300469"/>
    <w:rsid w:val="00301D6D"/>
    <w:rsid w:val="003058D0"/>
    <w:rsid w:val="00311C93"/>
    <w:rsid w:val="003156FB"/>
    <w:rsid w:val="00317FDC"/>
    <w:rsid w:val="00321C62"/>
    <w:rsid w:val="00322ED5"/>
    <w:rsid w:val="00323EAD"/>
    <w:rsid w:val="00347115"/>
    <w:rsid w:val="00366416"/>
    <w:rsid w:val="003753DD"/>
    <w:rsid w:val="003765F2"/>
    <w:rsid w:val="0038215A"/>
    <w:rsid w:val="00387DBC"/>
    <w:rsid w:val="00390978"/>
    <w:rsid w:val="00391CC9"/>
    <w:rsid w:val="0039367E"/>
    <w:rsid w:val="00393FEE"/>
    <w:rsid w:val="003958BB"/>
    <w:rsid w:val="003B59CA"/>
    <w:rsid w:val="003C103D"/>
    <w:rsid w:val="003D31B5"/>
    <w:rsid w:val="003D707A"/>
    <w:rsid w:val="003E225C"/>
    <w:rsid w:val="003E7B8F"/>
    <w:rsid w:val="003F385B"/>
    <w:rsid w:val="003F659E"/>
    <w:rsid w:val="003F7A97"/>
    <w:rsid w:val="003F7DA4"/>
    <w:rsid w:val="00405D98"/>
    <w:rsid w:val="0040745D"/>
    <w:rsid w:val="004130A5"/>
    <w:rsid w:val="00424637"/>
    <w:rsid w:val="00441747"/>
    <w:rsid w:val="00441DE3"/>
    <w:rsid w:val="00442957"/>
    <w:rsid w:val="00444DBB"/>
    <w:rsid w:val="00451E6B"/>
    <w:rsid w:val="004537F0"/>
    <w:rsid w:val="00465CE5"/>
    <w:rsid w:val="00475959"/>
    <w:rsid w:val="0047633C"/>
    <w:rsid w:val="0048390D"/>
    <w:rsid w:val="00487275"/>
    <w:rsid w:val="00496FB1"/>
    <w:rsid w:val="004A40CB"/>
    <w:rsid w:val="004B09B9"/>
    <w:rsid w:val="004B2522"/>
    <w:rsid w:val="004D1F89"/>
    <w:rsid w:val="004D27C3"/>
    <w:rsid w:val="004D2A62"/>
    <w:rsid w:val="004E2276"/>
    <w:rsid w:val="004F5B5D"/>
    <w:rsid w:val="00501BCA"/>
    <w:rsid w:val="00504A68"/>
    <w:rsid w:val="00510FE0"/>
    <w:rsid w:val="00511246"/>
    <w:rsid w:val="00511683"/>
    <w:rsid w:val="00513866"/>
    <w:rsid w:val="00542825"/>
    <w:rsid w:val="005502F1"/>
    <w:rsid w:val="0055790D"/>
    <w:rsid w:val="00560B3A"/>
    <w:rsid w:val="00562A11"/>
    <w:rsid w:val="00564746"/>
    <w:rsid w:val="0057448B"/>
    <w:rsid w:val="00575427"/>
    <w:rsid w:val="005823BF"/>
    <w:rsid w:val="0059144C"/>
    <w:rsid w:val="005A0A99"/>
    <w:rsid w:val="005A1F8F"/>
    <w:rsid w:val="005A1FB4"/>
    <w:rsid w:val="005A5722"/>
    <w:rsid w:val="005B562B"/>
    <w:rsid w:val="005C3B3B"/>
    <w:rsid w:val="005D06F9"/>
    <w:rsid w:val="005D0772"/>
    <w:rsid w:val="005D28BE"/>
    <w:rsid w:val="005D417A"/>
    <w:rsid w:val="005D78CE"/>
    <w:rsid w:val="005E2858"/>
    <w:rsid w:val="005E3D15"/>
    <w:rsid w:val="005F0FF1"/>
    <w:rsid w:val="005F593C"/>
    <w:rsid w:val="0062716C"/>
    <w:rsid w:val="00646822"/>
    <w:rsid w:val="00653FE8"/>
    <w:rsid w:val="00661966"/>
    <w:rsid w:val="0066228E"/>
    <w:rsid w:val="00662646"/>
    <w:rsid w:val="00696051"/>
    <w:rsid w:val="00697B83"/>
    <w:rsid w:val="006A2E1C"/>
    <w:rsid w:val="006B60DD"/>
    <w:rsid w:val="006C2E5C"/>
    <w:rsid w:val="006D4AD4"/>
    <w:rsid w:val="006D5A7F"/>
    <w:rsid w:val="006D6F34"/>
    <w:rsid w:val="006E3173"/>
    <w:rsid w:val="006F10B4"/>
    <w:rsid w:val="006F4807"/>
    <w:rsid w:val="006F50C0"/>
    <w:rsid w:val="0070029C"/>
    <w:rsid w:val="007031D3"/>
    <w:rsid w:val="00703252"/>
    <w:rsid w:val="007174DD"/>
    <w:rsid w:val="0072413D"/>
    <w:rsid w:val="00742401"/>
    <w:rsid w:val="00767253"/>
    <w:rsid w:val="0079125C"/>
    <w:rsid w:val="007B0E2A"/>
    <w:rsid w:val="007C3B9F"/>
    <w:rsid w:val="007D048D"/>
    <w:rsid w:val="007D24B6"/>
    <w:rsid w:val="007D3B6C"/>
    <w:rsid w:val="007E2106"/>
    <w:rsid w:val="007E3344"/>
    <w:rsid w:val="007F2D21"/>
    <w:rsid w:val="008001E3"/>
    <w:rsid w:val="0080213B"/>
    <w:rsid w:val="008021D7"/>
    <w:rsid w:val="008047F3"/>
    <w:rsid w:val="00813A49"/>
    <w:rsid w:val="00823771"/>
    <w:rsid w:val="0082778E"/>
    <w:rsid w:val="0083378A"/>
    <w:rsid w:val="008366FB"/>
    <w:rsid w:val="008377FE"/>
    <w:rsid w:val="00851940"/>
    <w:rsid w:val="008670E5"/>
    <w:rsid w:val="0087325C"/>
    <w:rsid w:val="00873A88"/>
    <w:rsid w:val="008759AC"/>
    <w:rsid w:val="00877853"/>
    <w:rsid w:val="008D2836"/>
    <w:rsid w:val="008E7CB2"/>
    <w:rsid w:val="008F1D12"/>
    <w:rsid w:val="008F6CE1"/>
    <w:rsid w:val="00921157"/>
    <w:rsid w:val="00923F7C"/>
    <w:rsid w:val="0092611F"/>
    <w:rsid w:val="00944F10"/>
    <w:rsid w:val="0095479C"/>
    <w:rsid w:val="00956055"/>
    <w:rsid w:val="00961C93"/>
    <w:rsid w:val="009636E8"/>
    <w:rsid w:val="00963B36"/>
    <w:rsid w:val="009820D6"/>
    <w:rsid w:val="009927F6"/>
    <w:rsid w:val="00997254"/>
    <w:rsid w:val="009A6AEA"/>
    <w:rsid w:val="009C7BBE"/>
    <w:rsid w:val="009D5728"/>
    <w:rsid w:val="009E2ED7"/>
    <w:rsid w:val="009E4F25"/>
    <w:rsid w:val="00A074FE"/>
    <w:rsid w:val="00A20BD7"/>
    <w:rsid w:val="00A222E4"/>
    <w:rsid w:val="00A261E5"/>
    <w:rsid w:val="00A26307"/>
    <w:rsid w:val="00A32048"/>
    <w:rsid w:val="00A520A3"/>
    <w:rsid w:val="00A52AB3"/>
    <w:rsid w:val="00A553A9"/>
    <w:rsid w:val="00A606F3"/>
    <w:rsid w:val="00A60B9C"/>
    <w:rsid w:val="00A63901"/>
    <w:rsid w:val="00A6673C"/>
    <w:rsid w:val="00A6686E"/>
    <w:rsid w:val="00A7149B"/>
    <w:rsid w:val="00A72081"/>
    <w:rsid w:val="00A7235B"/>
    <w:rsid w:val="00A87101"/>
    <w:rsid w:val="00A91F30"/>
    <w:rsid w:val="00AA48DC"/>
    <w:rsid w:val="00AB0450"/>
    <w:rsid w:val="00AB167A"/>
    <w:rsid w:val="00AB2063"/>
    <w:rsid w:val="00AB6A52"/>
    <w:rsid w:val="00AC1348"/>
    <w:rsid w:val="00AC4698"/>
    <w:rsid w:val="00AD0857"/>
    <w:rsid w:val="00AD28D3"/>
    <w:rsid w:val="00AD72BB"/>
    <w:rsid w:val="00AE0DE7"/>
    <w:rsid w:val="00AF1D02"/>
    <w:rsid w:val="00B0131F"/>
    <w:rsid w:val="00B11099"/>
    <w:rsid w:val="00B16767"/>
    <w:rsid w:val="00B32138"/>
    <w:rsid w:val="00B4008C"/>
    <w:rsid w:val="00B4392D"/>
    <w:rsid w:val="00B43BB0"/>
    <w:rsid w:val="00B44371"/>
    <w:rsid w:val="00B54D56"/>
    <w:rsid w:val="00B67736"/>
    <w:rsid w:val="00B827C5"/>
    <w:rsid w:val="00B94F9A"/>
    <w:rsid w:val="00BA5C54"/>
    <w:rsid w:val="00BB0A02"/>
    <w:rsid w:val="00BB1170"/>
    <w:rsid w:val="00BB2C6B"/>
    <w:rsid w:val="00BB2CB2"/>
    <w:rsid w:val="00BB7535"/>
    <w:rsid w:val="00BC3BEC"/>
    <w:rsid w:val="00BC4D19"/>
    <w:rsid w:val="00BC72EC"/>
    <w:rsid w:val="00BD4D78"/>
    <w:rsid w:val="00BE3130"/>
    <w:rsid w:val="00BE6285"/>
    <w:rsid w:val="00BF1AFD"/>
    <w:rsid w:val="00BF2160"/>
    <w:rsid w:val="00BF4777"/>
    <w:rsid w:val="00BF697C"/>
    <w:rsid w:val="00BF733A"/>
    <w:rsid w:val="00C00B8B"/>
    <w:rsid w:val="00C02D72"/>
    <w:rsid w:val="00C02E24"/>
    <w:rsid w:val="00C14CCA"/>
    <w:rsid w:val="00C1681A"/>
    <w:rsid w:val="00C5318B"/>
    <w:rsid w:val="00C6332C"/>
    <w:rsid w:val="00C67DA6"/>
    <w:rsid w:val="00C721DF"/>
    <w:rsid w:val="00C730F1"/>
    <w:rsid w:val="00C86663"/>
    <w:rsid w:val="00CA0B7E"/>
    <w:rsid w:val="00CA2438"/>
    <w:rsid w:val="00CB752E"/>
    <w:rsid w:val="00CC1AD3"/>
    <w:rsid w:val="00CD104D"/>
    <w:rsid w:val="00CE080D"/>
    <w:rsid w:val="00CE2F30"/>
    <w:rsid w:val="00CE5CF3"/>
    <w:rsid w:val="00D024C8"/>
    <w:rsid w:val="00D10022"/>
    <w:rsid w:val="00D17821"/>
    <w:rsid w:val="00D22D7A"/>
    <w:rsid w:val="00D34596"/>
    <w:rsid w:val="00D36644"/>
    <w:rsid w:val="00D40846"/>
    <w:rsid w:val="00D444B5"/>
    <w:rsid w:val="00D54981"/>
    <w:rsid w:val="00D5610F"/>
    <w:rsid w:val="00D57EE3"/>
    <w:rsid w:val="00D916E2"/>
    <w:rsid w:val="00DC6C26"/>
    <w:rsid w:val="00DD420C"/>
    <w:rsid w:val="00DD7212"/>
    <w:rsid w:val="00DE54A5"/>
    <w:rsid w:val="00DF4B91"/>
    <w:rsid w:val="00E0249F"/>
    <w:rsid w:val="00E04C97"/>
    <w:rsid w:val="00E06821"/>
    <w:rsid w:val="00E13D9B"/>
    <w:rsid w:val="00E30470"/>
    <w:rsid w:val="00E37395"/>
    <w:rsid w:val="00E55DD1"/>
    <w:rsid w:val="00E66F8B"/>
    <w:rsid w:val="00E71B9E"/>
    <w:rsid w:val="00E732C2"/>
    <w:rsid w:val="00E75642"/>
    <w:rsid w:val="00E7625A"/>
    <w:rsid w:val="00E83FC6"/>
    <w:rsid w:val="00E861F0"/>
    <w:rsid w:val="00E9351D"/>
    <w:rsid w:val="00E97A65"/>
    <w:rsid w:val="00EA37B2"/>
    <w:rsid w:val="00EA3922"/>
    <w:rsid w:val="00EA7D95"/>
    <w:rsid w:val="00EB322D"/>
    <w:rsid w:val="00EB41B3"/>
    <w:rsid w:val="00EC0DD2"/>
    <w:rsid w:val="00ED2ECF"/>
    <w:rsid w:val="00ED4DBD"/>
    <w:rsid w:val="00EE7655"/>
    <w:rsid w:val="00EF2B82"/>
    <w:rsid w:val="00F12D10"/>
    <w:rsid w:val="00F1500C"/>
    <w:rsid w:val="00F15365"/>
    <w:rsid w:val="00F21E16"/>
    <w:rsid w:val="00F23DA8"/>
    <w:rsid w:val="00F54886"/>
    <w:rsid w:val="00F705A0"/>
    <w:rsid w:val="00F721CE"/>
    <w:rsid w:val="00F81BFA"/>
    <w:rsid w:val="00F860A5"/>
    <w:rsid w:val="00F903E8"/>
    <w:rsid w:val="00F93AC8"/>
    <w:rsid w:val="00FA6061"/>
    <w:rsid w:val="00FB7986"/>
    <w:rsid w:val="00FB7C81"/>
    <w:rsid w:val="00FD4F9A"/>
    <w:rsid w:val="00FF5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DF49D7"/>
  <w14:defaultImageDpi w14:val="0"/>
  <w15:docId w15:val="{FB4BD45A-2A2A-44E5-8DC4-E392DD07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link w:val="Heading1Char"/>
    <w:uiPriority w:val="1"/>
    <w:qFormat/>
    <w:rsid w:val="00A87101"/>
    <w:pPr>
      <w:widowControl w:val="0"/>
      <w:spacing w:after="0" w:line="240" w:lineRule="auto"/>
      <w:ind w:left="3111"/>
      <w:outlineLvl w:val="0"/>
    </w:pPr>
    <w:rPr>
      <w:rFonts w:ascii="Times New Roman" w:hAnsi="Times New Roman" w:cstheme="minorBidi"/>
      <w:b/>
      <w:bCs/>
      <w:sz w:val="28"/>
      <w:szCs w:val="28"/>
    </w:rPr>
  </w:style>
  <w:style w:type="paragraph" w:styleId="Heading2">
    <w:name w:val="heading 2"/>
    <w:basedOn w:val="Normal"/>
    <w:link w:val="Heading2Char"/>
    <w:uiPriority w:val="9"/>
    <w:qFormat/>
    <w:rsid w:val="00A87101"/>
    <w:pPr>
      <w:widowControl w:val="0"/>
      <w:spacing w:after="0" w:line="240" w:lineRule="auto"/>
      <w:ind w:left="588"/>
      <w:outlineLvl w:val="1"/>
    </w:pPr>
    <w:rPr>
      <w:rFonts w:ascii="Times New Roman" w:hAnsi="Times New Roman" w:cstheme="minorBidi"/>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25C"/>
    <w:rPr>
      <w:rFonts w:cs="Times New Roman"/>
      <w:color w:val="0563C1" w:themeColor="hyperlink"/>
      <w:u w:val="single"/>
    </w:rPr>
  </w:style>
  <w:style w:type="paragraph" w:customStyle="1" w:styleId="Default">
    <w:name w:val="Default"/>
    <w:rsid w:val="00B4008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kepala,List Paragraph1"/>
    <w:basedOn w:val="Normal"/>
    <w:link w:val="ListParagraphChar"/>
    <w:uiPriority w:val="34"/>
    <w:qFormat/>
    <w:rsid w:val="00BF2160"/>
    <w:pPr>
      <w:spacing w:after="200" w:line="276" w:lineRule="auto"/>
      <w:ind w:left="720"/>
      <w:contextualSpacing/>
    </w:pPr>
    <w:rPr>
      <w:lang w:val="id-ID"/>
    </w:rPr>
  </w:style>
  <w:style w:type="character" w:customStyle="1" w:styleId="ListParagraphChar">
    <w:name w:val="List Paragraph Char"/>
    <w:aliases w:val="kepala Char,List Paragraph1 Char"/>
    <w:link w:val="ListParagraph"/>
    <w:uiPriority w:val="34"/>
    <w:locked/>
    <w:rsid w:val="00BF2160"/>
    <w:rPr>
      <w:lang w:val="id-ID" w:eastAsia="x-none"/>
    </w:rPr>
  </w:style>
  <w:style w:type="table" w:styleId="TableGrid">
    <w:name w:val="Table Grid"/>
    <w:basedOn w:val="TableNormal"/>
    <w:uiPriority w:val="39"/>
    <w:rsid w:val="00BF21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3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367E"/>
    <w:rPr>
      <w:rFonts w:ascii="Tahoma" w:hAnsi="Tahoma" w:cs="Tahoma"/>
      <w:sz w:val="16"/>
      <w:szCs w:val="16"/>
    </w:rPr>
  </w:style>
  <w:style w:type="paragraph" w:styleId="Header">
    <w:name w:val="header"/>
    <w:basedOn w:val="Normal"/>
    <w:link w:val="HeaderChar"/>
    <w:uiPriority w:val="99"/>
    <w:unhideWhenUsed/>
    <w:rsid w:val="0082778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2778E"/>
    <w:rPr>
      <w:rFonts w:cs="Times New Roman"/>
      <w:lang w:val="en-US" w:eastAsia="en-US"/>
    </w:rPr>
  </w:style>
  <w:style w:type="paragraph" w:styleId="Footer">
    <w:name w:val="footer"/>
    <w:basedOn w:val="Normal"/>
    <w:link w:val="FooterChar"/>
    <w:uiPriority w:val="99"/>
    <w:unhideWhenUsed/>
    <w:rsid w:val="0082778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2778E"/>
    <w:rPr>
      <w:rFonts w:cs="Times New Roman"/>
      <w:lang w:val="en-US" w:eastAsia="en-US"/>
    </w:rPr>
  </w:style>
  <w:style w:type="paragraph" w:styleId="BodyText">
    <w:name w:val="Body Text"/>
    <w:basedOn w:val="Normal"/>
    <w:link w:val="BodyTextChar"/>
    <w:uiPriority w:val="1"/>
    <w:qFormat/>
    <w:rsid w:val="005502F1"/>
    <w:pPr>
      <w:widowControl w:val="0"/>
      <w:spacing w:after="0" w:line="240" w:lineRule="auto"/>
      <w:ind w:left="588"/>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5502F1"/>
    <w:rPr>
      <w:rFonts w:ascii="Times New Roman" w:hAnsi="Times New Roman" w:cstheme="minorBidi"/>
      <w:sz w:val="24"/>
      <w:szCs w:val="24"/>
    </w:rPr>
  </w:style>
  <w:style w:type="character" w:customStyle="1" w:styleId="Heading1Char">
    <w:name w:val="Heading 1 Char"/>
    <w:basedOn w:val="DefaultParagraphFont"/>
    <w:link w:val="Heading1"/>
    <w:uiPriority w:val="1"/>
    <w:rsid w:val="00A87101"/>
    <w:rPr>
      <w:rFonts w:ascii="Times New Roman" w:hAnsi="Times New Roman" w:cstheme="minorBidi"/>
      <w:b/>
      <w:bCs/>
      <w:sz w:val="28"/>
      <w:szCs w:val="28"/>
    </w:rPr>
  </w:style>
  <w:style w:type="character" w:customStyle="1" w:styleId="Heading2Char">
    <w:name w:val="Heading 2 Char"/>
    <w:basedOn w:val="DefaultParagraphFont"/>
    <w:link w:val="Heading2"/>
    <w:uiPriority w:val="1"/>
    <w:rsid w:val="00A87101"/>
    <w:rPr>
      <w:rFonts w:ascii="Times New Roman" w:hAnsi="Times New Roman" w:cstheme="minorBidi"/>
      <w:b/>
      <w:bCs/>
      <w:sz w:val="24"/>
      <w:szCs w:val="24"/>
    </w:rPr>
  </w:style>
  <w:style w:type="paragraph" w:styleId="TOC1">
    <w:name w:val="toc 1"/>
    <w:basedOn w:val="Normal"/>
    <w:uiPriority w:val="1"/>
    <w:qFormat/>
    <w:rsid w:val="00A87101"/>
    <w:pPr>
      <w:widowControl w:val="0"/>
      <w:spacing w:after="0" w:line="240" w:lineRule="auto"/>
      <w:ind w:left="588"/>
    </w:pPr>
    <w:rPr>
      <w:rFonts w:ascii="Times New Roman" w:hAnsi="Times New Roman" w:cstheme="minorBidi"/>
      <w:sz w:val="24"/>
      <w:szCs w:val="24"/>
    </w:rPr>
  </w:style>
  <w:style w:type="paragraph" w:styleId="TOC2">
    <w:name w:val="toc 2"/>
    <w:basedOn w:val="Normal"/>
    <w:uiPriority w:val="1"/>
    <w:qFormat/>
    <w:rsid w:val="00A87101"/>
    <w:pPr>
      <w:widowControl w:val="0"/>
      <w:spacing w:after="0" w:line="240" w:lineRule="auto"/>
      <w:ind w:left="948"/>
    </w:pPr>
    <w:rPr>
      <w:rFonts w:ascii="Times New Roman" w:hAnsi="Times New Roman" w:cstheme="minorBidi"/>
      <w:sz w:val="24"/>
      <w:szCs w:val="24"/>
    </w:rPr>
  </w:style>
  <w:style w:type="paragraph" w:styleId="TOC3">
    <w:name w:val="toc 3"/>
    <w:basedOn w:val="Normal"/>
    <w:uiPriority w:val="1"/>
    <w:qFormat/>
    <w:rsid w:val="00A87101"/>
    <w:pPr>
      <w:widowControl w:val="0"/>
      <w:spacing w:after="0" w:line="240" w:lineRule="auto"/>
      <w:ind w:left="1015"/>
    </w:pPr>
    <w:rPr>
      <w:rFonts w:ascii="Times New Roman" w:hAnsi="Times New Roman" w:cstheme="minorBidi"/>
    </w:rPr>
  </w:style>
  <w:style w:type="paragraph" w:customStyle="1" w:styleId="TableParagraph">
    <w:name w:val="Table Paragraph"/>
    <w:basedOn w:val="Normal"/>
    <w:uiPriority w:val="1"/>
    <w:qFormat/>
    <w:rsid w:val="00A87101"/>
    <w:pPr>
      <w:widowControl w:val="0"/>
      <w:spacing w:after="0" w:line="240" w:lineRule="auto"/>
    </w:pPr>
    <w:rPr>
      <w:rFonts w:eastAsiaTheme="minorHAnsi" w:cstheme="minorBidi"/>
    </w:rPr>
  </w:style>
  <w:style w:type="paragraph" w:styleId="PlainText">
    <w:name w:val="Plain Text"/>
    <w:basedOn w:val="Normal"/>
    <w:link w:val="PlainTextChar"/>
    <w:semiHidden/>
    <w:rsid w:val="00233114"/>
    <w:pPr>
      <w:spacing w:after="0" w:line="240" w:lineRule="auto"/>
    </w:pPr>
    <w:rPr>
      <w:rFonts w:ascii="Courier New" w:hAnsi="Courier New"/>
      <w:sz w:val="20"/>
      <w:szCs w:val="20"/>
      <w:lang w:eastAsia="id-ID"/>
    </w:rPr>
  </w:style>
  <w:style w:type="character" w:customStyle="1" w:styleId="PlainTextChar">
    <w:name w:val="Plain Text Char"/>
    <w:basedOn w:val="DefaultParagraphFont"/>
    <w:link w:val="PlainText"/>
    <w:semiHidden/>
    <w:rsid w:val="00233114"/>
    <w:rPr>
      <w:rFonts w:ascii="Courier New" w:hAnsi="Courier New" w:cs="Times New Roman"/>
      <w:sz w:val="20"/>
      <w:szCs w:val="20"/>
      <w:lang w:eastAsia="id-ID"/>
    </w:rPr>
  </w:style>
  <w:style w:type="paragraph" w:customStyle="1" w:styleId="E-JournalHeading1">
    <w:name w:val="E-Journal_Heading 1"/>
    <w:basedOn w:val="Normal"/>
    <w:qFormat/>
    <w:rsid w:val="00BC4D19"/>
    <w:pPr>
      <w:spacing w:before="120" w:after="120" w:line="240" w:lineRule="auto"/>
    </w:pPr>
    <w:rPr>
      <w:rFonts w:ascii="Times New Roman" w:hAnsi="Times New Roman"/>
      <w:b/>
    </w:rPr>
  </w:style>
  <w:style w:type="paragraph" w:customStyle="1" w:styleId="E-JournalBody">
    <w:name w:val="E-Journal_Body"/>
    <w:basedOn w:val="Normal"/>
    <w:qFormat/>
    <w:rsid w:val="00BC4D19"/>
    <w:pPr>
      <w:spacing w:after="0" w:line="240" w:lineRule="auto"/>
      <w:ind w:firstLine="743"/>
      <w:jc w:val="both"/>
    </w:pPr>
    <w:rPr>
      <w:rFonts w:ascii="Times New Roman" w:hAnsi="Times New Roman"/>
      <w:szCs w:val="24"/>
      <w:lang w:val="id-ID"/>
    </w:rPr>
  </w:style>
  <w:style w:type="paragraph" w:customStyle="1" w:styleId="E-JournalHeading2">
    <w:name w:val="E-Journal_Heading 2"/>
    <w:basedOn w:val="Normal"/>
    <w:qFormat/>
    <w:rsid w:val="00BC4D19"/>
    <w:pPr>
      <w:spacing w:before="120" w:after="120" w:line="240" w:lineRule="auto"/>
    </w:pPr>
    <w:rPr>
      <w:rFonts w:ascii="Times New Roman" w:hAnsi="Times New Roman"/>
    </w:rPr>
  </w:style>
  <w:style w:type="paragraph" w:customStyle="1" w:styleId="E-JournalTableCaption">
    <w:name w:val="E-Journal Table Caption"/>
    <w:basedOn w:val="Normal"/>
    <w:autoRedefine/>
    <w:qFormat/>
    <w:rsid w:val="00CE2F30"/>
    <w:pPr>
      <w:spacing w:before="120" w:after="0" w:line="240" w:lineRule="atLeast"/>
      <w:jc w:val="center"/>
    </w:pPr>
    <w:rPr>
      <w:rFonts w:ascii="Times New Roman" w:hAnsi="Times New Roman"/>
      <w:szCs w:val="24"/>
      <w:lang w:val="id-ID"/>
    </w:rPr>
  </w:style>
  <w:style w:type="paragraph" w:customStyle="1" w:styleId="E-JournalTable">
    <w:name w:val="E-Journal_Table"/>
    <w:basedOn w:val="Normal"/>
    <w:qFormat/>
    <w:rsid w:val="00BC4D19"/>
    <w:pPr>
      <w:spacing w:after="0" w:line="320" w:lineRule="atLeast"/>
      <w:jc w:val="center"/>
    </w:pPr>
    <w:rPr>
      <w:rFonts w:ascii="Times New Roman" w:hAnsi="Times New Roman"/>
      <w:szCs w:val="24"/>
      <w:lang w:val="id-ID"/>
    </w:rPr>
  </w:style>
  <w:style w:type="paragraph" w:customStyle="1" w:styleId="E-JournalPictureCapture">
    <w:name w:val="E-Journal_Picture Capture"/>
    <w:basedOn w:val="Normal"/>
    <w:autoRedefine/>
    <w:qFormat/>
    <w:rsid w:val="00BC4D19"/>
    <w:pPr>
      <w:spacing w:after="120" w:line="240" w:lineRule="atLeast"/>
      <w:jc w:val="center"/>
    </w:pPr>
    <w:rPr>
      <w:rFonts w:ascii="Times New Roman" w:hAnsi="Times New Roman"/>
      <w:color w:val="000000"/>
      <w:szCs w:val="24"/>
      <w:lang w:val="id-ID"/>
    </w:rPr>
  </w:style>
  <w:style w:type="paragraph" w:customStyle="1" w:styleId="E-JournalDaftarPustaka">
    <w:name w:val="E-Journal_Daftar Pustaka"/>
    <w:basedOn w:val="Normal"/>
    <w:qFormat/>
    <w:rsid w:val="00BC4D19"/>
    <w:pPr>
      <w:spacing w:before="240" w:after="0" w:line="240" w:lineRule="atLeast"/>
      <w:ind w:left="720" w:hanging="720"/>
      <w:jc w:val="both"/>
    </w:pPr>
    <w:rPr>
      <w:rFonts w:ascii="Times New Roman" w:hAnsi="Times New Roman"/>
      <w:color w:val="000000"/>
      <w:lang w:val="id-ID"/>
    </w:rPr>
  </w:style>
  <w:style w:type="character" w:styleId="Strong">
    <w:name w:val="Strong"/>
    <w:basedOn w:val="DefaultParagraphFont"/>
    <w:uiPriority w:val="22"/>
    <w:qFormat/>
    <w:rsid w:val="00BC4D19"/>
    <w:rPr>
      <w:b/>
      <w:bCs/>
    </w:rPr>
  </w:style>
  <w:style w:type="table" w:customStyle="1" w:styleId="TableGrid1">
    <w:name w:val="Table Grid1"/>
    <w:basedOn w:val="TableNormal"/>
    <w:next w:val="TableGrid"/>
    <w:uiPriority w:val="59"/>
    <w:rsid w:val="00BC4D19"/>
    <w:pPr>
      <w:spacing w:after="0" w:line="240" w:lineRule="auto"/>
    </w:pPr>
    <w:rPr>
      <w:rFonts w:ascii="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Author">
    <w:name w:val="E-Journal_Author"/>
    <w:basedOn w:val="Normal"/>
    <w:qFormat/>
    <w:rsid w:val="00BC4D19"/>
    <w:pPr>
      <w:spacing w:after="0" w:line="240" w:lineRule="auto"/>
      <w:jc w:val="center"/>
    </w:pPr>
    <w:rPr>
      <w:rFonts w:ascii="Times New Roman" w:hAnsi="Times New Roman"/>
      <w:lang w:val="id-ID"/>
    </w:rPr>
  </w:style>
  <w:style w:type="paragraph" w:customStyle="1" w:styleId="E-JournalTitle">
    <w:name w:val="E-Journal_Title"/>
    <w:basedOn w:val="Normal"/>
    <w:qFormat/>
    <w:rsid w:val="00BC4D19"/>
    <w:pPr>
      <w:spacing w:after="0" w:line="240" w:lineRule="auto"/>
      <w:ind w:firstLine="567"/>
      <w:jc w:val="center"/>
    </w:pPr>
    <w:rPr>
      <w:rFonts w:ascii="Times New Roman" w:hAnsi="Times New Roman"/>
      <w:b/>
      <w:lang w:val="id-ID"/>
    </w:rPr>
  </w:style>
  <w:style w:type="character" w:styleId="UnresolvedMention">
    <w:name w:val="Unresolved Mention"/>
    <w:basedOn w:val="DefaultParagraphFont"/>
    <w:uiPriority w:val="99"/>
    <w:semiHidden/>
    <w:unhideWhenUsed/>
    <w:rsid w:val="00F860A5"/>
    <w:rPr>
      <w:color w:val="605E5C"/>
      <w:shd w:val="clear" w:color="auto" w:fill="E1DFDD"/>
    </w:rPr>
  </w:style>
  <w:style w:type="character" w:styleId="PlaceholderText">
    <w:name w:val="Placeholder Text"/>
    <w:basedOn w:val="DefaultParagraphFont"/>
    <w:uiPriority w:val="99"/>
    <w:semiHidden/>
    <w:rsid w:val="004130A5"/>
    <w:rPr>
      <w:color w:val="808080"/>
    </w:rPr>
  </w:style>
  <w:style w:type="paragraph" w:customStyle="1" w:styleId="subbab3">
    <w:name w:val="sub bab 3"/>
    <w:basedOn w:val="Heading2"/>
    <w:link w:val="subbab3Char"/>
    <w:qFormat/>
    <w:rsid w:val="001F5A0D"/>
    <w:pPr>
      <w:widowControl/>
      <w:numPr>
        <w:ilvl w:val="1"/>
      </w:numPr>
      <w:spacing w:line="480" w:lineRule="auto"/>
      <w:ind w:left="720" w:hanging="360"/>
      <w:contextualSpacing/>
    </w:pPr>
    <w:rPr>
      <w:rFonts w:eastAsiaTheme="minorHAnsi" w:cs="Times New Roman"/>
      <w:kern w:val="2"/>
      <w:lang w:val="en-GB"/>
      <w14:ligatures w14:val="standardContextual"/>
    </w:rPr>
  </w:style>
  <w:style w:type="character" w:customStyle="1" w:styleId="subbab3Char">
    <w:name w:val="sub bab 3 Char"/>
    <w:basedOn w:val="Heading2Char"/>
    <w:link w:val="subbab3"/>
    <w:rsid w:val="001F5A0D"/>
    <w:rPr>
      <w:rFonts w:ascii="Times New Roman" w:eastAsiaTheme="minorHAnsi" w:hAnsi="Times New Roman" w:cs="Times New Roman"/>
      <w:b/>
      <w:bCs/>
      <w:kern w:val="2"/>
      <w:sz w:val="24"/>
      <w:szCs w:val="24"/>
      <w:lang w:val="en-GB"/>
      <w14:ligatures w14:val="standardContextual"/>
    </w:rPr>
  </w:style>
  <w:style w:type="paragraph" w:customStyle="1" w:styleId="Style1captiontabel">
    <w:name w:val="Style1 caption tabel"/>
    <w:basedOn w:val="Caption"/>
    <w:link w:val="Style1captiontabelChar"/>
    <w:qFormat/>
    <w:rsid w:val="00A20BD7"/>
    <w:pPr>
      <w:keepNext/>
      <w:spacing w:after="0"/>
    </w:pPr>
    <w:rPr>
      <w:rFonts w:ascii="Times New Roman" w:eastAsiaTheme="minorHAnsi" w:hAnsi="Times New Roman"/>
      <w:b/>
      <w:bCs/>
      <w:i w:val="0"/>
      <w:iCs w:val="0"/>
      <w:color w:val="auto"/>
      <w:kern w:val="2"/>
      <w:sz w:val="20"/>
      <w:szCs w:val="20"/>
      <w:lang w:val="en-ID"/>
      <w14:ligatures w14:val="standardContextual"/>
    </w:rPr>
  </w:style>
  <w:style w:type="character" w:customStyle="1" w:styleId="Style1captiontabelChar">
    <w:name w:val="Style1 caption tabel Char"/>
    <w:basedOn w:val="DefaultParagraphFont"/>
    <w:link w:val="Style1captiontabel"/>
    <w:rsid w:val="00A20BD7"/>
    <w:rPr>
      <w:rFonts w:ascii="Times New Roman" w:eastAsiaTheme="minorHAnsi" w:hAnsi="Times New Roman" w:cs="Times New Roman"/>
      <w:b/>
      <w:bCs/>
      <w:kern w:val="2"/>
      <w:sz w:val="20"/>
      <w:szCs w:val="20"/>
      <w:lang w:val="en-ID"/>
      <w14:ligatures w14:val="standardContextual"/>
    </w:rPr>
  </w:style>
  <w:style w:type="paragraph" w:styleId="Caption">
    <w:name w:val="caption"/>
    <w:basedOn w:val="Normal"/>
    <w:next w:val="Normal"/>
    <w:uiPriority w:val="35"/>
    <w:semiHidden/>
    <w:unhideWhenUsed/>
    <w:qFormat/>
    <w:rsid w:val="00A20BD7"/>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5A1FB4"/>
    <w:rPr>
      <w:sz w:val="16"/>
      <w:szCs w:val="16"/>
    </w:rPr>
  </w:style>
  <w:style w:type="paragraph" w:styleId="CommentText">
    <w:name w:val="annotation text"/>
    <w:basedOn w:val="Normal"/>
    <w:link w:val="CommentTextChar"/>
    <w:uiPriority w:val="99"/>
    <w:unhideWhenUsed/>
    <w:rsid w:val="005A1FB4"/>
    <w:pPr>
      <w:spacing w:line="240" w:lineRule="auto"/>
    </w:pPr>
    <w:rPr>
      <w:sz w:val="20"/>
      <w:szCs w:val="20"/>
    </w:rPr>
  </w:style>
  <w:style w:type="character" w:customStyle="1" w:styleId="CommentTextChar">
    <w:name w:val="Comment Text Char"/>
    <w:basedOn w:val="DefaultParagraphFont"/>
    <w:link w:val="CommentText"/>
    <w:uiPriority w:val="99"/>
    <w:rsid w:val="005A1FB4"/>
    <w:rPr>
      <w:rFonts w:cs="Times New Roman"/>
      <w:sz w:val="20"/>
      <w:szCs w:val="20"/>
    </w:rPr>
  </w:style>
  <w:style w:type="paragraph" w:styleId="CommentSubject">
    <w:name w:val="annotation subject"/>
    <w:basedOn w:val="CommentText"/>
    <w:next w:val="CommentText"/>
    <w:link w:val="CommentSubjectChar"/>
    <w:uiPriority w:val="99"/>
    <w:semiHidden/>
    <w:unhideWhenUsed/>
    <w:rsid w:val="005A1FB4"/>
    <w:rPr>
      <w:b/>
      <w:bCs/>
    </w:rPr>
  </w:style>
  <w:style w:type="character" w:customStyle="1" w:styleId="CommentSubjectChar">
    <w:name w:val="Comment Subject Char"/>
    <w:basedOn w:val="CommentTextChar"/>
    <w:link w:val="CommentSubject"/>
    <w:uiPriority w:val="99"/>
    <w:semiHidden/>
    <w:rsid w:val="005A1FB4"/>
    <w:rPr>
      <w:rFonts w:cs="Times New Roman"/>
      <w:b/>
      <w:bCs/>
      <w:sz w:val="20"/>
      <w:szCs w:val="20"/>
    </w:rPr>
  </w:style>
  <w:style w:type="character" w:styleId="FollowedHyperlink">
    <w:name w:val="FollowedHyperlink"/>
    <w:basedOn w:val="DefaultParagraphFont"/>
    <w:uiPriority w:val="99"/>
    <w:semiHidden/>
    <w:unhideWhenUsed/>
    <w:rsid w:val="004246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889136">
      <w:bodyDiv w:val="1"/>
      <w:marLeft w:val="0"/>
      <w:marRight w:val="0"/>
      <w:marTop w:val="0"/>
      <w:marBottom w:val="0"/>
      <w:divBdr>
        <w:top w:val="none" w:sz="0" w:space="0" w:color="auto"/>
        <w:left w:val="none" w:sz="0" w:space="0" w:color="auto"/>
        <w:bottom w:val="none" w:sz="0" w:space="0" w:color="auto"/>
        <w:right w:val="none" w:sz="0" w:space="0" w:color="auto"/>
      </w:divBdr>
    </w:div>
    <w:div w:id="632369177">
      <w:bodyDiv w:val="1"/>
      <w:marLeft w:val="0"/>
      <w:marRight w:val="0"/>
      <w:marTop w:val="0"/>
      <w:marBottom w:val="0"/>
      <w:divBdr>
        <w:top w:val="none" w:sz="0" w:space="0" w:color="auto"/>
        <w:left w:val="none" w:sz="0" w:space="0" w:color="auto"/>
        <w:bottom w:val="none" w:sz="0" w:space="0" w:color="auto"/>
        <w:right w:val="none" w:sz="0" w:space="0" w:color="auto"/>
      </w:divBdr>
      <w:divsChild>
        <w:div w:id="259030232">
          <w:marLeft w:val="0"/>
          <w:marRight w:val="0"/>
          <w:marTop w:val="0"/>
          <w:marBottom w:val="0"/>
          <w:divBdr>
            <w:top w:val="none" w:sz="0" w:space="0" w:color="auto"/>
            <w:left w:val="none" w:sz="0" w:space="0" w:color="auto"/>
            <w:bottom w:val="none" w:sz="0" w:space="0" w:color="auto"/>
            <w:right w:val="none" w:sz="0" w:space="0" w:color="auto"/>
          </w:divBdr>
        </w:div>
        <w:div w:id="423772102">
          <w:marLeft w:val="0"/>
          <w:marRight w:val="0"/>
          <w:marTop w:val="0"/>
          <w:marBottom w:val="0"/>
          <w:divBdr>
            <w:top w:val="none" w:sz="0" w:space="0" w:color="auto"/>
            <w:left w:val="none" w:sz="0" w:space="0" w:color="auto"/>
            <w:bottom w:val="none" w:sz="0" w:space="0" w:color="auto"/>
            <w:right w:val="none" w:sz="0" w:space="0" w:color="auto"/>
          </w:divBdr>
        </w:div>
        <w:div w:id="907612395">
          <w:marLeft w:val="0"/>
          <w:marRight w:val="0"/>
          <w:marTop w:val="0"/>
          <w:marBottom w:val="0"/>
          <w:divBdr>
            <w:top w:val="none" w:sz="0" w:space="0" w:color="auto"/>
            <w:left w:val="none" w:sz="0" w:space="0" w:color="auto"/>
            <w:bottom w:val="none" w:sz="0" w:space="0" w:color="auto"/>
            <w:right w:val="none" w:sz="0" w:space="0" w:color="auto"/>
          </w:divBdr>
        </w:div>
      </w:divsChild>
    </w:div>
    <w:div w:id="1142577132">
      <w:bodyDiv w:val="1"/>
      <w:marLeft w:val="0"/>
      <w:marRight w:val="0"/>
      <w:marTop w:val="0"/>
      <w:marBottom w:val="0"/>
      <w:divBdr>
        <w:top w:val="none" w:sz="0" w:space="0" w:color="auto"/>
        <w:left w:val="none" w:sz="0" w:space="0" w:color="auto"/>
        <w:bottom w:val="none" w:sz="0" w:space="0" w:color="auto"/>
        <w:right w:val="none" w:sz="0" w:space="0" w:color="auto"/>
      </w:divBdr>
      <w:divsChild>
        <w:div w:id="764034528">
          <w:marLeft w:val="0"/>
          <w:marRight w:val="0"/>
          <w:marTop w:val="0"/>
          <w:marBottom w:val="0"/>
          <w:divBdr>
            <w:top w:val="none" w:sz="0" w:space="0" w:color="auto"/>
            <w:left w:val="none" w:sz="0" w:space="0" w:color="auto"/>
            <w:bottom w:val="none" w:sz="0" w:space="0" w:color="auto"/>
            <w:right w:val="none" w:sz="0" w:space="0" w:color="auto"/>
          </w:divBdr>
        </w:div>
        <w:div w:id="1721898641">
          <w:marLeft w:val="0"/>
          <w:marRight w:val="0"/>
          <w:marTop w:val="0"/>
          <w:marBottom w:val="0"/>
          <w:divBdr>
            <w:top w:val="none" w:sz="0" w:space="0" w:color="auto"/>
            <w:left w:val="none" w:sz="0" w:space="0" w:color="auto"/>
            <w:bottom w:val="none" w:sz="0" w:space="0" w:color="auto"/>
            <w:right w:val="none" w:sz="0" w:space="0" w:color="auto"/>
          </w:divBdr>
        </w:div>
        <w:div w:id="914969841">
          <w:marLeft w:val="0"/>
          <w:marRight w:val="0"/>
          <w:marTop w:val="0"/>
          <w:marBottom w:val="0"/>
          <w:divBdr>
            <w:top w:val="none" w:sz="0" w:space="0" w:color="auto"/>
            <w:left w:val="none" w:sz="0" w:space="0" w:color="auto"/>
            <w:bottom w:val="none" w:sz="0" w:space="0" w:color="auto"/>
            <w:right w:val="none" w:sz="0" w:space="0" w:color="auto"/>
          </w:divBdr>
        </w:div>
      </w:divsChild>
    </w:div>
    <w:div w:id="1291285385">
      <w:bodyDiv w:val="1"/>
      <w:marLeft w:val="0"/>
      <w:marRight w:val="0"/>
      <w:marTop w:val="0"/>
      <w:marBottom w:val="0"/>
      <w:divBdr>
        <w:top w:val="none" w:sz="0" w:space="0" w:color="auto"/>
        <w:left w:val="none" w:sz="0" w:space="0" w:color="auto"/>
        <w:bottom w:val="none" w:sz="0" w:space="0" w:color="auto"/>
        <w:right w:val="none" w:sz="0" w:space="0" w:color="auto"/>
      </w:divBdr>
      <w:divsChild>
        <w:div w:id="245267989">
          <w:marLeft w:val="0"/>
          <w:marRight w:val="0"/>
          <w:marTop w:val="0"/>
          <w:marBottom w:val="0"/>
          <w:divBdr>
            <w:top w:val="none" w:sz="0" w:space="0" w:color="auto"/>
            <w:left w:val="none" w:sz="0" w:space="0" w:color="auto"/>
            <w:bottom w:val="none" w:sz="0" w:space="0" w:color="auto"/>
            <w:right w:val="none" w:sz="0" w:space="0" w:color="auto"/>
          </w:divBdr>
        </w:div>
        <w:div w:id="421151367">
          <w:marLeft w:val="0"/>
          <w:marRight w:val="0"/>
          <w:marTop w:val="0"/>
          <w:marBottom w:val="0"/>
          <w:divBdr>
            <w:top w:val="none" w:sz="0" w:space="0" w:color="auto"/>
            <w:left w:val="none" w:sz="0" w:space="0" w:color="auto"/>
            <w:bottom w:val="none" w:sz="0" w:space="0" w:color="auto"/>
            <w:right w:val="none" w:sz="0" w:space="0" w:color="auto"/>
          </w:divBdr>
        </w:div>
      </w:divsChild>
    </w:div>
    <w:div w:id="1468552906">
      <w:bodyDiv w:val="1"/>
      <w:marLeft w:val="0"/>
      <w:marRight w:val="0"/>
      <w:marTop w:val="0"/>
      <w:marBottom w:val="0"/>
      <w:divBdr>
        <w:top w:val="none" w:sz="0" w:space="0" w:color="auto"/>
        <w:left w:val="none" w:sz="0" w:space="0" w:color="auto"/>
        <w:bottom w:val="none" w:sz="0" w:space="0" w:color="auto"/>
        <w:right w:val="none" w:sz="0" w:space="0" w:color="auto"/>
      </w:divBdr>
      <w:divsChild>
        <w:div w:id="1098335656">
          <w:marLeft w:val="0"/>
          <w:marRight w:val="0"/>
          <w:marTop w:val="0"/>
          <w:marBottom w:val="0"/>
          <w:divBdr>
            <w:top w:val="none" w:sz="0" w:space="0" w:color="auto"/>
            <w:left w:val="none" w:sz="0" w:space="0" w:color="auto"/>
            <w:bottom w:val="none" w:sz="0" w:space="0" w:color="auto"/>
            <w:right w:val="none" w:sz="0" w:space="0" w:color="auto"/>
          </w:divBdr>
        </w:div>
        <w:div w:id="1533346854">
          <w:marLeft w:val="0"/>
          <w:marRight w:val="0"/>
          <w:marTop w:val="0"/>
          <w:marBottom w:val="0"/>
          <w:divBdr>
            <w:top w:val="none" w:sz="0" w:space="0" w:color="auto"/>
            <w:left w:val="none" w:sz="0" w:space="0" w:color="auto"/>
            <w:bottom w:val="none" w:sz="0" w:space="0" w:color="auto"/>
            <w:right w:val="none" w:sz="0" w:space="0" w:color="auto"/>
          </w:divBdr>
        </w:div>
        <w:div w:id="737872001">
          <w:marLeft w:val="0"/>
          <w:marRight w:val="0"/>
          <w:marTop w:val="0"/>
          <w:marBottom w:val="0"/>
          <w:divBdr>
            <w:top w:val="none" w:sz="0" w:space="0" w:color="auto"/>
            <w:left w:val="none" w:sz="0" w:space="0" w:color="auto"/>
            <w:bottom w:val="none" w:sz="0" w:space="0" w:color="auto"/>
            <w:right w:val="none" w:sz="0" w:space="0" w:color="auto"/>
          </w:divBdr>
        </w:div>
      </w:divsChild>
    </w:div>
    <w:div w:id="2041011649">
      <w:bodyDiv w:val="1"/>
      <w:marLeft w:val="0"/>
      <w:marRight w:val="0"/>
      <w:marTop w:val="0"/>
      <w:marBottom w:val="0"/>
      <w:divBdr>
        <w:top w:val="none" w:sz="0" w:space="0" w:color="auto"/>
        <w:left w:val="none" w:sz="0" w:space="0" w:color="auto"/>
        <w:bottom w:val="none" w:sz="0" w:space="0" w:color="auto"/>
        <w:right w:val="none" w:sz="0" w:space="0" w:color="auto"/>
      </w:divBdr>
      <w:divsChild>
        <w:div w:id="1548377190">
          <w:marLeft w:val="0"/>
          <w:marRight w:val="0"/>
          <w:marTop w:val="0"/>
          <w:marBottom w:val="0"/>
          <w:divBdr>
            <w:top w:val="none" w:sz="0" w:space="0" w:color="auto"/>
            <w:left w:val="none" w:sz="0" w:space="0" w:color="auto"/>
            <w:bottom w:val="none" w:sz="0" w:space="0" w:color="auto"/>
            <w:right w:val="none" w:sz="0" w:space="0" w:color="auto"/>
          </w:divBdr>
          <w:divsChild>
            <w:div w:id="144902031">
              <w:marLeft w:val="0"/>
              <w:marRight w:val="0"/>
              <w:marTop w:val="0"/>
              <w:marBottom w:val="0"/>
              <w:divBdr>
                <w:top w:val="none" w:sz="0" w:space="0" w:color="auto"/>
                <w:left w:val="none" w:sz="0" w:space="0" w:color="auto"/>
                <w:bottom w:val="none" w:sz="0" w:space="0" w:color="auto"/>
                <w:right w:val="none" w:sz="0" w:space="0" w:color="auto"/>
              </w:divBdr>
            </w:div>
            <w:div w:id="117531379">
              <w:marLeft w:val="0"/>
              <w:marRight w:val="0"/>
              <w:marTop w:val="0"/>
              <w:marBottom w:val="0"/>
              <w:divBdr>
                <w:top w:val="none" w:sz="0" w:space="0" w:color="auto"/>
                <w:left w:val="none" w:sz="0" w:space="0" w:color="auto"/>
                <w:bottom w:val="none" w:sz="0" w:space="0" w:color="auto"/>
                <w:right w:val="none" w:sz="0" w:space="0" w:color="auto"/>
              </w:divBdr>
            </w:div>
            <w:div w:id="596669929">
              <w:marLeft w:val="0"/>
              <w:marRight w:val="0"/>
              <w:marTop w:val="0"/>
              <w:marBottom w:val="0"/>
              <w:divBdr>
                <w:top w:val="none" w:sz="0" w:space="0" w:color="auto"/>
                <w:left w:val="none" w:sz="0" w:space="0" w:color="auto"/>
                <w:bottom w:val="none" w:sz="0" w:space="0" w:color="auto"/>
                <w:right w:val="none" w:sz="0" w:space="0" w:color="auto"/>
              </w:divBdr>
            </w:div>
            <w:div w:id="633217542">
              <w:marLeft w:val="0"/>
              <w:marRight w:val="0"/>
              <w:marTop w:val="0"/>
              <w:marBottom w:val="0"/>
              <w:divBdr>
                <w:top w:val="none" w:sz="0" w:space="0" w:color="auto"/>
                <w:left w:val="none" w:sz="0" w:space="0" w:color="auto"/>
                <w:bottom w:val="none" w:sz="0" w:space="0" w:color="auto"/>
                <w:right w:val="none" w:sz="0" w:space="0" w:color="auto"/>
              </w:divBdr>
            </w:div>
            <w:div w:id="1353726565">
              <w:marLeft w:val="0"/>
              <w:marRight w:val="0"/>
              <w:marTop w:val="0"/>
              <w:marBottom w:val="0"/>
              <w:divBdr>
                <w:top w:val="none" w:sz="0" w:space="0" w:color="auto"/>
                <w:left w:val="none" w:sz="0" w:space="0" w:color="auto"/>
                <w:bottom w:val="none" w:sz="0" w:space="0" w:color="auto"/>
                <w:right w:val="none" w:sz="0" w:space="0" w:color="auto"/>
              </w:divBdr>
            </w:div>
            <w:div w:id="13805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020-3051" TargetMode="External"/><Relationship Id="rId13" Type="http://schemas.openxmlformats.org/officeDocument/2006/relationships/image" Target="media/image2.png"/><Relationship Id="rId18" Type="http://schemas.openxmlformats.org/officeDocument/2006/relationships/hyperlink" Target="https://doi.org/10.37251/jee.v4i4.78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hyperlink" Target="https://doi.org/10.37251/sjpe.v5i2.882"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37251/sjpe.v5i3.106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2.xml"/><Relationship Id="rId10" Type="http://schemas.openxmlformats.org/officeDocument/2006/relationships/hyperlink" Target="https://creativecommons.org/licenses/by/4.0/" TargetMode="External"/><Relationship Id="rId19" Type="http://schemas.openxmlformats.org/officeDocument/2006/relationships/hyperlink" Target="https://doi.org/10.37251/jber.v4i1.304" TargetMode="External"/><Relationship Id="rId4" Type="http://schemas.openxmlformats.org/officeDocument/2006/relationships/settings" Target="settings.xml"/><Relationship Id="rId9" Type="http://schemas.openxmlformats.org/officeDocument/2006/relationships/hyperlink" Target="https://orcid.org/0000-0002-0139-115X" TargetMode="External"/><Relationship Id="rId14" Type="http://schemas.openxmlformats.org/officeDocument/2006/relationships/chart" Target="charts/chart1.xm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Correct</a:t>
            </a:r>
            <a:r>
              <a:rPr lang="en-ID" baseline="0"/>
              <a:t> Scores</a:t>
            </a:r>
            <a:endParaRPr lang="en-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Tier-1</c:v>
                </c:pt>
              </c:strCache>
            </c:strRef>
          </c:tx>
          <c:spPr>
            <a:solidFill>
              <a:schemeClr val="accent1"/>
            </a:solidFill>
            <a:ln>
              <a:noFill/>
            </a:ln>
            <a:effectLst/>
          </c:spPr>
          <c:invertIfNegative val="0"/>
          <c:cat>
            <c:strRef>
              <c:f>Sheet1!$A$2:$A$13</c:f>
              <c:strCache>
                <c:ptCount val="12"/>
                <c:pt idx="0">
                  <c:v>Item1</c:v>
                </c:pt>
                <c:pt idx="1">
                  <c:v>Item2</c:v>
                </c:pt>
                <c:pt idx="2">
                  <c:v>Item3</c:v>
                </c:pt>
                <c:pt idx="3">
                  <c:v>Item4</c:v>
                </c:pt>
                <c:pt idx="4">
                  <c:v>Item5</c:v>
                </c:pt>
                <c:pt idx="5">
                  <c:v>Item6</c:v>
                </c:pt>
                <c:pt idx="6">
                  <c:v>Item7</c:v>
                </c:pt>
                <c:pt idx="7">
                  <c:v>Item8</c:v>
                </c:pt>
                <c:pt idx="8">
                  <c:v>Item9</c:v>
                </c:pt>
                <c:pt idx="9">
                  <c:v>Item10</c:v>
                </c:pt>
                <c:pt idx="10">
                  <c:v>Item11</c:v>
                </c:pt>
                <c:pt idx="11">
                  <c:v>Soal12</c:v>
                </c:pt>
              </c:strCache>
            </c:strRef>
          </c:cat>
          <c:val>
            <c:numRef>
              <c:f>Sheet1!$B$2:$B$13</c:f>
              <c:numCache>
                <c:formatCode>General</c:formatCode>
                <c:ptCount val="12"/>
                <c:pt idx="0">
                  <c:v>56.7</c:v>
                </c:pt>
                <c:pt idx="1">
                  <c:v>40</c:v>
                </c:pt>
                <c:pt idx="2">
                  <c:v>56.7</c:v>
                </c:pt>
                <c:pt idx="3">
                  <c:v>56.7</c:v>
                </c:pt>
                <c:pt idx="4">
                  <c:v>46.7</c:v>
                </c:pt>
                <c:pt idx="5">
                  <c:v>60</c:v>
                </c:pt>
                <c:pt idx="6">
                  <c:v>46.7</c:v>
                </c:pt>
                <c:pt idx="7">
                  <c:v>60</c:v>
                </c:pt>
                <c:pt idx="8">
                  <c:v>46.7</c:v>
                </c:pt>
                <c:pt idx="9">
                  <c:v>50</c:v>
                </c:pt>
                <c:pt idx="10">
                  <c:v>40</c:v>
                </c:pt>
                <c:pt idx="11">
                  <c:v>46.7</c:v>
                </c:pt>
              </c:numCache>
            </c:numRef>
          </c:val>
          <c:extLst>
            <c:ext xmlns:c16="http://schemas.microsoft.com/office/drawing/2014/chart" uri="{C3380CC4-5D6E-409C-BE32-E72D297353CC}">
              <c16:uniqueId val="{00000000-7374-49D6-8F03-089E03615600}"/>
            </c:ext>
          </c:extLst>
        </c:ser>
        <c:ser>
          <c:idx val="1"/>
          <c:order val="1"/>
          <c:tx>
            <c:strRef>
              <c:f>Sheet1!$C$1</c:f>
              <c:strCache>
                <c:ptCount val="1"/>
                <c:pt idx="0">
                  <c:v>Tier-1 dengan Tier-3</c:v>
                </c:pt>
              </c:strCache>
            </c:strRef>
          </c:tx>
          <c:spPr>
            <a:solidFill>
              <a:schemeClr val="accent2"/>
            </a:solidFill>
            <a:ln>
              <a:noFill/>
            </a:ln>
            <a:effectLst/>
          </c:spPr>
          <c:invertIfNegative val="0"/>
          <c:cat>
            <c:strRef>
              <c:f>Sheet1!$A$2:$A$13</c:f>
              <c:strCache>
                <c:ptCount val="12"/>
                <c:pt idx="0">
                  <c:v>Item1</c:v>
                </c:pt>
                <c:pt idx="1">
                  <c:v>Item2</c:v>
                </c:pt>
                <c:pt idx="2">
                  <c:v>Item3</c:v>
                </c:pt>
                <c:pt idx="3">
                  <c:v>Item4</c:v>
                </c:pt>
                <c:pt idx="4">
                  <c:v>Item5</c:v>
                </c:pt>
                <c:pt idx="5">
                  <c:v>Item6</c:v>
                </c:pt>
                <c:pt idx="6">
                  <c:v>Item7</c:v>
                </c:pt>
                <c:pt idx="7">
                  <c:v>Item8</c:v>
                </c:pt>
                <c:pt idx="8">
                  <c:v>Item9</c:v>
                </c:pt>
                <c:pt idx="9">
                  <c:v>Item10</c:v>
                </c:pt>
                <c:pt idx="10">
                  <c:v>Item11</c:v>
                </c:pt>
                <c:pt idx="11">
                  <c:v>Soal12</c:v>
                </c:pt>
              </c:strCache>
            </c:strRef>
          </c:cat>
          <c:val>
            <c:numRef>
              <c:f>Sheet1!$C$2:$C$13</c:f>
              <c:numCache>
                <c:formatCode>General</c:formatCode>
                <c:ptCount val="12"/>
                <c:pt idx="0">
                  <c:v>40</c:v>
                </c:pt>
                <c:pt idx="1">
                  <c:v>33.299999999999997</c:v>
                </c:pt>
                <c:pt idx="2">
                  <c:v>46.7</c:v>
                </c:pt>
                <c:pt idx="3">
                  <c:v>40</c:v>
                </c:pt>
                <c:pt idx="4">
                  <c:v>40</c:v>
                </c:pt>
                <c:pt idx="5">
                  <c:v>50</c:v>
                </c:pt>
                <c:pt idx="6">
                  <c:v>43.3</c:v>
                </c:pt>
                <c:pt idx="7">
                  <c:v>46.7</c:v>
                </c:pt>
                <c:pt idx="8">
                  <c:v>43.3</c:v>
                </c:pt>
                <c:pt idx="9">
                  <c:v>36.700000000000003</c:v>
                </c:pt>
                <c:pt idx="10">
                  <c:v>33.299999999999997</c:v>
                </c:pt>
                <c:pt idx="11">
                  <c:v>33.299999999999997</c:v>
                </c:pt>
              </c:numCache>
            </c:numRef>
          </c:val>
          <c:extLst>
            <c:ext xmlns:c16="http://schemas.microsoft.com/office/drawing/2014/chart" uri="{C3380CC4-5D6E-409C-BE32-E72D297353CC}">
              <c16:uniqueId val="{00000001-7374-49D6-8F03-089E03615600}"/>
            </c:ext>
          </c:extLst>
        </c:ser>
        <c:ser>
          <c:idx val="2"/>
          <c:order val="2"/>
          <c:tx>
            <c:strRef>
              <c:f>Sheet1!$D$1</c:f>
              <c:strCache>
                <c:ptCount val="1"/>
                <c:pt idx="0">
                  <c:v>Tier-1 sampai Tier-4</c:v>
                </c:pt>
              </c:strCache>
            </c:strRef>
          </c:tx>
          <c:spPr>
            <a:solidFill>
              <a:schemeClr val="accent3"/>
            </a:solidFill>
            <a:ln>
              <a:noFill/>
            </a:ln>
            <a:effectLst/>
          </c:spPr>
          <c:invertIfNegative val="0"/>
          <c:cat>
            <c:strRef>
              <c:f>Sheet1!$A$2:$A$13</c:f>
              <c:strCache>
                <c:ptCount val="12"/>
                <c:pt idx="0">
                  <c:v>Item1</c:v>
                </c:pt>
                <c:pt idx="1">
                  <c:v>Item2</c:v>
                </c:pt>
                <c:pt idx="2">
                  <c:v>Item3</c:v>
                </c:pt>
                <c:pt idx="3">
                  <c:v>Item4</c:v>
                </c:pt>
                <c:pt idx="4">
                  <c:v>Item5</c:v>
                </c:pt>
                <c:pt idx="5">
                  <c:v>Item6</c:v>
                </c:pt>
                <c:pt idx="6">
                  <c:v>Item7</c:v>
                </c:pt>
                <c:pt idx="7">
                  <c:v>Item8</c:v>
                </c:pt>
                <c:pt idx="8">
                  <c:v>Item9</c:v>
                </c:pt>
                <c:pt idx="9">
                  <c:v>Item10</c:v>
                </c:pt>
                <c:pt idx="10">
                  <c:v>Item11</c:v>
                </c:pt>
                <c:pt idx="11">
                  <c:v>Soal12</c:v>
                </c:pt>
              </c:strCache>
            </c:strRef>
          </c:cat>
          <c:val>
            <c:numRef>
              <c:f>Sheet1!$D$2:$D$13</c:f>
              <c:numCache>
                <c:formatCode>General</c:formatCode>
                <c:ptCount val="12"/>
                <c:pt idx="0">
                  <c:v>36.700000000000003</c:v>
                </c:pt>
                <c:pt idx="1">
                  <c:v>30</c:v>
                </c:pt>
                <c:pt idx="2">
                  <c:v>43.3</c:v>
                </c:pt>
                <c:pt idx="3">
                  <c:v>36.700000000000003</c:v>
                </c:pt>
                <c:pt idx="4">
                  <c:v>33.299999999999997</c:v>
                </c:pt>
                <c:pt idx="5">
                  <c:v>46.7</c:v>
                </c:pt>
                <c:pt idx="6">
                  <c:v>40</c:v>
                </c:pt>
                <c:pt idx="7">
                  <c:v>43.3</c:v>
                </c:pt>
                <c:pt idx="8">
                  <c:v>40</c:v>
                </c:pt>
                <c:pt idx="9">
                  <c:v>30</c:v>
                </c:pt>
                <c:pt idx="10">
                  <c:v>30</c:v>
                </c:pt>
                <c:pt idx="11">
                  <c:v>26.7</c:v>
                </c:pt>
              </c:numCache>
            </c:numRef>
          </c:val>
          <c:extLst>
            <c:ext xmlns:c16="http://schemas.microsoft.com/office/drawing/2014/chart" uri="{C3380CC4-5D6E-409C-BE32-E72D297353CC}">
              <c16:uniqueId val="{00000002-7374-49D6-8F03-089E03615600}"/>
            </c:ext>
          </c:extLst>
        </c:ser>
        <c:dLbls>
          <c:showLegendKey val="0"/>
          <c:showVal val="0"/>
          <c:showCatName val="0"/>
          <c:showSerName val="0"/>
          <c:showPercent val="0"/>
          <c:showBubbleSize val="0"/>
        </c:dLbls>
        <c:gapWidth val="219"/>
        <c:overlap val="-27"/>
        <c:axId val="1808531727"/>
        <c:axId val="1933434703"/>
      </c:barChart>
      <c:catAx>
        <c:axId val="1808531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3434703"/>
        <c:crosses val="autoZero"/>
        <c:auto val="1"/>
        <c:lblAlgn val="ctr"/>
        <c:lblOffset val="100"/>
        <c:noMultiLvlLbl val="0"/>
      </c:catAx>
      <c:valAx>
        <c:axId val="19334347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8531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Tier-1</c:v>
                </c:pt>
              </c:strCache>
            </c:strRef>
          </c:tx>
          <c:spPr>
            <a:solidFill>
              <a:schemeClr val="accent1"/>
            </a:solidFill>
            <a:ln>
              <a:noFill/>
            </a:ln>
            <a:effectLst/>
          </c:spPr>
          <c:invertIfNegative val="0"/>
          <c:cat>
            <c:strRef>
              <c:f>Sheet1!$A$2:$A$10</c:f>
              <c:strCache>
                <c:ptCount val="9"/>
                <c:pt idx="0">
                  <c:v>M1</c:v>
                </c:pt>
                <c:pt idx="1">
                  <c:v>M2</c:v>
                </c:pt>
                <c:pt idx="2">
                  <c:v>M3</c:v>
                </c:pt>
                <c:pt idx="3">
                  <c:v>M4</c:v>
                </c:pt>
                <c:pt idx="4">
                  <c:v>M5</c:v>
                </c:pt>
                <c:pt idx="5">
                  <c:v>M6</c:v>
                </c:pt>
                <c:pt idx="6">
                  <c:v>M7</c:v>
                </c:pt>
                <c:pt idx="7">
                  <c:v>M8</c:v>
                </c:pt>
                <c:pt idx="8">
                  <c:v>M9</c:v>
                </c:pt>
              </c:strCache>
            </c:strRef>
          </c:cat>
          <c:val>
            <c:numRef>
              <c:f>Sheet1!$B$2:$B$10</c:f>
              <c:numCache>
                <c:formatCode>General</c:formatCode>
                <c:ptCount val="9"/>
                <c:pt idx="0">
                  <c:v>30</c:v>
                </c:pt>
                <c:pt idx="1">
                  <c:v>13</c:v>
                </c:pt>
                <c:pt idx="2">
                  <c:v>40</c:v>
                </c:pt>
                <c:pt idx="3">
                  <c:v>20</c:v>
                </c:pt>
                <c:pt idx="4">
                  <c:v>31</c:v>
                </c:pt>
                <c:pt idx="5">
                  <c:v>22</c:v>
                </c:pt>
                <c:pt idx="6">
                  <c:v>12</c:v>
                </c:pt>
                <c:pt idx="7">
                  <c:v>33</c:v>
                </c:pt>
                <c:pt idx="8">
                  <c:v>23</c:v>
                </c:pt>
              </c:numCache>
            </c:numRef>
          </c:val>
          <c:extLst>
            <c:ext xmlns:c16="http://schemas.microsoft.com/office/drawing/2014/chart" uri="{C3380CC4-5D6E-409C-BE32-E72D297353CC}">
              <c16:uniqueId val="{00000000-93E0-4ACF-9349-DD09BAAF8D5F}"/>
            </c:ext>
          </c:extLst>
        </c:ser>
        <c:ser>
          <c:idx val="1"/>
          <c:order val="1"/>
          <c:tx>
            <c:strRef>
              <c:f>Sheet1!$C$1</c:f>
              <c:strCache>
                <c:ptCount val="1"/>
                <c:pt idx="0">
                  <c:v>Tier-1 dan Tier-3</c:v>
                </c:pt>
              </c:strCache>
            </c:strRef>
          </c:tx>
          <c:spPr>
            <a:solidFill>
              <a:schemeClr val="accent2"/>
            </a:solidFill>
            <a:ln>
              <a:noFill/>
            </a:ln>
            <a:effectLst/>
          </c:spPr>
          <c:invertIfNegative val="0"/>
          <c:cat>
            <c:strRef>
              <c:f>Sheet1!$A$2:$A$10</c:f>
              <c:strCache>
                <c:ptCount val="9"/>
                <c:pt idx="0">
                  <c:v>M1</c:v>
                </c:pt>
                <c:pt idx="1">
                  <c:v>M2</c:v>
                </c:pt>
                <c:pt idx="2">
                  <c:v>M3</c:v>
                </c:pt>
                <c:pt idx="3">
                  <c:v>M4</c:v>
                </c:pt>
                <c:pt idx="4">
                  <c:v>M5</c:v>
                </c:pt>
                <c:pt idx="5">
                  <c:v>M6</c:v>
                </c:pt>
                <c:pt idx="6">
                  <c:v>M7</c:v>
                </c:pt>
                <c:pt idx="7">
                  <c:v>M8</c:v>
                </c:pt>
                <c:pt idx="8">
                  <c:v>M9</c:v>
                </c:pt>
              </c:strCache>
            </c:strRef>
          </c:cat>
          <c:val>
            <c:numRef>
              <c:f>Sheet1!$C$2:$C$10</c:f>
              <c:numCache>
                <c:formatCode>General</c:formatCode>
                <c:ptCount val="9"/>
                <c:pt idx="0">
                  <c:v>20</c:v>
                </c:pt>
                <c:pt idx="1">
                  <c:v>7</c:v>
                </c:pt>
                <c:pt idx="2">
                  <c:v>37</c:v>
                </c:pt>
                <c:pt idx="3">
                  <c:v>13</c:v>
                </c:pt>
                <c:pt idx="4">
                  <c:v>29</c:v>
                </c:pt>
                <c:pt idx="5">
                  <c:v>18</c:v>
                </c:pt>
                <c:pt idx="6">
                  <c:v>8</c:v>
                </c:pt>
                <c:pt idx="7">
                  <c:v>31</c:v>
                </c:pt>
                <c:pt idx="8">
                  <c:v>20</c:v>
                </c:pt>
              </c:numCache>
            </c:numRef>
          </c:val>
          <c:extLst>
            <c:ext xmlns:c16="http://schemas.microsoft.com/office/drawing/2014/chart" uri="{C3380CC4-5D6E-409C-BE32-E72D297353CC}">
              <c16:uniqueId val="{00000001-93E0-4ACF-9349-DD09BAAF8D5F}"/>
            </c:ext>
          </c:extLst>
        </c:ser>
        <c:ser>
          <c:idx val="2"/>
          <c:order val="2"/>
          <c:tx>
            <c:strRef>
              <c:f>Sheet1!$D$1</c:f>
              <c:strCache>
                <c:ptCount val="1"/>
                <c:pt idx="0">
                  <c:v>Tier-1 sampai Tier-4</c:v>
                </c:pt>
              </c:strCache>
            </c:strRef>
          </c:tx>
          <c:spPr>
            <a:solidFill>
              <a:schemeClr val="accent3"/>
            </a:solidFill>
            <a:ln>
              <a:noFill/>
            </a:ln>
            <a:effectLst/>
          </c:spPr>
          <c:invertIfNegative val="0"/>
          <c:cat>
            <c:strRef>
              <c:f>Sheet1!$A$2:$A$10</c:f>
              <c:strCache>
                <c:ptCount val="9"/>
                <c:pt idx="0">
                  <c:v>M1</c:v>
                </c:pt>
                <c:pt idx="1">
                  <c:v>M2</c:v>
                </c:pt>
                <c:pt idx="2">
                  <c:v>M3</c:v>
                </c:pt>
                <c:pt idx="3">
                  <c:v>M4</c:v>
                </c:pt>
                <c:pt idx="4">
                  <c:v>M5</c:v>
                </c:pt>
                <c:pt idx="5">
                  <c:v>M6</c:v>
                </c:pt>
                <c:pt idx="6">
                  <c:v>M7</c:v>
                </c:pt>
                <c:pt idx="7">
                  <c:v>M8</c:v>
                </c:pt>
                <c:pt idx="8">
                  <c:v>M9</c:v>
                </c:pt>
              </c:strCache>
            </c:strRef>
          </c:cat>
          <c:val>
            <c:numRef>
              <c:f>Sheet1!$D$2:$D$10</c:f>
              <c:numCache>
                <c:formatCode>General</c:formatCode>
                <c:ptCount val="9"/>
                <c:pt idx="0">
                  <c:v>17</c:v>
                </c:pt>
                <c:pt idx="1">
                  <c:v>7</c:v>
                </c:pt>
                <c:pt idx="2">
                  <c:v>33</c:v>
                </c:pt>
                <c:pt idx="3">
                  <c:v>13</c:v>
                </c:pt>
                <c:pt idx="4">
                  <c:v>29</c:v>
                </c:pt>
                <c:pt idx="5">
                  <c:v>17</c:v>
                </c:pt>
                <c:pt idx="6">
                  <c:v>8</c:v>
                </c:pt>
                <c:pt idx="7">
                  <c:v>28</c:v>
                </c:pt>
                <c:pt idx="8">
                  <c:v>17</c:v>
                </c:pt>
              </c:numCache>
            </c:numRef>
          </c:val>
          <c:extLst>
            <c:ext xmlns:c16="http://schemas.microsoft.com/office/drawing/2014/chart" uri="{C3380CC4-5D6E-409C-BE32-E72D297353CC}">
              <c16:uniqueId val="{00000002-93E0-4ACF-9349-DD09BAAF8D5F}"/>
            </c:ext>
          </c:extLst>
        </c:ser>
        <c:dLbls>
          <c:showLegendKey val="0"/>
          <c:showVal val="0"/>
          <c:showCatName val="0"/>
          <c:showSerName val="0"/>
          <c:showPercent val="0"/>
          <c:showBubbleSize val="0"/>
        </c:dLbls>
        <c:gapWidth val="219"/>
        <c:overlap val="-27"/>
        <c:axId val="1551794416"/>
        <c:axId val="1542739744"/>
      </c:barChart>
      <c:catAx>
        <c:axId val="155179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2739744"/>
        <c:crosses val="autoZero"/>
        <c:auto val="1"/>
        <c:lblAlgn val="ctr"/>
        <c:lblOffset val="100"/>
        <c:noMultiLvlLbl val="0"/>
      </c:catAx>
      <c:valAx>
        <c:axId val="1542739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1794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16103-BE16-4506-AAE9-5B7F7C05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15</Pages>
  <Words>25055</Words>
  <Characters>142815</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Template Jurnal Ilmiah Ilmu Terapan Universitas Jambi</vt:lpstr>
    </vt:vector>
  </TitlesOfParts>
  <Company/>
  <LinksUpToDate>false</LinksUpToDate>
  <CharactersWithSpaces>167535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Ilmiah Ilmu Terapan Universitas Jambi</dc:title>
  <dc:subject/>
  <dc:creator>JIITUJ</dc:creator>
  <cp:keywords/>
  <dc:description/>
  <cp:lastModifiedBy>ACER ASPIRE</cp:lastModifiedBy>
  <cp:revision>25</cp:revision>
  <cp:lastPrinted>2019-07-12T01:40:00Z</cp:lastPrinted>
  <dcterms:created xsi:type="dcterms:W3CDTF">2024-10-21T22:46:00Z</dcterms:created>
  <dcterms:modified xsi:type="dcterms:W3CDTF">2024-10-25T08:08:00Z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1d6a037369214d4dfaee2914c48b4b1221b6aecef38cc74d477161bb51cd5a19</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4th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c9f04fad-530f-36de-a6c8-3e3f22678175</vt:lpwstr>
  </property>
  <property fmtid="{D5CDD505-2E9C-101B-9397-08002B2CF9AE}" pid="25" name="Mendeley Citation Style_1">
    <vt:lpwstr>http://www.zotero.org/styles/apa</vt:lpwstr>
  </property>
</Properties>
</file>