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4ADFA1" w14:textId="2899019A" w:rsidR="00BC4D19" w:rsidRDefault="00335FD8" w:rsidP="008377FE">
      <w:pPr>
        <w:pStyle w:val="E-JournalTitle"/>
        <w:ind w:firstLine="0"/>
        <w:jc w:val="right"/>
        <w:rPr>
          <w:lang w:val="en-US"/>
        </w:rPr>
      </w:pPr>
      <w:r w:rsidRPr="00335FD8">
        <w:rPr>
          <w:sz w:val="24"/>
          <w:szCs w:val="24"/>
        </w:rPr>
        <w:t>SENSORLESS SPEED ESTIMATION OF THREE PHASE INDUCTION MOTORS BASED ON DYNAMIC MODEL</w:t>
      </w:r>
    </w:p>
    <w:p w14:paraId="5A71E640" w14:textId="77777777" w:rsidR="00BC4D19" w:rsidRPr="00595C37" w:rsidRDefault="00BC4D19" w:rsidP="00BC4D19">
      <w:pPr>
        <w:pStyle w:val="E-JournalTitle"/>
        <w:ind w:firstLine="0"/>
        <w:jc w:val="left"/>
        <w:rPr>
          <w:lang w:val="en-US"/>
        </w:rPr>
      </w:pPr>
    </w:p>
    <w:p w14:paraId="5E9AF905" w14:textId="1E6BB9F3" w:rsidR="00BC4D19" w:rsidRDefault="00B52484" w:rsidP="00BC4D19">
      <w:pPr>
        <w:pStyle w:val="E-JournalAuthor"/>
        <w:jc w:val="both"/>
      </w:pPr>
      <w:r>
        <w:rPr>
          <w:lang w:val="en-US"/>
        </w:rPr>
        <w:t xml:space="preserve">Alfred Pjetri, </w:t>
      </w:r>
      <w:r w:rsidR="00A776CD">
        <w:rPr>
          <w:lang w:val="en-US"/>
        </w:rPr>
        <w:t xml:space="preserve">Astrit </w:t>
      </w:r>
      <w:r w:rsidR="00A776CD" w:rsidRPr="00A776CD">
        <w:rPr>
          <w:lang w:val="en-US"/>
        </w:rPr>
        <w:t>Bardhi</w:t>
      </w:r>
      <w:r w:rsidR="008E7E80">
        <w:rPr>
          <w:lang w:val="en-US"/>
        </w:rPr>
        <w:t xml:space="preserve"> and </w:t>
      </w:r>
      <w:r w:rsidRPr="00A776CD">
        <w:rPr>
          <w:lang w:val="en-US"/>
        </w:rPr>
        <w:t>Gentian</w:t>
      </w:r>
      <w:r>
        <w:rPr>
          <w:lang w:val="en-US"/>
        </w:rPr>
        <w:t xml:space="preserve"> Dume</w:t>
      </w:r>
      <w:r w:rsidR="003F7A97">
        <w:rPr>
          <w:lang w:val="en-US"/>
        </w:rPr>
        <w:t xml:space="preserve"> </w:t>
      </w:r>
    </w:p>
    <w:p w14:paraId="7A501180" w14:textId="13D58F35" w:rsidR="00BC4D19" w:rsidRPr="00B52484" w:rsidRDefault="00567759" w:rsidP="00BC4D19">
      <w:pPr>
        <w:pStyle w:val="E-JournalAuthor"/>
        <w:jc w:val="both"/>
        <w:rPr>
          <w:sz w:val="20"/>
          <w:szCs w:val="20"/>
          <w:lang w:val="en-US"/>
        </w:rPr>
      </w:pPr>
      <w:r w:rsidRPr="00567759">
        <w:rPr>
          <w:sz w:val="20"/>
          <w:szCs w:val="20"/>
          <w:lang w:val="en-US"/>
        </w:rPr>
        <w:t xml:space="preserve">Faculty of </w:t>
      </w:r>
      <w:r>
        <w:rPr>
          <w:sz w:val="20"/>
          <w:szCs w:val="20"/>
          <w:lang w:val="en-US"/>
        </w:rPr>
        <w:t>Electrical Engineering</w:t>
      </w:r>
      <w:r w:rsidRPr="00567759">
        <w:rPr>
          <w:sz w:val="20"/>
          <w:szCs w:val="20"/>
          <w:lang w:val="en-US"/>
        </w:rPr>
        <w:t>, Polytechnic University of T</w:t>
      </w:r>
      <w:r>
        <w:rPr>
          <w:sz w:val="20"/>
          <w:szCs w:val="20"/>
          <w:lang w:val="en-US"/>
        </w:rPr>
        <w:t>irana</w:t>
      </w:r>
      <w:r w:rsidR="00B52484">
        <w:rPr>
          <w:sz w:val="20"/>
          <w:szCs w:val="20"/>
        </w:rPr>
        <w:t xml:space="preserve">, </w:t>
      </w:r>
      <w:r w:rsidR="00B52484">
        <w:rPr>
          <w:sz w:val="20"/>
          <w:szCs w:val="20"/>
          <w:lang w:val="en-US"/>
        </w:rPr>
        <w:t>Tirana</w:t>
      </w:r>
      <w:r w:rsidR="00B52484">
        <w:rPr>
          <w:sz w:val="20"/>
          <w:szCs w:val="20"/>
        </w:rPr>
        <w:t xml:space="preserve">, </w:t>
      </w:r>
      <w:r w:rsidR="00B52484">
        <w:rPr>
          <w:sz w:val="20"/>
          <w:szCs w:val="20"/>
          <w:lang w:val="en-US"/>
        </w:rPr>
        <w:t>Albania</w:t>
      </w:r>
    </w:p>
    <w:p w14:paraId="09561C93" w14:textId="77777777" w:rsidR="00622244" w:rsidRDefault="00622244" w:rsidP="003F7A97">
      <w:pPr>
        <w:pStyle w:val="E-JournalAuthor"/>
        <w:jc w:val="both"/>
        <w:rPr>
          <w:sz w:val="20"/>
          <w:szCs w:val="20"/>
          <w:lang w:val="en-US"/>
        </w:rPr>
      </w:pPr>
    </w:p>
    <w:p w14:paraId="34629E4F" w14:textId="6B9328BD" w:rsidR="00A776CD" w:rsidRDefault="00411B21" w:rsidP="003F7A97">
      <w:pPr>
        <w:pStyle w:val="E-JournalAuthor"/>
        <w:jc w:val="both"/>
        <w:rPr>
          <w:sz w:val="20"/>
          <w:szCs w:val="20"/>
          <w:lang w:val="it-IT"/>
        </w:rPr>
      </w:pPr>
      <w:r w:rsidRPr="00567759">
        <w:rPr>
          <w:sz w:val="20"/>
          <w:szCs w:val="20"/>
          <w:lang w:val="it-IT"/>
        </w:rPr>
        <w:t>Alfred PJETRI</w:t>
      </w:r>
      <w:r w:rsidR="003F7A97" w:rsidRPr="00567759">
        <w:rPr>
          <w:sz w:val="20"/>
          <w:szCs w:val="20"/>
          <w:lang w:val="it-IT"/>
        </w:rPr>
        <w:tab/>
      </w:r>
      <w:r w:rsidR="003F7A97" w:rsidRPr="00567759">
        <w:rPr>
          <w:sz w:val="20"/>
          <w:szCs w:val="20"/>
          <w:lang w:val="it-IT"/>
        </w:rPr>
        <w:tab/>
        <w:t xml:space="preserve">: </w:t>
      </w:r>
      <w:hyperlink r:id="rId8" w:history="1">
        <w:r w:rsidRPr="00567759">
          <w:rPr>
            <w:rStyle w:val="Hyperlink"/>
            <w:lang w:val="it-IT"/>
          </w:rPr>
          <w:t>https://orcid.org/0009-0002-8209-5615</w:t>
        </w:r>
      </w:hyperlink>
    </w:p>
    <w:p w14:paraId="465FFDA9" w14:textId="77777777" w:rsidR="00A776CD" w:rsidRPr="003F7A97" w:rsidRDefault="00A776CD" w:rsidP="00A776CD">
      <w:pPr>
        <w:pStyle w:val="E-JournalAuthor"/>
        <w:jc w:val="both"/>
        <w:rPr>
          <w:sz w:val="20"/>
          <w:szCs w:val="20"/>
          <w:lang w:val="en-US"/>
        </w:rPr>
      </w:pPr>
      <w:r w:rsidRPr="004334D2">
        <w:rPr>
          <w:sz w:val="20"/>
          <w:szCs w:val="20"/>
          <w:lang w:val="en-US"/>
        </w:rPr>
        <w:t>Astrit BARDHI</w:t>
      </w:r>
      <w:r w:rsidRPr="004334D2">
        <w:rPr>
          <w:sz w:val="20"/>
          <w:szCs w:val="20"/>
          <w:lang w:val="en-US"/>
        </w:rPr>
        <w:tab/>
      </w:r>
      <w:r w:rsidRPr="004334D2">
        <w:rPr>
          <w:sz w:val="20"/>
          <w:szCs w:val="20"/>
          <w:lang w:val="en-US"/>
        </w:rPr>
        <w:tab/>
        <w:t xml:space="preserve">: </w:t>
      </w:r>
      <w:hyperlink r:id="rId9" w:history="1">
        <w:r w:rsidRPr="00622244">
          <w:rPr>
            <w:rStyle w:val="Hyperlink"/>
            <w:lang w:val="en-US"/>
          </w:rPr>
          <w:t>https://orcid.org/0009-0002-2023-742X</w:t>
        </w:r>
      </w:hyperlink>
    </w:p>
    <w:p w14:paraId="79A89F81" w14:textId="65982B04" w:rsidR="003F7A97" w:rsidRPr="00567759" w:rsidRDefault="005A2AA0" w:rsidP="003F7A97">
      <w:pPr>
        <w:pStyle w:val="E-JournalAuthor"/>
        <w:jc w:val="both"/>
        <w:rPr>
          <w:sz w:val="20"/>
          <w:szCs w:val="20"/>
          <w:lang w:val="it-IT"/>
        </w:rPr>
      </w:pPr>
      <w:r w:rsidRPr="00567759">
        <w:rPr>
          <w:sz w:val="20"/>
          <w:szCs w:val="20"/>
          <w:lang w:val="it-IT"/>
        </w:rPr>
        <w:t>Gentian DUME</w:t>
      </w:r>
      <w:r w:rsidR="003F7A97" w:rsidRPr="00567759">
        <w:rPr>
          <w:sz w:val="20"/>
          <w:szCs w:val="20"/>
          <w:lang w:val="it-IT"/>
        </w:rPr>
        <w:tab/>
      </w:r>
      <w:r w:rsidR="008C0F79" w:rsidRPr="00567759">
        <w:rPr>
          <w:sz w:val="20"/>
          <w:szCs w:val="20"/>
          <w:lang w:val="it-IT"/>
        </w:rPr>
        <w:tab/>
      </w:r>
      <w:r w:rsidR="003F7A97" w:rsidRPr="00567759">
        <w:rPr>
          <w:sz w:val="20"/>
          <w:szCs w:val="20"/>
          <w:lang w:val="it-IT"/>
        </w:rPr>
        <w:t xml:space="preserve">: </w:t>
      </w:r>
      <w:hyperlink r:id="rId10" w:history="1">
        <w:r w:rsidRPr="00567759">
          <w:rPr>
            <w:rStyle w:val="Hyperlink"/>
            <w:lang w:val="it-IT"/>
          </w:rPr>
          <w:t>https://orcid.org/0000-0001-5975-8391</w:t>
        </w:r>
      </w:hyperlink>
    </w:p>
    <w:p w14:paraId="0F4DCEA1" w14:textId="239DC25B" w:rsidR="008F1D12" w:rsidRPr="00BC4D19" w:rsidRDefault="00BC4D19" w:rsidP="00BC4D19">
      <w:pPr>
        <w:pStyle w:val="E-JournalAuthor"/>
        <w:jc w:val="both"/>
        <w:rPr>
          <w:rStyle w:val="Hyperlink"/>
          <w:color w:val="auto"/>
          <w:u w:val="none"/>
          <w:lang w:val="en-US"/>
        </w:rPr>
      </w:pPr>
      <w:r>
        <w:rPr>
          <w:lang w:val="en-US"/>
        </w:rPr>
        <w:t xml:space="preserve">Corresponding author email: </w:t>
      </w:r>
      <w:hyperlink r:id="rId11" w:history="1">
        <w:r w:rsidR="00411B21" w:rsidRPr="00697C53">
          <w:rPr>
            <w:rStyle w:val="Hyperlink"/>
            <w:lang w:val="en-US"/>
          </w:rPr>
          <w:t>alfredpjetri@gmail.com</w:t>
        </w:r>
      </w:hyperlink>
    </w:p>
    <w:p w14:paraId="36FCACAA" w14:textId="77777777" w:rsidR="00BC4D19" w:rsidRDefault="00BC4D19" w:rsidP="00BC4D19">
      <w:pPr>
        <w:spacing w:after="0" w:line="240" w:lineRule="auto"/>
        <w:jc w:val="both"/>
        <w:rPr>
          <w:rFonts w:ascii="Times New Roman" w:hAnsi="Times New Roman"/>
          <w:b/>
          <w:sz w:val="24"/>
          <w:szCs w:val="24"/>
        </w:rPr>
      </w:pPr>
    </w:p>
    <w:tbl>
      <w:tblPr>
        <w:tblW w:w="0" w:type="auto"/>
        <w:tblLook w:val="04A0" w:firstRow="1" w:lastRow="0" w:firstColumn="1" w:lastColumn="0" w:noHBand="0" w:noVBand="1"/>
      </w:tblPr>
      <w:tblGrid>
        <w:gridCol w:w="2684"/>
        <w:gridCol w:w="6513"/>
      </w:tblGrid>
      <w:tr w:rsidR="00CE2F30" w:rsidRPr="0060520C" w14:paraId="6AAD2EF6" w14:textId="77777777" w:rsidTr="00391CC9">
        <w:tc>
          <w:tcPr>
            <w:tcW w:w="2716" w:type="dxa"/>
          </w:tcPr>
          <w:p w14:paraId="3AE1353B" w14:textId="77777777" w:rsidR="00CE2F30" w:rsidRPr="008377FE" w:rsidRDefault="00CE2F30" w:rsidP="00CE2F30">
            <w:pPr>
              <w:spacing w:after="0" w:line="240" w:lineRule="auto"/>
              <w:rPr>
                <w:rFonts w:ascii="Times New Roman" w:hAnsi="Times New Roman"/>
                <w:b/>
                <w:color w:val="70AD47" w:themeColor="accent6"/>
              </w:rPr>
            </w:pPr>
            <w:r w:rsidRPr="008377FE">
              <w:rPr>
                <w:rFonts w:ascii="Times New Roman" w:hAnsi="Times New Roman"/>
                <w:b/>
                <w:color w:val="70AD47" w:themeColor="accent6"/>
              </w:rPr>
              <w:t>Article Info</w:t>
            </w:r>
          </w:p>
          <w:p w14:paraId="6CC3ECF3" w14:textId="77777777" w:rsidR="00CE2F30" w:rsidRPr="005D0772" w:rsidRDefault="00CE2F30" w:rsidP="00CE2F30">
            <w:pPr>
              <w:spacing w:after="0" w:line="240" w:lineRule="auto"/>
              <w:rPr>
                <w:rFonts w:ascii="Times New Roman" w:hAnsi="Times New Roman"/>
                <w:sz w:val="20"/>
                <w:szCs w:val="20"/>
              </w:rPr>
            </w:pPr>
            <w:proofErr w:type="spellStart"/>
            <w:r w:rsidRPr="005D0772">
              <w:rPr>
                <w:rFonts w:ascii="Times New Roman" w:hAnsi="Times New Roman"/>
                <w:sz w:val="20"/>
                <w:szCs w:val="20"/>
              </w:rPr>
              <w:t>Recieved</w:t>
            </w:r>
            <w:proofErr w:type="spellEnd"/>
            <w:r w:rsidRPr="005D0772">
              <w:rPr>
                <w:rFonts w:ascii="Times New Roman" w:hAnsi="Times New Roman"/>
                <w:sz w:val="20"/>
                <w:szCs w:val="20"/>
              </w:rPr>
              <w:t>:</w:t>
            </w:r>
          </w:p>
          <w:p w14:paraId="33662249" w14:textId="77777777" w:rsidR="00CE2F30" w:rsidRPr="005D0772" w:rsidRDefault="00CE2F30" w:rsidP="00CE2F30">
            <w:pPr>
              <w:spacing w:after="0" w:line="240" w:lineRule="auto"/>
              <w:rPr>
                <w:rFonts w:ascii="Times New Roman" w:hAnsi="Times New Roman"/>
                <w:sz w:val="20"/>
                <w:szCs w:val="20"/>
              </w:rPr>
            </w:pPr>
            <w:r w:rsidRPr="005D0772">
              <w:rPr>
                <w:rFonts w:ascii="Times New Roman" w:hAnsi="Times New Roman"/>
                <w:sz w:val="20"/>
                <w:szCs w:val="20"/>
              </w:rPr>
              <w:t>Revised:</w:t>
            </w:r>
          </w:p>
          <w:p w14:paraId="703E15AC" w14:textId="77777777" w:rsidR="00CE2F30" w:rsidRPr="005D0772" w:rsidRDefault="00CE2F30" w:rsidP="00CE2F30">
            <w:pPr>
              <w:spacing w:after="0" w:line="240" w:lineRule="auto"/>
              <w:rPr>
                <w:rFonts w:ascii="Times New Roman" w:hAnsi="Times New Roman"/>
                <w:sz w:val="20"/>
                <w:szCs w:val="20"/>
              </w:rPr>
            </w:pPr>
            <w:r w:rsidRPr="005D0772">
              <w:rPr>
                <w:rFonts w:ascii="Times New Roman" w:hAnsi="Times New Roman"/>
                <w:sz w:val="20"/>
                <w:szCs w:val="20"/>
              </w:rPr>
              <w:t>Accepted:</w:t>
            </w:r>
          </w:p>
          <w:p w14:paraId="18D24872" w14:textId="77777777" w:rsidR="00CE2F30" w:rsidRPr="0060520C" w:rsidRDefault="00CE2F30" w:rsidP="00CE2F30">
            <w:pPr>
              <w:spacing w:after="0" w:line="240" w:lineRule="auto"/>
              <w:rPr>
                <w:rFonts w:ascii="Times New Roman" w:hAnsi="Times New Roman"/>
              </w:rPr>
            </w:pPr>
            <w:proofErr w:type="spellStart"/>
            <w:r w:rsidRPr="005D0772">
              <w:rPr>
                <w:rFonts w:ascii="Times New Roman" w:hAnsi="Times New Roman"/>
                <w:sz w:val="20"/>
                <w:szCs w:val="20"/>
              </w:rPr>
              <w:t>OnlineVersion</w:t>
            </w:r>
            <w:proofErr w:type="spellEnd"/>
            <w:r w:rsidRPr="005D0772">
              <w:rPr>
                <w:rFonts w:ascii="Times New Roman" w:hAnsi="Times New Roman"/>
                <w:sz w:val="20"/>
                <w:szCs w:val="20"/>
              </w:rPr>
              <w:t>:</w:t>
            </w:r>
          </w:p>
          <w:p w14:paraId="5631F2B0" w14:textId="77777777" w:rsidR="00CE2F30" w:rsidRPr="0060520C" w:rsidRDefault="00CE2F30" w:rsidP="00CE2F30">
            <w:pPr>
              <w:spacing w:after="0" w:line="240" w:lineRule="auto"/>
              <w:rPr>
                <w:rFonts w:ascii="Times New Roman" w:hAnsi="Times New Roman"/>
              </w:rPr>
            </w:pPr>
          </w:p>
        </w:tc>
        <w:tc>
          <w:tcPr>
            <w:tcW w:w="6570" w:type="dxa"/>
          </w:tcPr>
          <w:p w14:paraId="55382965" w14:textId="47812DCB" w:rsidR="00CE2F30" w:rsidRPr="008377FE" w:rsidRDefault="00CE2F30" w:rsidP="00CE2F30">
            <w:pPr>
              <w:spacing w:after="0" w:line="240" w:lineRule="auto"/>
              <w:rPr>
                <w:rFonts w:ascii="Times New Roman" w:hAnsi="Times New Roman"/>
                <w:b/>
                <w:color w:val="70AD47" w:themeColor="accent6"/>
              </w:rPr>
            </w:pPr>
            <w:r w:rsidRPr="008377FE">
              <w:rPr>
                <w:rFonts w:ascii="Times New Roman" w:hAnsi="Times New Roman"/>
                <w:b/>
                <w:color w:val="70AD47" w:themeColor="accent6"/>
              </w:rPr>
              <w:t>Abstract</w:t>
            </w:r>
          </w:p>
          <w:p w14:paraId="6698F143" w14:textId="7D3B3BBD" w:rsidR="00CE2F30" w:rsidRPr="0060520C" w:rsidRDefault="00BD22C8" w:rsidP="00CE2F30">
            <w:pPr>
              <w:spacing w:after="0" w:line="240" w:lineRule="auto"/>
              <w:jc w:val="both"/>
              <w:rPr>
                <w:rFonts w:ascii="Times New Roman" w:hAnsi="Times New Roman"/>
              </w:rPr>
            </w:pPr>
            <w:r w:rsidRPr="00BD5AD7">
              <w:rPr>
                <w:rFonts w:ascii="Times New Roman" w:hAnsi="Times New Roman"/>
              </w:rPr>
              <w:t xml:space="preserve">In speed control systems of induction motor electrical drives, real time speed monitoring is necessary. For speed monitoring, it can be used the direct method, which uses a mechanical sensor mounted on the motor shaft, or the indirect method, which is based in estimation, mainly from the dynamic model of the motor. Speed estimation based on the dynamic model of the motor in orthogonal coordinates is the most widespread method in </w:t>
            </w:r>
            <w:proofErr w:type="spellStart"/>
            <w:r w:rsidRPr="00BD5AD7">
              <w:rPr>
                <w:rFonts w:ascii="Times New Roman" w:hAnsi="Times New Roman"/>
              </w:rPr>
              <w:t>sensorless</w:t>
            </w:r>
            <w:proofErr w:type="spellEnd"/>
            <w:r w:rsidRPr="00BD5AD7">
              <w:rPr>
                <w:rFonts w:ascii="Times New Roman" w:hAnsi="Times New Roman"/>
              </w:rPr>
              <w:t xml:space="preserve"> speed control systems of three phase squirrel cage induction motor electrical drives, especially those of high accuracy. In this paper, the open loop speed estimator is presented, which is used for speed estimation in three phase induction motors. The proposed speed estimators are based on orthogonal coordinate’s dynamic model of an induction motor in a stator reference frame. This technical solution is simple and has a low cost. The currents and voltages of the two motor phases are the input variables of the estimator, while the output variable is the induction motor speed. The speed estimator model is built in LabVIEW software. The dynamics and accuracy of the estimator proposed in this paper have been tested experimentally. The speed measured by the industrial </w:t>
            </w:r>
            <w:proofErr w:type="spellStart"/>
            <w:r w:rsidRPr="00BD5AD7">
              <w:rPr>
                <w:rFonts w:ascii="Times New Roman" w:hAnsi="Times New Roman"/>
              </w:rPr>
              <w:t>incremetal</w:t>
            </w:r>
            <w:proofErr w:type="spellEnd"/>
            <w:r w:rsidRPr="00BD5AD7">
              <w:rPr>
                <w:rFonts w:ascii="Times New Roman" w:hAnsi="Times New Roman"/>
              </w:rPr>
              <w:t xml:space="preserve"> encoder is compared with that of a speed estimator modeled in LabVIEW software. The obtained experimental results show a good match between the measured and estimated speeds under the step torque load changes of the induction motor.</w:t>
            </w:r>
          </w:p>
          <w:p w14:paraId="146C94EC" w14:textId="77777777" w:rsidR="00CE2F30" w:rsidRPr="0060520C" w:rsidRDefault="00CE2F30" w:rsidP="00CE2F30">
            <w:pPr>
              <w:spacing w:after="0" w:line="240" w:lineRule="auto"/>
              <w:rPr>
                <w:rFonts w:ascii="Times New Roman" w:hAnsi="Times New Roman"/>
              </w:rPr>
            </w:pPr>
          </w:p>
          <w:p w14:paraId="2499E5B2" w14:textId="39A978B9" w:rsidR="00CE2F30" w:rsidRPr="0060520C" w:rsidRDefault="00CE2F30" w:rsidP="00A776CD">
            <w:pPr>
              <w:spacing w:after="0" w:line="240" w:lineRule="auto"/>
              <w:jc w:val="both"/>
              <w:rPr>
                <w:rFonts w:ascii="Times New Roman" w:hAnsi="Times New Roman"/>
              </w:rPr>
            </w:pPr>
            <w:r w:rsidRPr="00CE5CF3">
              <w:rPr>
                <w:rFonts w:ascii="Times New Roman" w:hAnsi="Times New Roman"/>
                <w:color w:val="70AD47" w:themeColor="accent6"/>
              </w:rPr>
              <w:t>Keywords:</w:t>
            </w:r>
            <w:r w:rsidRPr="0060520C">
              <w:rPr>
                <w:rFonts w:ascii="Times New Roman" w:hAnsi="Times New Roman"/>
              </w:rPr>
              <w:t xml:space="preserve"> </w:t>
            </w:r>
            <w:r w:rsidR="00DD145B" w:rsidRPr="00BD5AD7">
              <w:rPr>
                <w:rFonts w:ascii="Times New Roman" w:hAnsi="Times New Roman"/>
              </w:rPr>
              <w:t>D</w:t>
            </w:r>
            <w:r w:rsidR="00CA0593" w:rsidRPr="00BD5AD7">
              <w:rPr>
                <w:rFonts w:ascii="Times New Roman" w:hAnsi="Times New Roman"/>
              </w:rPr>
              <w:t xml:space="preserve">ynamic </w:t>
            </w:r>
            <w:r w:rsidR="00DD145B" w:rsidRPr="00BD5AD7">
              <w:rPr>
                <w:rFonts w:ascii="Times New Roman" w:hAnsi="Times New Roman"/>
              </w:rPr>
              <w:t>M</w:t>
            </w:r>
            <w:r w:rsidR="00A776CD" w:rsidRPr="00BD5AD7">
              <w:rPr>
                <w:rFonts w:ascii="Times New Roman" w:hAnsi="Times New Roman"/>
              </w:rPr>
              <w:t xml:space="preserve">odel, </w:t>
            </w:r>
            <w:r w:rsidR="00DD145B" w:rsidRPr="00BD5AD7">
              <w:rPr>
                <w:rFonts w:ascii="Times New Roman" w:hAnsi="Times New Roman"/>
              </w:rPr>
              <w:t>I</w:t>
            </w:r>
            <w:r w:rsidR="00CA0593" w:rsidRPr="00BD5AD7">
              <w:rPr>
                <w:rFonts w:ascii="Times New Roman" w:hAnsi="Times New Roman"/>
              </w:rPr>
              <w:t xml:space="preserve">nduction </w:t>
            </w:r>
            <w:r w:rsidR="00DD145B" w:rsidRPr="00BD5AD7">
              <w:rPr>
                <w:rFonts w:ascii="Times New Roman" w:hAnsi="Times New Roman"/>
              </w:rPr>
              <w:t>M</w:t>
            </w:r>
            <w:r w:rsidR="00CA0593" w:rsidRPr="00BD5AD7">
              <w:rPr>
                <w:rFonts w:ascii="Times New Roman" w:hAnsi="Times New Roman"/>
              </w:rPr>
              <w:t xml:space="preserve">otors, </w:t>
            </w:r>
            <w:proofErr w:type="spellStart"/>
            <w:r w:rsidR="00DD145B" w:rsidRPr="00BD5AD7">
              <w:rPr>
                <w:rFonts w:ascii="Times New Roman" w:hAnsi="Times New Roman"/>
              </w:rPr>
              <w:t>S</w:t>
            </w:r>
            <w:r w:rsidR="00CA0593" w:rsidRPr="00BD5AD7">
              <w:rPr>
                <w:rFonts w:ascii="Times New Roman" w:hAnsi="Times New Roman"/>
              </w:rPr>
              <w:t>ensorless</w:t>
            </w:r>
            <w:proofErr w:type="spellEnd"/>
            <w:r w:rsidR="00CA0593" w:rsidRPr="00BD5AD7">
              <w:rPr>
                <w:rFonts w:ascii="Times New Roman" w:hAnsi="Times New Roman"/>
              </w:rPr>
              <w:t xml:space="preserve"> </w:t>
            </w:r>
            <w:r w:rsidR="00DD145B" w:rsidRPr="00BD5AD7">
              <w:rPr>
                <w:rFonts w:ascii="Times New Roman" w:hAnsi="Times New Roman"/>
              </w:rPr>
              <w:t>E</w:t>
            </w:r>
            <w:r w:rsidR="00CA0593" w:rsidRPr="00BD5AD7">
              <w:rPr>
                <w:rFonts w:ascii="Times New Roman" w:hAnsi="Times New Roman"/>
              </w:rPr>
              <w:t xml:space="preserve">lectrical </w:t>
            </w:r>
            <w:r w:rsidR="00DD145B" w:rsidRPr="00BD5AD7">
              <w:rPr>
                <w:rFonts w:ascii="Times New Roman" w:hAnsi="Times New Roman"/>
              </w:rPr>
              <w:t>D</w:t>
            </w:r>
            <w:r w:rsidR="00CA0593" w:rsidRPr="00BD5AD7">
              <w:rPr>
                <w:rFonts w:ascii="Times New Roman" w:hAnsi="Times New Roman"/>
              </w:rPr>
              <w:t xml:space="preserve">rives, </w:t>
            </w:r>
            <w:proofErr w:type="spellStart"/>
            <w:r w:rsidR="00DD145B" w:rsidRPr="00BD5AD7">
              <w:rPr>
                <w:rFonts w:ascii="Times New Roman" w:hAnsi="Times New Roman"/>
              </w:rPr>
              <w:t>S</w:t>
            </w:r>
            <w:r w:rsidR="001F16B9" w:rsidRPr="00BD5AD7">
              <w:rPr>
                <w:rFonts w:ascii="Times New Roman" w:hAnsi="Times New Roman"/>
              </w:rPr>
              <w:t>ensorless</w:t>
            </w:r>
            <w:proofErr w:type="spellEnd"/>
            <w:r w:rsidR="001F16B9" w:rsidRPr="00BD5AD7">
              <w:rPr>
                <w:rFonts w:ascii="Times New Roman" w:hAnsi="Times New Roman"/>
              </w:rPr>
              <w:t xml:space="preserve"> </w:t>
            </w:r>
            <w:r w:rsidR="00DD145B" w:rsidRPr="00BD5AD7">
              <w:rPr>
                <w:rFonts w:ascii="Times New Roman" w:hAnsi="Times New Roman"/>
              </w:rPr>
              <w:t>S</w:t>
            </w:r>
            <w:r w:rsidR="001F16B9" w:rsidRPr="00BD5AD7">
              <w:rPr>
                <w:rFonts w:ascii="Times New Roman" w:hAnsi="Times New Roman"/>
              </w:rPr>
              <w:t xml:space="preserve">peed </w:t>
            </w:r>
            <w:r w:rsidR="00DD145B" w:rsidRPr="00BD5AD7">
              <w:rPr>
                <w:rFonts w:ascii="Times New Roman" w:hAnsi="Times New Roman"/>
              </w:rPr>
              <w:t>E</w:t>
            </w:r>
            <w:r w:rsidR="00CA0593" w:rsidRPr="00BD5AD7">
              <w:rPr>
                <w:rFonts w:ascii="Times New Roman" w:hAnsi="Times New Roman"/>
              </w:rPr>
              <w:t xml:space="preserve">stimation in </w:t>
            </w:r>
            <w:r w:rsidR="00DD145B" w:rsidRPr="00BD5AD7">
              <w:rPr>
                <w:rFonts w:ascii="Times New Roman" w:hAnsi="Times New Roman"/>
              </w:rPr>
              <w:t>I</w:t>
            </w:r>
            <w:r w:rsidR="00CA0593" w:rsidRPr="00BD5AD7">
              <w:rPr>
                <w:rFonts w:ascii="Times New Roman" w:hAnsi="Times New Roman"/>
              </w:rPr>
              <w:t xml:space="preserve">nduction </w:t>
            </w:r>
            <w:r w:rsidR="00DD145B" w:rsidRPr="00BD5AD7">
              <w:rPr>
                <w:rFonts w:ascii="Times New Roman" w:hAnsi="Times New Roman"/>
              </w:rPr>
              <w:t>M</w:t>
            </w:r>
            <w:r w:rsidR="00CA0593" w:rsidRPr="00BD5AD7">
              <w:rPr>
                <w:rFonts w:ascii="Times New Roman" w:hAnsi="Times New Roman"/>
              </w:rPr>
              <w:t>otors</w:t>
            </w:r>
            <w:r w:rsidR="00B703E4" w:rsidRPr="00BD5AD7">
              <w:rPr>
                <w:rFonts w:ascii="Times New Roman" w:hAnsi="Times New Roman"/>
              </w:rPr>
              <w:t>.</w:t>
            </w:r>
          </w:p>
          <w:p w14:paraId="3F0DADD6" w14:textId="77777777" w:rsidR="00CE2F30" w:rsidRPr="0060520C" w:rsidRDefault="00CE2F30" w:rsidP="00CE2F30">
            <w:pPr>
              <w:spacing w:after="0" w:line="240" w:lineRule="auto"/>
              <w:rPr>
                <w:rFonts w:ascii="Times New Roman" w:hAnsi="Times New Roman"/>
                <w:i/>
                <w:iCs/>
              </w:rPr>
            </w:pPr>
          </w:p>
          <w:p w14:paraId="2BBD9298" w14:textId="22AB284E" w:rsidR="00F860A5" w:rsidRDefault="00F860A5" w:rsidP="00CE2F30">
            <w:pPr>
              <w:spacing w:after="0" w:line="240" w:lineRule="auto"/>
              <w:jc w:val="right"/>
              <w:rPr>
                <w:rFonts w:ascii="Times New Roman" w:hAnsi="Times New Roman"/>
              </w:rPr>
            </w:pPr>
            <w:r>
              <w:rPr>
                <w:noProof/>
                <w:color w:val="0000FF"/>
              </w:rPr>
              <w:drawing>
                <wp:inline distT="0" distB="0" distL="0" distR="0" wp14:anchorId="1D4437F9" wp14:editId="4033D3CF">
                  <wp:extent cx="809625" cy="285750"/>
                  <wp:effectExtent l="0" t="0" r="0" b="0"/>
                  <wp:docPr id="950481901" name="Picture 1" descr="Creative Commons License">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reative Commons License">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5735" cy="287906"/>
                          </a:xfrm>
                          <a:prstGeom prst="rect">
                            <a:avLst/>
                          </a:prstGeom>
                          <a:noFill/>
                          <a:ln>
                            <a:noFill/>
                          </a:ln>
                        </pic:spPr>
                      </pic:pic>
                    </a:graphicData>
                  </a:graphic>
                </wp:inline>
              </w:drawing>
            </w:r>
          </w:p>
          <w:p w14:paraId="620FEBD9" w14:textId="155C41A3" w:rsidR="00F860A5" w:rsidRPr="00F860A5" w:rsidRDefault="00F860A5" w:rsidP="00CE2F30">
            <w:pPr>
              <w:spacing w:after="0" w:line="240" w:lineRule="auto"/>
              <w:jc w:val="right"/>
              <w:rPr>
                <w:rFonts w:ascii="Times New Roman" w:hAnsi="Times New Roman"/>
              </w:rPr>
            </w:pPr>
            <w:r w:rsidRPr="00F860A5">
              <w:rPr>
                <w:rFonts w:ascii="Times New Roman" w:hAnsi="Times New Roman"/>
              </w:rPr>
              <w:t>© 202</w:t>
            </w:r>
            <w:r>
              <w:rPr>
                <w:rFonts w:ascii="Times New Roman" w:hAnsi="Times New Roman"/>
              </w:rPr>
              <w:t>4</w:t>
            </w:r>
            <w:r w:rsidRPr="00F860A5">
              <w:rPr>
                <w:rFonts w:ascii="Times New Roman" w:hAnsi="Times New Roman"/>
              </w:rPr>
              <w:t xml:space="preserve"> by the author(s)</w:t>
            </w:r>
          </w:p>
          <w:p w14:paraId="54D78243" w14:textId="1AB93C27" w:rsidR="00CE2F30" w:rsidRPr="00F860A5" w:rsidRDefault="00F860A5" w:rsidP="00F860A5">
            <w:pPr>
              <w:spacing w:after="0" w:line="240" w:lineRule="auto"/>
              <w:jc w:val="right"/>
              <w:rPr>
                <w:rFonts w:ascii="Times New Roman" w:hAnsi="Times New Roman"/>
              </w:rPr>
            </w:pPr>
            <w:r w:rsidRPr="00F860A5">
              <w:rPr>
                <w:rFonts w:ascii="Times New Roman" w:hAnsi="Times New Roman"/>
              </w:rPr>
              <w:t>This article is an open access article distributed under the terms and conditions of the Creative Commons Attribution (CC BY) license (</w:t>
            </w:r>
            <w:hyperlink r:id="rId14" w:history="1">
              <w:r w:rsidRPr="00F860A5">
                <w:rPr>
                  <w:rStyle w:val="Hyperlink"/>
                  <w:rFonts w:ascii="Times New Roman" w:hAnsi="Times New Roman"/>
                </w:rPr>
                <w:t>https://creativecommons.org/licenses/by/4.0/</w:t>
              </w:r>
            </w:hyperlink>
            <w:r w:rsidRPr="00F860A5">
              <w:rPr>
                <w:rFonts w:ascii="Times New Roman" w:hAnsi="Times New Roman"/>
              </w:rPr>
              <w:t>).</w:t>
            </w:r>
          </w:p>
        </w:tc>
      </w:tr>
    </w:tbl>
    <w:p w14:paraId="62B6C6DE" w14:textId="77777777" w:rsidR="00BC4D19" w:rsidRDefault="00BC4D19" w:rsidP="00BC4D19">
      <w:pPr>
        <w:pStyle w:val="E-JournalHeading1"/>
      </w:pPr>
    </w:p>
    <w:p w14:paraId="18F8116F" w14:textId="77777777" w:rsidR="00BC4D19" w:rsidRPr="00F860A5" w:rsidRDefault="00BC4D19" w:rsidP="00BC4D19">
      <w:pPr>
        <w:pStyle w:val="E-JournalHeading1"/>
        <w:rPr>
          <w:color w:val="70AD47" w:themeColor="accent6"/>
        </w:rPr>
      </w:pPr>
      <w:r w:rsidRPr="00F860A5">
        <w:rPr>
          <w:color w:val="70AD47" w:themeColor="accent6"/>
        </w:rPr>
        <w:t>INTRODUCTION</w:t>
      </w:r>
    </w:p>
    <w:p w14:paraId="4238F0CD" w14:textId="5BE073FF" w:rsidR="00BC4D19" w:rsidRDefault="00455F7C" w:rsidP="00B24A53">
      <w:pPr>
        <w:pStyle w:val="E-JournalBody"/>
        <w:ind w:firstLine="709"/>
        <w:rPr>
          <w:szCs w:val="22"/>
          <w:lang w:val="en-US"/>
        </w:rPr>
      </w:pPr>
      <w:r w:rsidRPr="00455F7C">
        <w:rPr>
          <w:szCs w:val="22"/>
        </w:rPr>
        <w:t xml:space="preserve">Nowadays, most electrical drives applied in industry use three-phase squirrel cage induction motors. This is due to the advantages that this motor has compared to other motors. The most important advantages are low price, robust operation, and low maintenance cost (Pjetri </w:t>
      </w:r>
      <w:r w:rsidR="0022297E">
        <w:rPr>
          <w:szCs w:val="22"/>
        </w:rPr>
        <w:t>et al</w:t>
      </w:r>
      <w:r w:rsidRPr="00455F7C">
        <w:rPr>
          <w:szCs w:val="22"/>
        </w:rPr>
        <w:t xml:space="preserve">., 2015; Che </w:t>
      </w:r>
      <w:r w:rsidR="0022297E">
        <w:rPr>
          <w:szCs w:val="22"/>
        </w:rPr>
        <w:t>et al</w:t>
      </w:r>
      <w:r w:rsidRPr="00455F7C">
        <w:rPr>
          <w:szCs w:val="22"/>
        </w:rPr>
        <w:t xml:space="preserve">., 2023; Puka </w:t>
      </w:r>
      <w:r w:rsidR="0022297E">
        <w:rPr>
          <w:szCs w:val="22"/>
        </w:rPr>
        <w:t>et al</w:t>
      </w:r>
      <w:r w:rsidRPr="00455F7C">
        <w:rPr>
          <w:szCs w:val="22"/>
        </w:rPr>
        <w:t xml:space="preserve">., 2024; Hysa </w:t>
      </w:r>
      <w:r w:rsidR="0022297E">
        <w:rPr>
          <w:szCs w:val="22"/>
        </w:rPr>
        <w:t>et al</w:t>
      </w:r>
      <w:r w:rsidRPr="00455F7C">
        <w:rPr>
          <w:szCs w:val="22"/>
        </w:rPr>
        <w:t xml:space="preserve">., 2021; Minh </w:t>
      </w:r>
      <w:r w:rsidR="0022297E">
        <w:rPr>
          <w:szCs w:val="22"/>
        </w:rPr>
        <w:t>et al</w:t>
      </w:r>
      <w:r w:rsidRPr="00455F7C">
        <w:rPr>
          <w:szCs w:val="22"/>
        </w:rPr>
        <w:t xml:space="preserve">., 2023). In electrical drives, in which speed control is </w:t>
      </w:r>
      <w:r w:rsidRPr="00455F7C">
        <w:rPr>
          <w:szCs w:val="22"/>
        </w:rPr>
        <w:lastRenderedPageBreak/>
        <w:t xml:space="preserve">applied, it is clear that their operation necessarily requires real time monitoring of the motor speed. Motor speed can be monitored in real time using the direct or indirect method. The direct method consists in the direct measurement of the speed by using mechanical sensors, which are mounted on the motor shaft. The direct method is also known as the traditional method and uses tachogenerators, encoders, or resolvers. It is clear that the use of the direct method for monitoring the real-time motor speed increases the cost of the electrical drive and, on the other hand, reduces the reliability of its operation due to eventual defects that these sensors may exhibit during their operation. Therefore, scientific researchers of electrical drives in which speed control is required have focused their speed monitoring research on indirect methods (Kumar De </w:t>
      </w:r>
      <w:r w:rsidR="0022297E">
        <w:rPr>
          <w:szCs w:val="22"/>
        </w:rPr>
        <w:t>et al</w:t>
      </w:r>
      <w:r w:rsidRPr="00455F7C">
        <w:rPr>
          <w:szCs w:val="22"/>
        </w:rPr>
        <w:t xml:space="preserve">., 2019; Thanh </w:t>
      </w:r>
      <w:r w:rsidR="0022297E">
        <w:rPr>
          <w:szCs w:val="22"/>
        </w:rPr>
        <w:t>et al</w:t>
      </w:r>
      <w:r w:rsidRPr="00455F7C">
        <w:rPr>
          <w:szCs w:val="22"/>
        </w:rPr>
        <w:t xml:space="preserve">., 2017; Junwen, 2023; Fang </w:t>
      </w:r>
      <w:r w:rsidR="0022297E">
        <w:rPr>
          <w:szCs w:val="22"/>
        </w:rPr>
        <w:t>et al</w:t>
      </w:r>
      <w:r w:rsidRPr="00455F7C">
        <w:rPr>
          <w:szCs w:val="22"/>
        </w:rPr>
        <w:t xml:space="preserve">., 2022; Vu </w:t>
      </w:r>
      <w:r w:rsidR="0022297E">
        <w:rPr>
          <w:szCs w:val="22"/>
        </w:rPr>
        <w:t>et al</w:t>
      </w:r>
      <w:r w:rsidRPr="00455F7C">
        <w:rPr>
          <w:szCs w:val="22"/>
        </w:rPr>
        <w:t xml:space="preserve">., 2023; Khosal </w:t>
      </w:r>
      <w:r w:rsidR="0022297E">
        <w:rPr>
          <w:szCs w:val="22"/>
        </w:rPr>
        <w:t>et al</w:t>
      </w:r>
      <w:r w:rsidRPr="00455F7C">
        <w:rPr>
          <w:szCs w:val="22"/>
        </w:rPr>
        <w:t xml:space="preserve">., 2023; Krishna Srinivasan, </w:t>
      </w:r>
      <w:r w:rsidR="0022297E">
        <w:rPr>
          <w:szCs w:val="22"/>
        </w:rPr>
        <w:t>et al</w:t>
      </w:r>
      <w:r w:rsidRPr="00455F7C">
        <w:rPr>
          <w:szCs w:val="22"/>
        </w:rPr>
        <w:t xml:space="preserve">., 2020; Zhang </w:t>
      </w:r>
      <w:r w:rsidR="0022297E">
        <w:rPr>
          <w:szCs w:val="22"/>
        </w:rPr>
        <w:t>et al</w:t>
      </w:r>
      <w:r w:rsidRPr="00455F7C">
        <w:rPr>
          <w:szCs w:val="22"/>
        </w:rPr>
        <w:t xml:space="preserve">., 2024; Dias </w:t>
      </w:r>
      <w:r w:rsidR="0022297E">
        <w:rPr>
          <w:szCs w:val="22"/>
        </w:rPr>
        <w:t>et al</w:t>
      </w:r>
      <w:r w:rsidRPr="00455F7C">
        <w:rPr>
          <w:szCs w:val="22"/>
        </w:rPr>
        <w:t xml:space="preserve">., 2024). The indirect method is based on speed estimation, mainly through two techniques: rotor slot harmonics and the technique based on the dynamic model of the three-phase squirrel cage induction motor in orthogonal coordinates. Estimating the motor speed through the rotor slot harmonics technique is difficult in the case when the motor is fed by the frequency converter because of other harmonics that are present due to the inverter (Pjetri </w:t>
      </w:r>
      <w:r w:rsidR="0022297E">
        <w:rPr>
          <w:szCs w:val="22"/>
        </w:rPr>
        <w:t>et al</w:t>
      </w:r>
      <w:r w:rsidRPr="00455F7C">
        <w:rPr>
          <w:szCs w:val="22"/>
        </w:rPr>
        <w:t xml:space="preserve">., 2024; Koka </w:t>
      </w:r>
      <w:r w:rsidR="0022297E">
        <w:rPr>
          <w:szCs w:val="22"/>
        </w:rPr>
        <w:t>et al</w:t>
      </w:r>
      <w:r w:rsidRPr="00455F7C">
        <w:rPr>
          <w:szCs w:val="22"/>
        </w:rPr>
        <w:t xml:space="preserve">., 2024; Al-Ameri </w:t>
      </w:r>
      <w:r w:rsidR="0022297E">
        <w:rPr>
          <w:szCs w:val="22"/>
        </w:rPr>
        <w:t>et al</w:t>
      </w:r>
      <w:r w:rsidRPr="00455F7C">
        <w:rPr>
          <w:szCs w:val="22"/>
        </w:rPr>
        <w:t xml:space="preserve">., 2023; Souza </w:t>
      </w:r>
      <w:r w:rsidR="0022297E">
        <w:rPr>
          <w:szCs w:val="22"/>
        </w:rPr>
        <w:t>et al</w:t>
      </w:r>
      <w:r w:rsidRPr="00455F7C">
        <w:rPr>
          <w:szCs w:val="22"/>
        </w:rPr>
        <w:t xml:space="preserve">., 2021; Skowron </w:t>
      </w:r>
      <w:r w:rsidR="0022297E">
        <w:rPr>
          <w:szCs w:val="22"/>
        </w:rPr>
        <w:t>et al</w:t>
      </w:r>
      <w:r w:rsidRPr="00455F7C">
        <w:rPr>
          <w:szCs w:val="22"/>
        </w:rPr>
        <w:t xml:space="preserve">., 2020; Vu </w:t>
      </w:r>
      <w:r w:rsidR="0022297E">
        <w:rPr>
          <w:szCs w:val="22"/>
        </w:rPr>
        <w:t>et al</w:t>
      </w:r>
      <w:r w:rsidRPr="00455F7C">
        <w:rPr>
          <w:szCs w:val="22"/>
        </w:rPr>
        <w:t>., 2022). Due to the easy implementation, in this paper, the technique of speed estimation in open loop based on the dynamic model of the induction motor in ort</w:t>
      </w:r>
      <w:r w:rsidR="004F23B9">
        <w:rPr>
          <w:szCs w:val="22"/>
          <w:lang w:val="en-US"/>
        </w:rPr>
        <w:t>h</w:t>
      </w:r>
      <w:r w:rsidRPr="00455F7C">
        <w:rPr>
          <w:szCs w:val="22"/>
        </w:rPr>
        <w:t xml:space="preserve">ogonal coordinates is presented (Kumar De </w:t>
      </w:r>
      <w:r w:rsidR="0022297E">
        <w:rPr>
          <w:szCs w:val="22"/>
        </w:rPr>
        <w:t>et al</w:t>
      </w:r>
      <w:r w:rsidRPr="00455F7C">
        <w:rPr>
          <w:szCs w:val="22"/>
        </w:rPr>
        <w:t xml:space="preserve">., 2019; Thanh </w:t>
      </w:r>
      <w:r w:rsidR="0022297E">
        <w:rPr>
          <w:szCs w:val="22"/>
        </w:rPr>
        <w:t>et al</w:t>
      </w:r>
      <w:r w:rsidRPr="00455F7C">
        <w:rPr>
          <w:szCs w:val="22"/>
        </w:rPr>
        <w:t xml:space="preserve">., 2017; Junwen, 2023; Fang </w:t>
      </w:r>
      <w:r w:rsidR="0022297E">
        <w:rPr>
          <w:szCs w:val="22"/>
        </w:rPr>
        <w:t>et al</w:t>
      </w:r>
      <w:r w:rsidRPr="00455F7C">
        <w:rPr>
          <w:szCs w:val="22"/>
        </w:rPr>
        <w:t xml:space="preserve">., 2022; Tian </w:t>
      </w:r>
      <w:r w:rsidR="0022297E">
        <w:rPr>
          <w:szCs w:val="22"/>
        </w:rPr>
        <w:t>et al</w:t>
      </w:r>
      <w:r w:rsidRPr="00455F7C">
        <w:rPr>
          <w:szCs w:val="22"/>
        </w:rPr>
        <w:t xml:space="preserve">., 2021; Stoicuta, 2021). The speed estimator proposed in this paper has low cost, it is robust, reliable, and therefore it is suitable for use in three phase squirrel cage induction motor electrical drives in which speed control is performed. The parameters of the motor dynamic model are easily determined from the no load and short circuit experiments. The drawback of the proposed estimator is its dependence on changing motor parameters (Pjetri </w:t>
      </w:r>
      <w:r w:rsidR="0022297E">
        <w:rPr>
          <w:szCs w:val="22"/>
        </w:rPr>
        <w:t>et al</w:t>
      </w:r>
      <w:r w:rsidRPr="00455F7C">
        <w:rPr>
          <w:szCs w:val="22"/>
        </w:rPr>
        <w:t xml:space="preserve">., 2015; Tian </w:t>
      </w:r>
      <w:r w:rsidR="0022297E">
        <w:rPr>
          <w:szCs w:val="22"/>
        </w:rPr>
        <w:t>et al</w:t>
      </w:r>
      <w:r w:rsidRPr="00455F7C">
        <w:rPr>
          <w:szCs w:val="22"/>
        </w:rPr>
        <w:t>., 2021; Stoicuta, 2021). However, in the normal operating regimes of the induction motor, these parameters practically do not change. As input variables of the estimator are two currents and voltages for two phases of the motor, while speed is the output variable. L</w:t>
      </w:r>
      <w:r w:rsidR="00EA7363">
        <w:rPr>
          <w:szCs w:val="22"/>
          <w:lang w:val="en-US"/>
        </w:rPr>
        <w:t>ab</w:t>
      </w:r>
      <w:r w:rsidRPr="00455F7C">
        <w:rPr>
          <w:szCs w:val="22"/>
        </w:rPr>
        <w:t>VIEW is the software in which is built the estimator model presented in this paper.</w:t>
      </w:r>
    </w:p>
    <w:p w14:paraId="1D7ACF80" w14:textId="46F4C500" w:rsidR="00BC4D19" w:rsidRPr="00F860A5" w:rsidRDefault="002A2D69" w:rsidP="00B24A53">
      <w:pPr>
        <w:pStyle w:val="E-JournalHeading1"/>
        <w:spacing w:before="240"/>
        <w:rPr>
          <w:color w:val="70AD47" w:themeColor="accent6"/>
        </w:rPr>
      </w:pPr>
      <w:r w:rsidRPr="002A2D69">
        <w:rPr>
          <w:color w:val="70AD47" w:themeColor="accent6"/>
        </w:rPr>
        <w:t>SPEED ESTIMATION BASED ON</w:t>
      </w:r>
      <w:r w:rsidR="00B02E03">
        <w:rPr>
          <w:color w:val="70AD47" w:themeColor="accent6"/>
        </w:rPr>
        <w:t xml:space="preserve"> THE</w:t>
      </w:r>
      <w:r w:rsidRPr="002A2D69">
        <w:rPr>
          <w:color w:val="70AD47" w:themeColor="accent6"/>
        </w:rPr>
        <w:t xml:space="preserve"> DYNAMIC MODEL OF THE MOTOR</w:t>
      </w:r>
    </w:p>
    <w:p w14:paraId="0B7731FA" w14:textId="7F389704" w:rsidR="00BC4D19" w:rsidRDefault="00455F7C" w:rsidP="00BC4D19">
      <w:pPr>
        <w:pStyle w:val="E-JournalHeading2"/>
        <w:ind w:firstLine="720"/>
        <w:jc w:val="both"/>
        <w:rPr>
          <w:lang w:val="id-ID"/>
        </w:rPr>
      </w:pPr>
      <w:r w:rsidRPr="00455F7C">
        <w:rPr>
          <w:lang w:val="id-ID"/>
        </w:rPr>
        <w:t>The induction motor speed estimator proposed in this paper is based on the dynamic model of the motor. For three</w:t>
      </w:r>
      <w:r w:rsidR="00B02E03">
        <w:t>-</w:t>
      </w:r>
      <w:r w:rsidRPr="00455F7C">
        <w:rPr>
          <w:lang w:val="id-ID"/>
        </w:rPr>
        <w:t xml:space="preserve">phase squirrel cage induction motors, the dynamic model in stator reference frame orthogonal coordinates (D, Q) is shown in equation (1). The dynamic model in the orthogonal coordinate system (D, Q) is more suitable for speed estimation since both stator currents and voltages of the motor are measured through sensors in the stator reference frame (Pjetri </w:t>
      </w:r>
      <w:r w:rsidR="0022297E">
        <w:rPr>
          <w:lang w:val="id-ID"/>
        </w:rPr>
        <w:t>et al</w:t>
      </w:r>
      <w:r w:rsidRPr="00455F7C">
        <w:rPr>
          <w:lang w:val="id-ID"/>
        </w:rPr>
        <w:t xml:space="preserve">., 2015; Kumar De </w:t>
      </w:r>
      <w:r w:rsidR="0022297E">
        <w:rPr>
          <w:lang w:val="id-ID"/>
        </w:rPr>
        <w:t>et al</w:t>
      </w:r>
      <w:r w:rsidRPr="00455F7C">
        <w:rPr>
          <w:lang w:val="id-ID"/>
        </w:rPr>
        <w:t xml:space="preserve">., 2019; Thanh </w:t>
      </w:r>
      <w:r w:rsidR="0022297E">
        <w:rPr>
          <w:lang w:val="id-ID"/>
        </w:rPr>
        <w:t>et al</w:t>
      </w:r>
      <w:r w:rsidRPr="00455F7C">
        <w:rPr>
          <w:lang w:val="id-ID"/>
        </w:rPr>
        <w:t>., 2017).</w:t>
      </w:r>
    </w:p>
    <w:p w14:paraId="283DC69A" w14:textId="77777777" w:rsidR="00D765C4" w:rsidRPr="009842A5" w:rsidRDefault="00850AF1" w:rsidP="00D765C4">
      <w:pPr>
        <w:pStyle w:val="Formula"/>
        <w:jc w:val="center"/>
        <w:rPr>
          <w:position w:val="-12"/>
        </w:rPr>
      </w:pPr>
      <w:r w:rsidRPr="00725BEA">
        <w:rPr>
          <w:noProof/>
          <w:position w:val="-60"/>
        </w:rPr>
        <w:object w:dxaOrig="1800" w:dyaOrig="1320" w14:anchorId="6BCEE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0pt;height:66pt;mso-width-percent:0;mso-height-percent:0;mso-width-percent:0;mso-height-percent:0" o:ole="">
            <v:imagedata r:id="rId15" o:title=""/>
          </v:shape>
          <o:OLEObject Type="Embed" ProgID="Equation.DSMT4" ShapeID="_x0000_i1025" DrawAspect="Content" ObjectID="_1787866220" r:id="rId16"/>
        </w:object>
      </w:r>
      <w:r w:rsidR="00D765C4">
        <w:rPr>
          <w:position w:val="-12"/>
        </w:rPr>
        <w:t xml:space="preserve">          </w:t>
      </w:r>
      <w:r w:rsidRPr="00725BEA">
        <w:rPr>
          <w:noProof/>
          <w:position w:val="-60"/>
        </w:rPr>
        <w:object w:dxaOrig="2460" w:dyaOrig="1320" w14:anchorId="080AD53C">
          <v:shape id="_x0000_i1026" type="#_x0000_t75" alt="" style="width:125.95pt;height:66pt;mso-width-percent:0;mso-height-percent:0;mso-width-percent:0;mso-height-percent:0" o:ole="">
            <v:imagedata r:id="rId17" o:title=""/>
          </v:shape>
          <o:OLEObject Type="Embed" ProgID="Equation.DSMT4" ShapeID="_x0000_i1026" DrawAspect="Content" ObjectID="_1787866221" r:id="rId18"/>
        </w:object>
      </w:r>
    </w:p>
    <w:p w14:paraId="64F8C873" w14:textId="6F445542" w:rsidR="00D765C4" w:rsidRPr="00A3092F" w:rsidRDefault="00D765C4" w:rsidP="00D765C4">
      <w:pPr>
        <w:pStyle w:val="Formula"/>
        <w:tabs>
          <w:tab w:val="clear" w:pos="8789"/>
          <w:tab w:val="right" w:pos="9071"/>
        </w:tabs>
        <w:jc w:val="right"/>
        <w:rPr>
          <w:position w:val="-12"/>
        </w:rPr>
      </w:pPr>
      <w:r>
        <w:t xml:space="preserve">                                         </w:t>
      </w:r>
      <w:r w:rsidR="00850AF1" w:rsidRPr="00725BEA">
        <w:rPr>
          <w:noProof/>
          <w:position w:val="-32"/>
        </w:rPr>
        <w:object w:dxaOrig="1800" w:dyaOrig="760" w14:anchorId="4BAA7580">
          <v:shape id="_x0000_i1027" type="#_x0000_t75" alt="" style="width:90pt;height:35.25pt;mso-width-percent:0;mso-height-percent:0;mso-width-percent:0;mso-height-percent:0" o:ole="">
            <v:imagedata r:id="rId19" o:title=""/>
          </v:shape>
          <o:OLEObject Type="Embed" ProgID="Equation.DSMT4" ShapeID="_x0000_i1027" DrawAspect="Content" ObjectID="_1787866222" r:id="rId20"/>
        </w:object>
      </w:r>
      <w:r>
        <w:t xml:space="preserve">          </w:t>
      </w:r>
      <w:r w:rsidR="00850AF1" w:rsidRPr="00725BEA">
        <w:rPr>
          <w:noProof/>
          <w:position w:val="-32"/>
        </w:rPr>
        <w:object w:dxaOrig="1800" w:dyaOrig="760" w14:anchorId="6ABF7BCA">
          <v:shape id="_x0000_i1028" type="#_x0000_t75" alt="" style="width:90pt;height:35.25pt;mso-width-percent:0;mso-height-percent:0;mso-width-percent:0;mso-height-percent:0" o:ole="">
            <v:imagedata r:id="rId21" o:title=""/>
          </v:shape>
          <o:OLEObject Type="Embed" ProgID="Equation.DSMT4" ShapeID="_x0000_i1028" DrawAspect="Content" ObjectID="_1787866223" r:id="rId22"/>
        </w:object>
      </w:r>
      <w:r>
        <w:t xml:space="preserve"> </w:t>
      </w:r>
      <w:r>
        <w:tab/>
      </w:r>
      <w:r w:rsidRPr="00830FF3">
        <w:rPr>
          <w:szCs w:val="24"/>
        </w:rPr>
        <w:t>(</w:t>
      </w:r>
      <w:r>
        <w:rPr>
          <w:szCs w:val="24"/>
        </w:rPr>
        <w:t>1</w:t>
      </w:r>
      <w:r w:rsidRPr="00830FF3">
        <w:rPr>
          <w:szCs w:val="24"/>
        </w:rPr>
        <w:t>)</w:t>
      </w:r>
    </w:p>
    <w:p w14:paraId="372EE10F" w14:textId="0788A70A" w:rsidR="00D765C4" w:rsidRPr="00F706F8" w:rsidRDefault="00455F7C" w:rsidP="00D765C4">
      <w:pPr>
        <w:pStyle w:val="Formula"/>
        <w:jc w:val="center"/>
        <w:rPr>
          <w:position w:val="-12"/>
        </w:rPr>
      </w:pPr>
      <w:r w:rsidRPr="00455F7C">
        <w:rPr>
          <w:noProof/>
          <w:position w:val="-30"/>
        </w:rPr>
        <w:object w:dxaOrig="2799" w:dyaOrig="680" w14:anchorId="3B9EFFAD">
          <v:shape id="_x0000_i1029" type="#_x0000_t75" alt="" style="width:138pt;height:36.75pt" o:ole="">
            <v:imagedata r:id="rId23" o:title=""/>
          </v:shape>
          <o:OLEObject Type="Embed" ProgID="Equation.DSMT4" ShapeID="_x0000_i1029" DrawAspect="Content" ObjectID="_1787866224" r:id="rId24"/>
        </w:object>
      </w:r>
    </w:p>
    <w:p w14:paraId="50B29431" w14:textId="3D5B09ED" w:rsidR="00D765C4" w:rsidRPr="00455F7C" w:rsidRDefault="00C6688A" w:rsidP="00D765C4">
      <w:pPr>
        <w:pStyle w:val="Teksti01"/>
        <w:rPr>
          <w:sz w:val="22"/>
          <w:szCs w:val="22"/>
        </w:rPr>
      </w:pPr>
      <w:r w:rsidRPr="00455F7C">
        <w:rPr>
          <w:sz w:val="22"/>
          <w:szCs w:val="22"/>
        </w:rPr>
        <w:t>W</w:t>
      </w:r>
      <w:r w:rsidR="00D765C4" w:rsidRPr="00455F7C">
        <w:rPr>
          <w:sz w:val="22"/>
          <w:szCs w:val="22"/>
        </w:rPr>
        <w:t>here</w:t>
      </w:r>
    </w:p>
    <w:p w14:paraId="6DEBF2CA" w14:textId="77777777" w:rsidR="00D765C4" w:rsidRPr="00455F7C" w:rsidRDefault="00455F7C" w:rsidP="001F6568">
      <w:pPr>
        <w:pStyle w:val="Teksti01"/>
        <w:numPr>
          <w:ilvl w:val="0"/>
          <w:numId w:val="18"/>
        </w:numPr>
        <w:spacing w:before="0"/>
        <w:ind w:left="1282"/>
        <w:rPr>
          <w:sz w:val="22"/>
          <w:szCs w:val="22"/>
        </w:rPr>
      </w:pPr>
      <w:r w:rsidRPr="00455F7C">
        <w:rPr>
          <w:noProof/>
          <w:position w:val="-10"/>
        </w:rPr>
        <w:object w:dxaOrig="340" w:dyaOrig="320" w14:anchorId="14EEFFC8">
          <v:shape id="_x0000_i1030" type="#_x0000_t75" alt="" style="width:17.25pt;height:15.75pt" o:ole="">
            <v:imagedata r:id="rId25" o:title=""/>
          </v:shape>
          <o:OLEObject Type="Embed" ProgID="Equation.DSMT4" ShapeID="_x0000_i1030" DrawAspect="Content" ObjectID="_1787866225" r:id="rId26"/>
        </w:object>
      </w:r>
      <w:r w:rsidR="00D765C4" w:rsidRPr="004F54EE">
        <w:t xml:space="preserve">, </w:t>
      </w:r>
      <w:r w:rsidRPr="004F54EE">
        <w:rPr>
          <w:noProof/>
          <w:position w:val="-14"/>
        </w:rPr>
        <w:object w:dxaOrig="340" w:dyaOrig="360" w14:anchorId="0418F054">
          <v:shape id="_x0000_i1031" type="#_x0000_t75" alt="" style="width:17.25pt;height:17.25pt" o:ole="">
            <v:imagedata r:id="rId27" o:title=""/>
          </v:shape>
          <o:OLEObject Type="Embed" ProgID="Equation.DSMT4" ShapeID="_x0000_i1031" DrawAspect="Content" ObjectID="_1787866226" r:id="rId28"/>
        </w:object>
      </w:r>
      <w:r w:rsidR="00D765C4">
        <w:tab/>
        <w:t xml:space="preserve"> </w:t>
      </w:r>
      <w:r w:rsidR="00D765C4" w:rsidRPr="00455F7C">
        <w:rPr>
          <w:sz w:val="22"/>
          <w:szCs w:val="22"/>
        </w:rPr>
        <w:t>stator orthogonal component voltages.</w:t>
      </w:r>
    </w:p>
    <w:p w14:paraId="0FCE2B2B" w14:textId="77777777" w:rsidR="00D765C4" w:rsidRPr="00455F7C" w:rsidRDefault="00455F7C" w:rsidP="001F6568">
      <w:pPr>
        <w:pStyle w:val="Teksti01"/>
        <w:numPr>
          <w:ilvl w:val="0"/>
          <w:numId w:val="18"/>
        </w:numPr>
        <w:spacing w:before="0"/>
        <w:ind w:left="1282"/>
        <w:rPr>
          <w:sz w:val="22"/>
          <w:szCs w:val="22"/>
        </w:rPr>
      </w:pPr>
      <w:r w:rsidRPr="00455F7C">
        <w:rPr>
          <w:noProof/>
          <w:position w:val="-10"/>
          <w:sz w:val="22"/>
          <w:szCs w:val="22"/>
        </w:rPr>
        <w:object w:dxaOrig="279" w:dyaOrig="320" w14:anchorId="063018D8">
          <v:shape id="_x0000_i1032" type="#_x0000_t75" alt="" style="width:17.25pt;height:15.75pt" o:ole="">
            <v:imagedata r:id="rId29" o:title=""/>
          </v:shape>
          <o:OLEObject Type="Embed" ProgID="Equation.DSMT4" ShapeID="_x0000_i1032" DrawAspect="Content" ObjectID="_1787866227" r:id="rId30"/>
        </w:object>
      </w:r>
      <w:r w:rsidR="00D765C4" w:rsidRPr="00455F7C">
        <w:rPr>
          <w:sz w:val="22"/>
          <w:szCs w:val="22"/>
        </w:rPr>
        <w:t xml:space="preserve">, </w:t>
      </w:r>
      <w:r w:rsidRPr="00455F7C">
        <w:rPr>
          <w:noProof/>
          <w:position w:val="-14"/>
          <w:sz w:val="22"/>
          <w:szCs w:val="22"/>
        </w:rPr>
        <w:object w:dxaOrig="279" w:dyaOrig="360" w14:anchorId="329741CC">
          <v:shape id="_x0000_i1033" type="#_x0000_t75" alt="" style="width:17.25pt;height:17.25pt" o:ole="">
            <v:imagedata r:id="rId31" o:title=""/>
          </v:shape>
          <o:OLEObject Type="Embed" ProgID="Equation.DSMT4" ShapeID="_x0000_i1033" DrawAspect="Content" ObjectID="_1787866228" r:id="rId32"/>
        </w:object>
      </w:r>
      <w:r w:rsidR="00D765C4" w:rsidRPr="00455F7C">
        <w:rPr>
          <w:sz w:val="22"/>
          <w:szCs w:val="22"/>
        </w:rPr>
        <w:t xml:space="preserve">, </w:t>
      </w:r>
      <w:r w:rsidRPr="00455F7C">
        <w:rPr>
          <w:noProof/>
          <w:position w:val="-10"/>
          <w:sz w:val="22"/>
          <w:szCs w:val="22"/>
        </w:rPr>
        <w:object w:dxaOrig="279" w:dyaOrig="320" w14:anchorId="283733B6">
          <v:shape id="_x0000_i1034" type="#_x0000_t75" alt="" style="width:17.25pt;height:15.75pt" o:ole="">
            <v:imagedata r:id="rId33" o:title=""/>
          </v:shape>
          <o:OLEObject Type="Embed" ProgID="Equation.DSMT4" ShapeID="_x0000_i1034" DrawAspect="Content" ObjectID="_1787866229" r:id="rId34"/>
        </w:object>
      </w:r>
      <w:r w:rsidR="00D765C4" w:rsidRPr="00455F7C">
        <w:rPr>
          <w:sz w:val="22"/>
          <w:szCs w:val="22"/>
        </w:rPr>
        <w:t xml:space="preserve">, </w:t>
      </w:r>
      <w:r w:rsidRPr="00455F7C">
        <w:rPr>
          <w:noProof/>
          <w:position w:val="-14"/>
          <w:sz w:val="22"/>
          <w:szCs w:val="22"/>
        </w:rPr>
        <w:object w:dxaOrig="279" w:dyaOrig="360" w14:anchorId="15C0C2C2">
          <v:shape id="_x0000_i1035" type="#_x0000_t75" alt="" style="width:17.25pt;height:17.25pt" o:ole="">
            <v:imagedata r:id="rId35" o:title=""/>
          </v:shape>
          <o:OLEObject Type="Embed" ProgID="Equation.DSMT4" ShapeID="_x0000_i1035" DrawAspect="Content" ObjectID="_1787866230" r:id="rId36"/>
        </w:object>
      </w:r>
      <w:r w:rsidR="00D765C4" w:rsidRPr="00455F7C">
        <w:rPr>
          <w:sz w:val="22"/>
          <w:szCs w:val="22"/>
        </w:rPr>
        <w:t xml:space="preserve"> stator and rotor orthogonal component currents.</w:t>
      </w:r>
    </w:p>
    <w:p w14:paraId="735AC6CB" w14:textId="77777777" w:rsidR="00D765C4" w:rsidRPr="00455F7C" w:rsidRDefault="00455F7C" w:rsidP="001F6568">
      <w:pPr>
        <w:pStyle w:val="Teksti01"/>
        <w:numPr>
          <w:ilvl w:val="0"/>
          <w:numId w:val="18"/>
        </w:numPr>
        <w:spacing w:before="0"/>
        <w:ind w:left="1282"/>
        <w:rPr>
          <w:sz w:val="22"/>
          <w:szCs w:val="22"/>
        </w:rPr>
      </w:pPr>
      <w:r w:rsidRPr="00455F7C">
        <w:rPr>
          <w:noProof/>
          <w:position w:val="-10"/>
          <w:sz w:val="22"/>
          <w:szCs w:val="22"/>
        </w:rPr>
        <w:object w:dxaOrig="380" w:dyaOrig="320" w14:anchorId="55294DD2">
          <v:shape id="_x0000_i1036" type="#_x0000_t75" alt="" style="width:17.25pt;height:15.75pt" o:ole="">
            <v:imagedata r:id="rId37" o:title=""/>
          </v:shape>
          <o:OLEObject Type="Embed" ProgID="Equation.DSMT4" ShapeID="_x0000_i1036" DrawAspect="Content" ObjectID="_1787866231" r:id="rId38"/>
        </w:object>
      </w:r>
      <w:r w:rsidR="00D765C4" w:rsidRPr="00455F7C">
        <w:rPr>
          <w:sz w:val="22"/>
          <w:szCs w:val="22"/>
        </w:rPr>
        <w:t xml:space="preserve">, </w:t>
      </w:r>
      <w:r w:rsidRPr="00455F7C">
        <w:rPr>
          <w:noProof/>
          <w:position w:val="-14"/>
          <w:sz w:val="22"/>
          <w:szCs w:val="22"/>
        </w:rPr>
        <w:object w:dxaOrig="380" w:dyaOrig="360" w14:anchorId="038EB7E8">
          <v:shape id="_x0000_i1037" type="#_x0000_t75" alt="" style="width:17.25pt;height:17.25pt" o:ole="">
            <v:imagedata r:id="rId39" o:title=""/>
          </v:shape>
          <o:OLEObject Type="Embed" ProgID="Equation.DSMT4" ShapeID="_x0000_i1037" DrawAspect="Content" ObjectID="_1787866232" r:id="rId40"/>
        </w:object>
      </w:r>
      <w:r w:rsidR="00D765C4" w:rsidRPr="00455F7C">
        <w:rPr>
          <w:sz w:val="22"/>
          <w:szCs w:val="22"/>
        </w:rPr>
        <w:t xml:space="preserve">, </w:t>
      </w:r>
      <w:r w:rsidRPr="00455F7C">
        <w:rPr>
          <w:noProof/>
          <w:position w:val="-10"/>
          <w:sz w:val="22"/>
          <w:szCs w:val="22"/>
        </w:rPr>
        <w:object w:dxaOrig="380" w:dyaOrig="320" w14:anchorId="12E26959">
          <v:shape id="_x0000_i1038" type="#_x0000_t75" alt="" style="width:17.25pt;height:15.75pt" o:ole="">
            <v:imagedata r:id="rId41" o:title=""/>
          </v:shape>
          <o:OLEObject Type="Embed" ProgID="Equation.DSMT4" ShapeID="_x0000_i1038" DrawAspect="Content" ObjectID="_1787866233" r:id="rId42"/>
        </w:object>
      </w:r>
      <w:r w:rsidR="00D765C4" w:rsidRPr="00455F7C">
        <w:rPr>
          <w:sz w:val="22"/>
          <w:szCs w:val="22"/>
        </w:rPr>
        <w:t xml:space="preserve">, </w:t>
      </w:r>
      <w:r w:rsidRPr="00455F7C">
        <w:rPr>
          <w:noProof/>
          <w:position w:val="-14"/>
          <w:sz w:val="22"/>
          <w:szCs w:val="22"/>
        </w:rPr>
        <w:object w:dxaOrig="380" w:dyaOrig="360" w14:anchorId="2B0B6FCE">
          <v:shape id="_x0000_i1039" type="#_x0000_t75" alt="" style="width:17.25pt;height:17.25pt" o:ole="">
            <v:imagedata r:id="rId43" o:title=""/>
          </v:shape>
          <o:OLEObject Type="Embed" ProgID="Equation.DSMT4" ShapeID="_x0000_i1039" DrawAspect="Content" ObjectID="_1787866234" r:id="rId44"/>
        </w:object>
      </w:r>
      <w:r w:rsidR="00D765C4" w:rsidRPr="00455F7C">
        <w:rPr>
          <w:sz w:val="22"/>
          <w:szCs w:val="22"/>
        </w:rPr>
        <w:t xml:space="preserve"> stator and rotor orthogonal component fluxes.</w:t>
      </w:r>
    </w:p>
    <w:p w14:paraId="7C894018" w14:textId="428E8F84" w:rsidR="00D765C4" w:rsidRDefault="00455F7C" w:rsidP="001F6568">
      <w:pPr>
        <w:pStyle w:val="Teksti01"/>
        <w:numPr>
          <w:ilvl w:val="0"/>
          <w:numId w:val="18"/>
        </w:numPr>
        <w:spacing w:before="0"/>
        <w:ind w:left="1282"/>
      </w:pPr>
      <w:r w:rsidRPr="004F54EE">
        <w:rPr>
          <w:noProof/>
          <w:position w:val="-6"/>
        </w:rPr>
        <w:object w:dxaOrig="220" w:dyaOrig="220" w14:anchorId="0FB5177C">
          <v:shape id="_x0000_i1040" type="#_x0000_t75" alt="" style="width:11.25pt;height:12pt" o:ole="">
            <v:imagedata r:id="rId45" o:title=""/>
          </v:shape>
          <o:OLEObject Type="Embed" ProgID="Equation.DSMT4" ShapeID="_x0000_i1040" DrawAspect="Content" ObjectID="_1787866235" r:id="rId46"/>
        </w:object>
      </w:r>
      <w:r w:rsidR="00D765C4" w:rsidRPr="00615646">
        <w:t xml:space="preserve"> </w:t>
      </w:r>
      <w:r w:rsidR="00D765C4" w:rsidRPr="00455F7C">
        <w:rPr>
          <w:sz w:val="22"/>
          <w:szCs w:val="22"/>
        </w:rPr>
        <w:t>and</w:t>
      </w:r>
      <w:r w:rsidR="00D765C4" w:rsidRPr="004F54EE">
        <w:t xml:space="preserve"> </w:t>
      </w:r>
      <w:r w:rsidR="00866A01" w:rsidRPr="00866A01">
        <w:rPr>
          <w:i/>
          <w:noProof/>
          <w:sz w:val="22"/>
          <w:szCs w:val="22"/>
        </w:rPr>
        <w:t>T</w:t>
      </w:r>
      <w:r w:rsidR="00866A01">
        <w:rPr>
          <w:noProof/>
        </w:rPr>
        <w:t xml:space="preserve"> </w:t>
      </w:r>
      <w:r w:rsidR="00D765C4" w:rsidRPr="00455F7C">
        <w:rPr>
          <w:sz w:val="22"/>
          <w:szCs w:val="22"/>
        </w:rPr>
        <w:t xml:space="preserve">electrical rotor speed and electromagnetic torque of </w:t>
      </w:r>
      <w:r w:rsidRPr="00455F7C">
        <w:rPr>
          <w:sz w:val="22"/>
          <w:szCs w:val="22"/>
        </w:rPr>
        <w:t xml:space="preserve">an </w:t>
      </w:r>
      <w:r w:rsidR="00D765C4" w:rsidRPr="00455F7C">
        <w:rPr>
          <w:sz w:val="22"/>
          <w:szCs w:val="22"/>
        </w:rPr>
        <w:t>induction motor.</w:t>
      </w:r>
    </w:p>
    <w:p w14:paraId="386CDDB8" w14:textId="377CF00D" w:rsidR="00D765C4" w:rsidRPr="00455F7C" w:rsidRDefault="00455F7C" w:rsidP="00455F7C">
      <w:pPr>
        <w:pStyle w:val="Teksti01"/>
        <w:numPr>
          <w:ilvl w:val="0"/>
          <w:numId w:val="18"/>
        </w:numPr>
        <w:spacing w:before="0"/>
        <w:rPr>
          <w:sz w:val="22"/>
          <w:szCs w:val="22"/>
        </w:rPr>
      </w:pPr>
      <w:r w:rsidRPr="00455F7C">
        <w:rPr>
          <w:noProof/>
          <w:position w:val="-10"/>
        </w:rPr>
        <w:object w:dxaOrig="260" w:dyaOrig="320" w14:anchorId="55591BEA">
          <v:shape id="_x0000_i1041" type="#_x0000_t75" alt="" style="width:11.25pt;height:15.75pt" o:ole="">
            <v:imagedata r:id="rId47" o:title=""/>
          </v:shape>
          <o:OLEObject Type="Embed" ProgID="Equation.DSMT4" ShapeID="_x0000_i1041" DrawAspect="Content" ObjectID="_1787866236" r:id="rId48"/>
        </w:object>
      </w:r>
      <w:r w:rsidR="00D765C4">
        <w:t xml:space="preserve">, </w:t>
      </w:r>
      <w:bookmarkStart w:id="0" w:name="_Hlk162422776"/>
      <w:r w:rsidRPr="00455F7C">
        <w:rPr>
          <w:noProof/>
          <w:position w:val="-10"/>
        </w:rPr>
        <w:object w:dxaOrig="279" w:dyaOrig="320" w14:anchorId="320CDD55">
          <v:shape id="_x0000_i1042" type="#_x0000_t75" alt="" style="width:12pt;height:15.75pt" o:ole="">
            <v:imagedata r:id="rId49" o:title=""/>
          </v:shape>
          <o:OLEObject Type="Embed" ProgID="Equation.DSMT4" ShapeID="_x0000_i1042" DrawAspect="Content" ObjectID="_1787866237" r:id="rId50"/>
        </w:object>
      </w:r>
      <w:bookmarkEnd w:id="0"/>
      <w:r w:rsidR="00D765C4">
        <w:t xml:space="preserve">, </w:t>
      </w:r>
      <w:r w:rsidRPr="00455F7C">
        <w:rPr>
          <w:noProof/>
          <w:position w:val="-10"/>
        </w:rPr>
        <w:object w:dxaOrig="300" w:dyaOrig="320" w14:anchorId="5235C6E9">
          <v:shape id="_x0000_i1043" type="#_x0000_t75" alt="" style="width:17.25pt;height:15.75pt" o:ole="">
            <v:imagedata r:id="rId51" o:title=""/>
          </v:shape>
          <o:OLEObject Type="Embed" ProgID="Equation.DSMT4" ShapeID="_x0000_i1043" DrawAspect="Content" ObjectID="_1787866238" r:id="rId52"/>
        </w:object>
      </w:r>
      <w:r w:rsidR="00D765C4">
        <w:t xml:space="preserve">, </w:t>
      </w:r>
      <w:r w:rsidRPr="00455F7C">
        <w:rPr>
          <w:noProof/>
          <w:position w:val="-10"/>
        </w:rPr>
        <w:object w:dxaOrig="260" w:dyaOrig="320" w14:anchorId="7042810D">
          <v:shape id="_x0000_i1044" type="#_x0000_t75" alt="" style="width:11.25pt;height:15.75pt" o:ole="">
            <v:imagedata r:id="rId53" o:title=""/>
          </v:shape>
          <o:OLEObject Type="Embed" ProgID="Equation.DSMT4" ShapeID="_x0000_i1044" DrawAspect="Content" ObjectID="_1787866239" r:id="rId54"/>
        </w:object>
      </w:r>
      <w:r w:rsidR="00D765C4">
        <w:t xml:space="preserve">, </w:t>
      </w:r>
      <w:r w:rsidRPr="00455F7C">
        <w:rPr>
          <w:noProof/>
          <w:position w:val="-10"/>
        </w:rPr>
        <w:object w:dxaOrig="260" w:dyaOrig="320" w14:anchorId="405970AC">
          <v:shape id="_x0000_i1045" type="#_x0000_t75" alt="" style="width:11.25pt;height:15.75pt" o:ole="">
            <v:imagedata r:id="rId55" o:title=""/>
          </v:shape>
          <o:OLEObject Type="Embed" ProgID="Equation.DSMT4" ShapeID="_x0000_i1045" DrawAspect="Content" ObjectID="_1787866240" r:id="rId56"/>
        </w:object>
      </w:r>
      <w:r w:rsidR="00D765C4">
        <w:t xml:space="preserve"> </w:t>
      </w:r>
      <w:r w:rsidRPr="00455F7C">
        <w:rPr>
          <w:sz w:val="22"/>
          <w:szCs w:val="22"/>
        </w:rPr>
        <w:t>resistance and inductance of the stator and rotor of an induction motor.</w:t>
      </w:r>
    </w:p>
    <w:p w14:paraId="1F93A5EA" w14:textId="46ECEBD5" w:rsidR="00455F7C" w:rsidRDefault="00455F7C" w:rsidP="00455F7C">
      <w:pPr>
        <w:pStyle w:val="E-JournalHeading2"/>
        <w:jc w:val="both"/>
      </w:pPr>
      <w:r>
        <w:t xml:space="preserve">The dynamic model of a three-phase induction motor given in equation (1) is suitable for </w:t>
      </w:r>
      <w:proofErr w:type="spellStart"/>
      <w:r>
        <w:t>sensorlees</w:t>
      </w:r>
      <w:proofErr w:type="spellEnd"/>
      <w:r>
        <w:t xml:space="preserve"> speed estimation (Pjetri </w:t>
      </w:r>
      <w:r w:rsidR="0022297E">
        <w:t>et al</w:t>
      </w:r>
      <w:r>
        <w:t>., 2015).</w:t>
      </w:r>
    </w:p>
    <w:p w14:paraId="0607A8E0" w14:textId="0C513E95" w:rsidR="00D765C4" w:rsidRDefault="00455F7C" w:rsidP="00455F7C">
      <w:pPr>
        <w:pStyle w:val="E-JournalHeading2"/>
        <w:ind w:firstLine="720"/>
        <w:jc w:val="both"/>
      </w:pPr>
      <w:r>
        <w:t>Since in the dynamic model of the motor are present rotor currents, which cannot be monitored for squirrel cage induction motors, we will eliminate them from the dynamic model by performing some simple mathematical transformations. From equation (1), we extract the orthogonal components of the stator flux.</w:t>
      </w:r>
      <w:r w:rsidR="00663CF6">
        <w:t xml:space="preserve"> </w:t>
      </w:r>
      <w:r w:rsidR="00B02E03">
        <w:t>The d</w:t>
      </w:r>
      <w:r w:rsidR="00D765C4">
        <w:t>ynamic model of three</w:t>
      </w:r>
      <w:r w:rsidR="00B02E03">
        <w:t>-</w:t>
      </w:r>
      <w:r w:rsidR="00D765C4">
        <w:t>phase induction motor given in equation (1)</w:t>
      </w:r>
      <w:r w:rsidR="00D765C4" w:rsidRPr="004F54EE">
        <w:t xml:space="preserve"> is suitable for </w:t>
      </w:r>
      <w:proofErr w:type="spellStart"/>
      <w:r w:rsidR="00D765C4" w:rsidRPr="004F54EE">
        <w:t>sensorlees</w:t>
      </w:r>
      <w:proofErr w:type="spellEnd"/>
      <w:r w:rsidR="00D765C4" w:rsidRPr="004F54EE">
        <w:t xml:space="preserve"> speed </w:t>
      </w:r>
      <w:r w:rsidR="00D765C4">
        <w:t xml:space="preserve">estimation </w:t>
      </w:r>
      <w:r w:rsidR="00E259CB">
        <w:t xml:space="preserve">(Pjetri </w:t>
      </w:r>
      <w:r w:rsidR="0022297E">
        <w:t>et al</w:t>
      </w:r>
      <w:r w:rsidR="00E259CB">
        <w:t>., 2015)</w:t>
      </w:r>
      <w:r w:rsidR="00D765C4" w:rsidRPr="004F54EE">
        <w:t>.</w:t>
      </w:r>
    </w:p>
    <w:p w14:paraId="1FED35D1" w14:textId="028E195E" w:rsidR="00D765C4" w:rsidRDefault="00850AF1" w:rsidP="00D765C4">
      <w:pPr>
        <w:pStyle w:val="E-JournalHeading2"/>
        <w:ind w:firstLine="720"/>
        <w:jc w:val="right"/>
        <w:rPr>
          <w:lang w:val="id-ID"/>
        </w:rPr>
      </w:pPr>
      <w:r w:rsidRPr="00633176">
        <w:rPr>
          <w:noProof/>
          <w:position w:val="-58"/>
        </w:rPr>
        <w:object w:dxaOrig="1980" w:dyaOrig="1280" w14:anchorId="7EAE5393">
          <v:shape id="_x0000_i1046" type="#_x0000_t75" alt="" style="width:101.95pt;height:66pt;mso-width-percent:0;mso-height-percent:0;mso-width-percent:0;mso-height-percent:0" o:ole="">
            <v:imagedata r:id="rId57" o:title=""/>
          </v:shape>
          <o:OLEObject Type="Embed" ProgID="Equation.DSMT4" ShapeID="_x0000_i1046" DrawAspect="Content" ObjectID="_1787866241" r:id="rId58"/>
        </w:object>
      </w:r>
      <w:r w:rsidR="00D765C4">
        <w:tab/>
      </w:r>
      <w:r w:rsidR="00D765C4">
        <w:tab/>
      </w:r>
      <w:r w:rsidR="00D765C4">
        <w:tab/>
      </w:r>
      <w:r w:rsidR="00D765C4">
        <w:tab/>
      </w:r>
      <w:r w:rsidR="00D765C4">
        <w:tab/>
        <w:t>(2)</w:t>
      </w:r>
    </w:p>
    <w:p w14:paraId="2A21B6F3" w14:textId="2A5EEFA3" w:rsidR="00D765C4" w:rsidRDefault="00840757" w:rsidP="00BC4D19">
      <w:pPr>
        <w:pStyle w:val="E-JournalHeading2"/>
        <w:ind w:firstLine="720"/>
        <w:jc w:val="both"/>
        <w:rPr>
          <w:lang w:val="id-ID"/>
        </w:rPr>
      </w:pPr>
      <w:r w:rsidRPr="00840757">
        <w:rPr>
          <w:lang w:val="id-ID"/>
        </w:rPr>
        <w:t>Then we express the orthogonal components of the rotor current as a function of the orthogonal components of the stator fluxes, specifically:</w:t>
      </w:r>
    </w:p>
    <w:p w14:paraId="6A7445CB" w14:textId="2699B117" w:rsidR="00D765C4" w:rsidRDefault="00850AF1" w:rsidP="00D765C4">
      <w:pPr>
        <w:pStyle w:val="E-JournalHeading2"/>
        <w:ind w:firstLine="720"/>
        <w:jc w:val="right"/>
        <w:rPr>
          <w:lang w:val="id-ID"/>
        </w:rPr>
      </w:pPr>
      <w:r w:rsidRPr="006E4D53">
        <w:rPr>
          <w:noProof/>
          <w:position w:val="-64"/>
        </w:rPr>
        <w:object w:dxaOrig="2060" w:dyaOrig="1400" w14:anchorId="4C15A9BA">
          <v:shape id="_x0000_i1047" type="#_x0000_t75" alt="" style="width:101.95pt;height:72.05pt;mso-width-percent:0;mso-height-percent:0;mso-width-percent:0;mso-height-percent:0" o:ole="">
            <v:imagedata r:id="rId59" o:title=""/>
          </v:shape>
          <o:OLEObject Type="Embed" ProgID="Equation.DSMT4" ShapeID="_x0000_i1047" DrawAspect="Content" ObjectID="_1787866242" r:id="rId60"/>
        </w:object>
      </w:r>
      <w:r w:rsidR="00D765C4">
        <w:tab/>
      </w:r>
      <w:r w:rsidR="00D765C4">
        <w:tab/>
      </w:r>
      <w:r w:rsidR="00D765C4">
        <w:tab/>
      </w:r>
      <w:r w:rsidR="00D765C4">
        <w:tab/>
      </w:r>
      <w:r w:rsidR="00D765C4">
        <w:tab/>
      </w:r>
      <w:bookmarkStart w:id="1" w:name="_Hlk162423184"/>
      <w:r w:rsidR="00D765C4">
        <w:t>(3)</w:t>
      </w:r>
      <w:bookmarkEnd w:id="1"/>
    </w:p>
    <w:p w14:paraId="7566EE69" w14:textId="6EA31CA0" w:rsidR="00D765C4" w:rsidRDefault="00D765C4" w:rsidP="00BC4D19">
      <w:pPr>
        <w:pStyle w:val="E-JournalHeading2"/>
        <w:ind w:firstLine="720"/>
        <w:jc w:val="both"/>
        <w:rPr>
          <w:lang w:val="id-ID"/>
        </w:rPr>
      </w:pPr>
      <w:r w:rsidRPr="00D765C4">
        <w:rPr>
          <w:lang w:val="id-ID"/>
        </w:rPr>
        <w:t>If we substitute the components of the stator flux (2) in the components of the rotor currents (3), we have:</w:t>
      </w:r>
    </w:p>
    <w:p w14:paraId="095D9FF9" w14:textId="67ED2E25" w:rsidR="00D44BC2" w:rsidRDefault="00850AF1" w:rsidP="009833FD">
      <w:pPr>
        <w:pStyle w:val="E-JournalHeading2"/>
        <w:ind w:firstLine="720"/>
        <w:jc w:val="right"/>
        <w:rPr>
          <w:lang w:val="id-ID"/>
        </w:rPr>
      </w:pPr>
      <w:r w:rsidRPr="001E231B">
        <w:rPr>
          <w:noProof/>
          <w:position w:val="-66"/>
        </w:rPr>
        <w:object w:dxaOrig="3060" w:dyaOrig="1440" w14:anchorId="455B77D1">
          <v:shape id="_x0000_i1048" type="#_x0000_t75" alt="" style="width:156.05pt;height:1in;mso-width-percent:0;mso-height-percent:0;mso-width-percent:0;mso-height-percent:0" o:ole="">
            <v:imagedata r:id="rId61" o:title=""/>
          </v:shape>
          <o:OLEObject Type="Embed" ProgID="Equation.DSMT4" ShapeID="_x0000_i1048" DrawAspect="Content" ObjectID="_1787866243" r:id="rId62"/>
        </w:object>
      </w:r>
      <w:r w:rsidR="009833FD">
        <w:tab/>
      </w:r>
      <w:r w:rsidR="009833FD">
        <w:tab/>
      </w:r>
      <w:r w:rsidR="009833FD">
        <w:tab/>
      </w:r>
      <w:r w:rsidR="009833FD">
        <w:tab/>
        <w:t>(4)</w:t>
      </w:r>
    </w:p>
    <w:p w14:paraId="67CEBCAA" w14:textId="58A67EEA" w:rsidR="00D44BC2" w:rsidRDefault="009833FD" w:rsidP="00BC4D19">
      <w:pPr>
        <w:pStyle w:val="E-JournalHeading2"/>
        <w:ind w:firstLine="720"/>
        <w:jc w:val="both"/>
        <w:rPr>
          <w:lang w:val="id-ID"/>
        </w:rPr>
      </w:pPr>
      <w:r w:rsidRPr="009833FD">
        <w:rPr>
          <w:lang w:val="id-ID"/>
        </w:rPr>
        <w:t>Substituting the orthogonal components of the rotor currents (4) into the orthogonal components of the rotor fluxes (1) would give us:</w:t>
      </w:r>
    </w:p>
    <w:p w14:paraId="0128C238" w14:textId="02FE115F" w:rsidR="00D44BC2" w:rsidRDefault="00850AF1" w:rsidP="009833FD">
      <w:pPr>
        <w:pStyle w:val="E-JournalHeading2"/>
        <w:ind w:firstLine="720"/>
        <w:jc w:val="right"/>
        <w:rPr>
          <w:lang w:val="id-ID"/>
        </w:rPr>
      </w:pPr>
      <w:r w:rsidRPr="00132C77">
        <w:rPr>
          <w:noProof/>
          <w:position w:val="-64"/>
        </w:rPr>
        <w:object w:dxaOrig="3280" w:dyaOrig="1400" w14:anchorId="6BBF7EA8">
          <v:shape id="_x0000_i1049" type="#_x0000_t75" alt="" style="width:162.05pt;height:72.05pt;mso-width-percent:0;mso-height-percent:0;mso-width-percent:0;mso-height-percent:0" o:ole="">
            <v:imagedata r:id="rId63" o:title=""/>
          </v:shape>
          <o:OLEObject Type="Embed" ProgID="Equation.DSMT4" ShapeID="_x0000_i1049" DrawAspect="Content" ObjectID="_1787866244" r:id="rId64"/>
        </w:object>
      </w:r>
      <w:r w:rsidR="009833FD">
        <w:tab/>
      </w:r>
      <w:r w:rsidR="009833FD">
        <w:tab/>
      </w:r>
      <w:r w:rsidR="009833FD">
        <w:tab/>
      </w:r>
      <w:r w:rsidR="009833FD">
        <w:tab/>
        <w:t>(5)</w:t>
      </w:r>
    </w:p>
    <w:p w14:paraId="065FC8E7" w14:textId="783F32A5" w:rsidR="009833FD" w:rsidRDefault="00BF2169" w:rsidP="00BC4D19">
      <w:pPr>
        <w:pStyle w:val="E-JournalHeading2"/>
        <w:ind w:firstLine="720"/>
        <w:jc w:val="both"/>
        <w:rPr>
          <w:lang w:val="id-ID"/>
        </w:rPr>
      </w:pPr>
      <w:r>
        <w:t>W</w:t>
      </w:r>
      <w:r w:rsidR="009833FD">
        <w:t xml:space="preserve">here </w:t>
      </w:r>
      <w:r w:rsidR="00850AF1" w:rsidRPr="005859ED">
        <w:rPr>
          <w:noProof/>
          <w:position w:val="-12"/>
        </w:rPr>
        <w:object w:dxaOrig="1920" w:dyaOrig="380" w14:anchorId="1291CF77">
          <v:shape id="_x0000_i1050" type="#_x0000_t75" alt="" style="width:96pt;height:18pt;mso-width-percent:0;mso-height-percent:0;mso-width-percent:0;mso-height-percent:0" o:ole="">
            <v:imagedata r:id="rId65" o:title=""/>
          </v:shape>
          <o:OLEObject Type="Embed" ProgID="Equation.DSMT4" ShapeID="_x0000_i1050" DrawAspect="Content" ObjectID="_1787866245" r:id="rId66"/>
        </w:object>
      </w:r>
      <w:r w:rsidR="00CD2711" w:rsidRPr="00CD2711">
        <w:t xml:space="preserve"> </w:t>
      </w:r>
      <w:r w:rsidR="00CD2711" w:rsidRPr="00CD2711">
        <w:rPr>
          <w:noProof/>
        </w:rPr>
        <w:t>it is distribution coefficient.</w:t>
      </w:r>
    </w:p>
    <w:p w14:paraId="111029F9" w14:textId="422AB181" w:rsidR="009833FD" w:rsidRDefault="009833FD" w:rsidP="00BC4D19">
      <w:pPr>
        <w:pStyle w:val="E-JournalHeading2"/>
        <w:ind w:firstLine="720"/>
        <w:jc w:val="both"/>
        <w:rPr>
          <w:lang w:val="id-ID"/>
        </w:rPr>
      </w:pPr>
      <w:r w:rsidRPr="009833FD">
        <w:rPr>
          <w:lang w:val="id-ID"/>
        </w:rPr>
        <w:t>As it can be seen from equation (5), the orthogonal components of the rotor fluxes can be estimated if we measure the stator voltages and currents of the induction motor.</w:t>
      </w:r>
    </w:p>
    <w:p w14:paraId="7AE868D1" w14:textId="18A59CB2" w:rsidR="009833FD" w:rsidRDefault="009833FD" w:rsidP="00BC4D19">
      <w:pPr>
        <w:pStyle w:val="E-JournalHeading2"/>
        <w:ind w:firstLine="720"/>
        <w:jc w:val="both"/>
        <w:rPr>
          <w:lang w:val="id-ID"/>
        </w:rPr>
      </w:pPr>
      <w:r w:rsidRPr="009833FD">
        <w:rPr>
          <w:lang w:val="id-ID"/>
        </w:rPr>
        <w:t>If the parameters of the motor dynamic model are known, as well as by measuring the stator voltages and currents of the motor, then we are able to estimate in real time</w:t>
      </w:r>
      <w:r w:rsidR="00840757">
        <w:t xml:space="preserve"> the</w:t>
      </w:r>
      <w:r w:rsidRPr="009833FD">
        <w:rPr>
          <w:lang w:val="id-ID"/>
        </w:rPr>
        <w:t xml:space="preserve"> rotational speed of the motor</w:t>
      </w:r>
      <w:r w:rsidR="00840757">
        <w:t>,</w:t>
      </w:r>
      <w:r w:rsidRPr="009833FD">
        <w:rPr>
          <w:lang w:val="id-ID"/>
        </w:rPr>
        <w:t xml:space="preserve"> as will be shown below.</w:t>
      </w:r>
    </w:p>
    <w:p w14:paraId="3426E87C" w14:textId="1B9D2824" w:rsidR="009833FD" w:rsidRDefault="00840757" w:rsidP="00BC4D19">
      <w:pPr>
        <w:pStyle w:val="E-JournalHeading2"/>
        <w:ind w:firstLine="720"/>
        <w:jc w:val="both"/>
        <w:rPr>
          <w:lang w:val="id-ID"/>
        </w:rPr>
      </w:pPr>
      <w:r>
        <w:t xml:space="preserve">The </w:t>
      </w:r>
      <w:r>
        <w:rPr>
          <w:lang w:val="id-ID"/>
        </w:rPr>
        <w:t>a</w:t>
      </w:r>
      <w:r w:rsidR="009833FD" w:rsidRPr="009833FD">
        <w:rPr>
          <w:lang w:val="id-ID"/>
        </w:rPr>
        <w:t xml:space="preserve">ngular position of the rotor flux vector can be calculated </w:t>
      </w:r>
      <w:r w:rsidR="00B02E03">
        <w:t>using</w:t>
      </w:r>
      <w:r w:rsidR="009833FD" w:rsidRPr="009833FD">
        <w:rPr>
          <w:lang w:val="id-ID"/>
        </w:rPr>
        <w:t xml:space="preserve"> the following expression:</w:t>
      </w:r>
    </w:p>
    <w:p w14:paraId="29FB08F3" w14:textId="1BBF6236" w:rsidR="009833FD" w:rsidRDefault="00850AF1" w:rsidP="009833FD">
      <w:pPr>
        <w:pStyle w:val="Formula"/>
        <w:spacing w:before="0" w:after="0"/>
        <w:jc w:val="right"/>
      </w:pPr>
      <w:r w:rsidRPr="00727E4A">
        <w:rPr>
          <w:noProof/>
          <w:position w:val="-32"/>
        </w:rPr>
        <w:object w:dxaOrig="1660" w:dyaOrig="760" w14:anchorId="129EBC49">
          <v:shape id="_x0000_i1051" type="#_x0000_t75" alt="" style="width:84pt;height:35.25pt;mso-width-percent:0;mso-height-percent:0;mso-width-percent:0;mso-height-percent:0" o:ole="">
            <v:imagedata r:id="rId67" o:title=""/>
          </v:shape>
          <o:OLEObject Type="Embed" ProgID="Equation.DSMT4" ShapeID="_x0000_i1051" DrawAspect="Content" ObjectID="_1787866246" r:id="rId68"/>
        </w:object>
      </w:r>
      <w:r w:rsidR="009833FD">
        <w:t xml:space="preserve">  </w:t>
      </w:r>
      <w:r w:rsidR="009833FD">
        <w:tab/>
        <w:t xml:space="preserve">                           (6)</w:t>
      </w:r>
    </w:p>
    <w:p w14:paraId="775D8F3D" w14:textId="038C1FF2" w:rsidR="009833FD" w:rsidRDefault="00840757" w:rsidP="00BC4D19">
      <w:pPr>
        <w:pStyle w:val="E-JournalHeading2"/>
        <w:ind w:firstLine="720"/>
        <w:jc w:val="both"/>
        <w:rPr>
          <w:lang w:val="id-ID"/>
        </w:rPr>
      </w:pPr>
      <w:r>
        <w:t xml:space="preserve">The </w:t>
      </w:r>
      <w:r>
        <w:rPr>
          <w:lang w:val="id-ID"/>
        </w:rPr>
        <w:t>t</w:t>
      </w:r>
      <w:r w:rsidR="009833FD" w:rsidRPr="009833FD">
        <w:rPr>
          <w:lang w:val="id-ID"/>
        </w:rPr>
        <w:t>ime derivative of the equation (6) gives us:</w:t>
      </w:r>
    </w:p>
    <w:p w14:paraId="41F0D542" w14:textId="4EFDA20E" w:rsidR="009833FD" w:rsidRDefault="00850AF1" w:rsidP="009833FD">
      <w:pPr>
        <w:pStyle w:val="E-JournalHeading2"/>
        <w:ind w:firstLine="720"/>
        <w:jc w:val="right"/>
        <w:rPr>
          <w:lang w:val="id-ID"/>
        </w:rPr>
      </w:pPr>
      <w:r w:rsidRPr="00727E4A">
        <w:rPr>
          <w:noProof/>
          <w:position w:val="-34"/>
        </w:rPr>
        <w:object w:dxaOrig="5319" w:dyaOrig="800" w14:anchorId="1D239FDF">
          <v:shape id="_x0000_i1052" type="#_x0000_t75" alt="" style="width:264.1pt;height:42pt;mso-width-percent:0;mso-height-percent:0;mso-width-percent:0;mso-height-percent:0" o:ole="">
            <v:imagedata r:id="rId69" o:title=""/>
          </v:shape>
          <o:OLEObject Type="Embed" ProgID="Equation.DSMT4" ShapeID="_x0000_i1052" DrawAspect="Content" ObjectID="_1787866247" r:id="rId70"/>
        </w:object>
      </w:r>
      <w:r w:rsidR="009833FD">
        <w:tab/>
        <w:t xml:space="preserve">              (7)</w:t>
      </w:r>
    </w:p>
    <w:p w14:paraId="4F321932" w14:textId="2D9609C7" w:rsidR="009833FD" w:rsidRDefault="009833FD" w:rsidP="00BC4D19">
      <w:pPr>
        <w:pStyle w:val="E-JournalHeading2"/>
        <w:ind w:firstLine="720"/>
        <w:jc w:val="both"/>
        <w:rPr>
          <w:lang w:val="id-ID"/>
        </w:rPr>
      </w:pPr>
      <w:r w:rsidRPr="009833FD">
        <w:rPr>
          <w:lang w:val="id-ID"/>
        </w:rPr>
        <w:t>From the motor dynamic model of equation (1), we can express</w:t>
      </w:r>
      <w:r w:rsidR="00B02E03">
        <w:t xml:space="preserve"> the</w:t>
      </w:r>
      <w:r w:rsidRPr="009833FD">
        <w:rPr>
          <w:lang w:val="id-ID"/>
        </w:rPr>
        <w:t xml:space="preserve"> derivatives of the orthogonal components of the rotor fluxes as follow</w:t>
      </w:r>
      <w:r w:rsidR="00840757">
        <w:t>s</w:t>
      </w:r>
      <w:r w:rsidRPr="009833FD">
        <w:rPr>
          <w:lang w:val="id-ID"/>
        </w:rPr>
        <w:t>:</w:t>
      </w:r>
    </w:p>
    <w:p w14:paraId="4FFD734C" w14:textId="5634167E" w:rsidR="009833FD" w:rsidRDefault="00850AF1" w:rsidP="009833FD">
      <w:pPr>
        <w:pStyle w:val="E-JournalHeading2"/>
        <w:ind w:firstLine="720"/>
        <w:jc w:val="right"/>
        <w:rPr>
          <w:lang w:val="id-ID"/>
        </w:rPr>
      </w:pPr>
      <w:r w:rsidRPr="00727E4A">
        <w:rPr>
          <w:noProof/>
          <w:position w:val="-32"/>
        </w:rPr>
        <w:object w:dxaOrig="2200" w:dyaOrig="760" w14:anchorId="473CC058">
          <v:shape id="_x0000_i1053" type="#_x0000_t75" alt="" style="width:108pt;height:35.25pt;mso-width-percent:0;mso-height-percent:0;mso-width-percent:0;mso-height-percent:0" o:ole="">
            <v:imagedata r:id="rId71" o:title=""/>
          </v:shape>
          <o:OLEObject Type="Embed" ProgID="Equation.DSMT4" ShapeID="_x0000_i1053" DrawAspect="Content" ObjectID="_1787866248" r:id="rId72"/>
        </w:object>
      </w:r>
      <w:r w:rsidR="009833FD">
        <w:tab/>
      </w:r>
      <w:r w:rsidR="009833FD">
        <w:tab/>
      </w:r>
      <w:r w:rsidR="009833FD">
        <w:tab/>
      </w:r>
      <w:r w:rsidR="009833FD">
        <w:tab/>
      </w:r>
      <w:r w:rsidR="009833FD" w:rsidRPr="00C20308">
        <w:t>(8)</w:t>
      </w:r>
    </w:p>
    <w:p w14:paraId="493D062C" w14:textId="38CB37EF" w:rsidR="009833FD" w:rsidRPr="00B02E03" w:rsidRDefault="009833FD" w:rsidP="00BC4D19">
      <w:pPr>
        <w:pStyle w:val="E-JournalHeading2"/>
        <w:ind w:firstLine="720"/>
        <w:jc w:val="both"/>
      </w:pPr>
      <w:r w:rsidRPr="009833FD">
        <w:rPr>
          <w:lang w:val="id-ID"/>
        </w:rPr>
        <w:t>By substituting the orthogonal components of the rotor currents of equation (1) in equation (8)</w:t>
      </w:r>
      <w:r w:rsidR="00B02E03">
        <w:t>,</w:t>
      </w:r>
      <w:r w:rsidRPr="009833FD">
        <w:rPr>
          <w:lang w:val="id-ID"/>
        </w:rPr>
        <w:t xml:space="preserve"> </w:t>
      </w:r>
      <w:r w:rsidR="00B02E03">
        <w:t>we have:</w:t>
      </w:r>
    </w:p>
    <w:p w14:paraId="45229E7A" w14:textId="5AD5B4C0" w:rsidR="009833FD" w:rsidRDefault="00850AF1" w:rsidP="009833FD">
      <w:pPr>
        <w:pStyle w:val="E-JournalHeading2"/>
        <w:ind w:firstLine="720"/>
        <w:jc w:val="right"/>
        <w:rPr>
          <w:lang w:val="id-ID"/>
        </w:rPr>
      </w:pPr>
      <w:r w:rsidRPr="00CB3115">
        <w:rPr>
          <w:noProof/>
          <w:position w:val="-64"/>
        </w:rPr>
        <w:object w:dxaOrig="3159" w:dyaOrig="1400" w14:anchorId="610E7109">
          <v:shape id="_x0000_i1054" type="#_x0000_t75" alt="" style="width:156.05pt;height:72.05pt;mso-width-percent:0;mso-height-percent:0;mso-width-percent:0;mso-height-percent:0" o:ole="">
            <v:imagedata r:id="rId73" o:title=""/>
          </v:shape>
          <o:OLEObject Type="Embed" ProgID="Equation.DSMT4" ShapeID="_x0000_i1054" DrawAspect="Content" ObjectID="_1787866249" r:id="rId74"/>
        </w:object>
      </w:r>
      <w:r w:rsidR="009833FD">
        <w:tab/>
      </w:r>
      <w:r w:rsidR="009833FD">
        <w:tab/>
      </w:r>
      <w:r w:rsidR="009833FD">
        <w:tab/>
        <w:t xml:space="preserve">       (9)</w:t>
      </w:r>
    </w:p>
    <w:p w14:paraId="274FBAF7" w14:textId="672DA91C" w:rsidR="009833FD" w:rsidRDefault="00BF2169" w:rsidP="00BC4D19">
      <w:pPr>
        <w:pStyle w:val="E-JournalHeading2"/>
        <w:ind w:firstLine="720"/>
        <w:jc w:val="both"/>
        <w:rPr>
          <w:lang w:val="id-ID"/>
        </w:rPr>
      </w:pPr>
      <w:r w:rsidRPr="00840757">
        <w:t>Where</w:t>
      </w:r>
      <w:r>
        <w:t xml:space="preserve"> </w:t>
      </w:r>
      <w:r w:rsidRPr="00133AA1">
        <w:rPr>
          <w:i/>
          <w:iCs/>
        </w:rPr>
        <w:t>T</w:t>
      </w:r>
      <w:r w:rsidRPr="00133AA1">
        <w:rPr>
          <w:i/>
          <w:iCs/>
          <w:vertAlign w:val="subscript"/>
        </w:rPr>
        <w:t>r</w:t>
      </w:r>
      <w:r>
        <w:rPr>
          <w:i/>
          <w:iCs/>
          <w:vertAlign w:val="subscript"/>
        </w:rPr>
        <w:t xml:space="preserve"> </w:t>
      </w:r>
      <w:r>
        <w:t>=</w:t>
      </w:r>
      <w:r w:rsidRPr="00133AA1">
        <w:rPr>
          <w:i/>
          <w:iCs/>
        </w:rPr>
        <w:t>L</w:t>
      </w:r>
      <w:r w:rsidRPr="00133AA1">
        <w:rPr>
          <w:i/>
          <w:iCs/>
          <w:vertAlign w:val="subscript"/>
        </w:rPr>
        <w:t xml:space="preserve">r </w:t>
      </w:r>
      <w:r w:rsidRPr="00133AA1">
        <w:rPr>
          <w:i/>
          <w:iCs/>
        </w:rPr>
        <w:t>/ R</w:t>
      </w:r>
      <w:r w:rsidRPr="00133AA1">
        <w:rPr>
          <w:i/>
          <w:iCs/>
          <w:vertAlign w:val="subscript"/>
        </w:rPr>
        <w:t>r</w:t>
      </w:r>
      <w:r>
        <w:rPr>
          <w:i/>
          <w:iCs/>
        </w:rPr>
        <w:t xml:space="preserve"> </w:t>
      </w:r>
      <w:r w:rsidRPr="00840757">
        <w:t>is the time constant of the rotor</w:t>
      </w:r>
      <w:r w:rsidR="00B02E03">
        <w:t>.</w:t>
      </w:r>
    </w:p>
    <w:p w14:paraId="7107D1E0" w14:textId="7ED58764" w:rsidR="00BF2169" w:rsidRPr="00BF2169" w:rsidRDefault="00BF2169" w:rsidP="00BF2169">
      <w:pPr>
        <w:pStyle w:val="E-JournalHeading2"/>
        <w:ind w:firstLine="720"/>
        <w:jc w:val="both"/>
        <w:rPr>
          <w:lang w:val="id-ID"/>
        </w:rPr>
      </w:pPr>
      <w:r w:rsidRPr="00BF2169">
        <w:rPr>
          <w:lang w:val="id-ID"/>
        </w:rPr>
        <w:t>If we substitu</w:t>
      </w:r>
      <w:r w:rsidR="00840757">
        <w:rPr>
          <w:lang w:val="id-ID"/>
        </w:rPr>
        <w:t>te equation (9) in equation (7)</w:t>
      </w:r>
      <w:r w:rsidR="00840757">
        <w:t xml:space="preserve">, </w:t>
      </w:r>
      <w:r w:rsidRPr="00BF2169">
        <w:rPr>
          <w:lang w:val="id-ID"/>
        </w:rPr>
        <w:t>we have:</w:t>
      </w:r>
    </w:p>
    <w:p w14:paraId="5D8CA42C" w14:textId="12A92414" w:rsidR="009833FD" w:rsidRDefault="00850AF1" w:rsidP="00BF2169">
      <w:pPr>
        <w:pStyle w:val="E-JournalHeading2"/>
        <w:ind w:firstLine="720"/>
        <w:jc w:val="right"/>
        <w:rPr>
          <w:lang w:val="id-ID"/>
        </w:rPr>
      </w:pPr>
      <w:r w:rsidRPr="00C20308">
        <w:rPr>
          <w:noProof/>
          <w:position w:val="-34"/>
        </w:rPr>
        <w:object w:dxaOrig="3100" w:dyaOrig="800" w14:anchorId="21631A7B">
          <v:shape id="_x0000_i1055" type="#_x0000_t75" alt="" style="width:174.05pt;height:42pt;mso-width-percent:0;mso-height-percent:0;mso-width-percent:0;mso-height-percent:0" o:ole="">
            <v:imagedata r:id="rId75" o:title=""/>
          </v:shape>
          <o:OLEObject Type="Embed" ProgID="Equation.DSMT4" ShapeID="_x0000_i1055" DrawAspect="Content" ObjectID="_1787866250" r:id="rId76"/>
        </w:object>
      </w:r>
      <w:r w:rsidR="00BF2169">
        <w:tab/>
      </w:r>
      <w:r w:rsidR="00BF2169">
        <w:tab/>
      </w:r>
      <w:r w:rsidR="00BF2169">
        <w:tab/>
        <w:t xml:space="preserve">  </w:t>
      </w:r>
      <w:r w:rsidR="001F6568">
        <w:t xml:space="preserve">  </w:t>
      </w:r>
      <w:r w:rsidR="00BF2169">
        <w:t xml:space="preserve">  </w:t>
      </w:r>
      <w:r w:rsidR="00BF2169" w:rsidRPr="00C20308">
        <w:t>(</w:t>
      </w:r>
      <w:r w:rsidR="00BF2169">
        <w:t>10</w:t>
      </w:r>
      <w:r w:rsidR="00BF2169" w:rsidRPr="00C20308">
        <w:t>)</w:t>
      </w:r>
    </w:p>
    <w:p w14:paraId="4CAB4C96" w14:textId="1E7D7D42" w:rsidR="00BF2169" w:rsidRDefault="00BF2169" w:rsidP="00BC4D19">
      <w:pPr>
        <w:pStyle w:val="E-JournalHeading2"/>
        <w:ind w:firstLine="720"/>
        <w:jc w:val="both"/>
        <w:rPr>
          <w:lang w:val="id-ID"/>
        </w:rPr>
      </w:pPr>
      <w:r w:rsidRPr="00BF2169">
        <w:rPr>
          <w:lang w:val="id-ID"/>
        </w:rPr>
        <w:t>By substituting equation (7) in equation (10) gives us equation (11), through which we can estimate in real time the elec</w:t>
      </w:r>
      <w:r w:rsidR="00840757">
        <w:rPr>
          <w:lang w:val="id-ID"/>
        </w:rPr>
        <w:t>trical rotor speed of the three-</w:t>
      </w:r>
      <w:r w:rsidRPr="00BF2169">
        <w:rPr>
          <w:lang w:val="id-ID"/>
        </w:rPr>
        <w:t>phase squirrel cage induction motor.</w:t>
      </w:r>
    </w:p>
    <w:p w14:paraId="6EFA9487" w14:textId="12DBE075" w:rsidR="00312E97" w:rsidRDefault="00312E97" w:rsidP="00312E97">
      <w:pPr>
        <w:pStyle w:val="E-JournalHeading2"/>
        <w:ind w:firstLine="720"/>
        <w:jc w:val="both"/>
        <w:rPr>
          <w:lang w:val="id-ID"/>
        </w:rPr>
      </w:pPr>
      <w:r w:rsidRPr="00BF2169">
        <w:rPr>
          <w:lang w:val="id-ID"/>
        </w:rPr>
        <w:t>As can be seen from equation (11), if the parameters of the dynamic model of the motor are known, and by measuring the stator voltages and currents, we can estimate the orthogonal components of the rotor flux (5)</w:t>
      </w:r>
      <w:r w:rsidR="00840757">
        <w:t>,</w:t>
      </w:r>
      <w:r w:rsidRPr="00BF2169">
        <w:rPr>
          <w:lang w:val="id-ID"/>
        </w:rPr>
        <w:t xml:space="preserve"> and then it can be estimated in real time the motor speed</w:t>
      </w:r>
      <w:r w:rsidR="008562B0">
        <w:t xml:space="preserve"> (Pjetri </w:t>
      </w:r>
      <w:r w:rsidR="0022297E">
        <w:t>et al</w:t>
      </w:r>
      <w:r w:rsidR="008562B0">
        <w:t>., 2015)</w:t>
      </w:r>
      <w:r w:rsidRPr="00BF2169">
        <w:rPr>
          <w:lang w:val="id-ID"/>
        </w:rPr>
        <w:t>.</w:t>
      </w:r>
    </w:p>
    <w:p w14:paraId="48555F71" w14:textId="4888A565" w:rsidR="00312E97" w:rsidRDefault="00850AF1" w:rsidP="00312E97">
      <w:pPr>
        <w:pStyle w:val="E-JournalHeading2"/>
        <w:ind w:firstLine="720"/>
        <w:jc w:val="right"/>
        <w:rPr>
          <w:lang w:val="id-ID"/>
        </w:rPr>
      </w:pPr>
      <w:r w:rsidRPr="00C20308">
        <w:rPr>
          <w:noProof/>
          <w:position w:val="-32"/>
        </w:rPr>
        <w:object w:dxaOrig="5000" w:dyaOrig="1040" w14:anchorId="4A0525D1">
          <v:shape id="_x0000_i1056" type="#_x0000_t75" alt="" style="width:252.75pt;height:54pt;mso-width-percent:0;mso-height-percent:0;mso-width-percent:0;mso-height-percent:0" o:ole="">
            <v:imagedata r:id="rId77" o:title=""/>
          </v:shape>
          <o:OLEObject Type="Embed" ProgID="Equation.DSMT4" ShapeID="_x0000_i1056" DrawAspect="Content" ObjectID="_1787866251" r:id="rId78"/>
        </w:object>
      </w:r>
      <w:r w:rsidR="00312E97">
        <w:tab/>
      </w:r>
      <w:r w:rsidR="00312E97">
        <w:tab/>
        <w:t xml:space="preserve">       (11)</w:t>
      </w:r>
    </w:p>
    <w:p w14:paraId="2880C461" w14:textId="5EE33395" w:rsidR="00312E97" w:rsidRDefault="00312E97" w:rsidP="00312E97">
      <w:pPr>
        <w:pStyle w:val="E-JournalHeading2"/>
        <w:ind w:firstLine="720"/>
        <w:jc w:val="both"/>
        <w:rPr>
          <w:lang w:val="id-ID"/>
        </w:rPr>
      </w:pPr>
      <w:r w:rsidRPr="001F6568">
        <w:rPr>
          <w:lang w:val="id-ID"/>
        </w:rPr>
        <w:t>Based on the presented above equations, we can build the block diagram of the speed estimator</w:t>
      </w:r>
      <w:r w:rsidR="00840757">
        <w:t xml:space="preserve">, </w:t>
      </w:r>
      <w:r w:rsidRPr="001F6568">
        <w:rPr>
          <w:lang w:val="id-ID"/>
        </w:rPr>
        <w:t xml:space="preserve">which is shown in </w:t>
      </w:r>
      <w:r w:rsidR="001B6C75" w:rsidRPr="00FF3CF6">
        <w:t>Figure 1</w:t>
      </w:r>
      <w:r w:rsidRPr="001F6568">
        <w:rPr>
          <w:lang w:val="id-ID"/>
        </w:rPr>
        <w:t>.</w:t>
      </w:r>
    </w:p>
    <w:p w14:paraId="4C7E6091" w14:textId="65C8B43D" w:rsidR="00312E97" w:rsidRDefault="00663CF6" w:rsidP="00312E97">
      <w:pPr>
        <w:pStyle w:val="E-JournalTable"/>
        <w:spacing w:line="240" w:lineRule="auto"/>
        <w:rPr>
          <w:szCs w:val="22"/>
          <w:lang w:val="en-US"/>
        </w:rPr>
      </w:pPr>
      <w:r w:rsidRPr="00850AF1">
        <w:rPr>
          <w:noProof/>
          <w:szCs w:val="22"/>
          <w:lang w:val="en-US"/>
        </w:rPr>
        <w:object w:dxaOrig="10298" w:dyaOrig="8127" w14:anchorId="1E407D13">
          <v:shape id="_x0000_i1057" type="#_x0000_t75" alt="" style="width:300.7pt;height:211.3pt;mso-width-percent:0;mso-height-percent:0;mso-width-percent:0;mso-height-percent:0" o:ole="">
            <v:imagedata r:id="rId79" o:title=""/>
          </v:shape>
          <o:OLEObject Type="Embed" ProgID="Visio.Drawing.11" ShapeID="_x0000_i1057" DrawAspect="Content" ObjectID="_1787866252" r:id="rId80"/>
        </w:object>
      </w:r>
    </w:p>
    <w:p w14:paraId="755931F6" w14:textId="729F4CD0" w:rsidR="00312E97" w:rsidRPr="008562B0" w:rsidRDefault="00312E97" w:rsidP="008562B0">
      <w:pPr>
        <w:pStyle w:val="E-JournalHeading2"/>
        <w:spacing w:before="0"/>
        <w:ind w:firstLine="720"/>
        <w:jc w:val="center"/>
        <w:rPr>
          <w:rFonts w:ascii="TimesNewRomanPSMT" w:hAnsi="TimesNewRomanPSMT" w:cs="TimesNewRomanPSMT"/>
        </w:rPr>
      </w:pPr>
      <w:r w:rsidRPr="008562B0">
        <w:rPr>
          <w:rFonts w:ascii="TimesNewRomanPSMT" w:hAnsi="TimesNewRomanPSMT" w:cs="TimesNewRomanPSMT"/>
        </w:rPr>
        <w:t xml:space="preserve">Figure 1. Block diagram of </w:t>
      </w:r>
      <w:r w:rsidR="00B02E03">
        <w:rPr>
          <w:rFonts w:ascii="TimesNewRomanPSMT" w:hAnsi="TimesNewRomanPSMT" w:cs="TimesNewRomanPSMT"/>
        </w:rPr>
        <w:t xml:space="preserve">a </w:t>
      </w:r>
      <w:r w:rsidR="00840757">
        <w:rPr>
          <w:rFonts w:ascii="TimesNewRomanPSMT" w:hAnsi="TimesNewRomanPSMT" w:cs="TimesNewRomanPSMT"/>
        </w:rPr>
        <w:t>three-</w:t>
      </w:r>
      <w:r w:rsidR="00CD2711" w:rsidRPr="008562B0">
        <w:rPr>
          <w:rFonts w:ascii="TimesNewRomanPSMT" w:hAnsi="TimesNewRomanPSMT" w:cs="TimesNewRomanPSMT"/>
        </w:rPr>
        <w:t xml:space="preserve">phase squirrel cage induction motor </w:t>
      </w:r>
      <w:r w:rsidRPr="008562B0">
        <w:rPr>
          <w:rFonts w:ascii="TimesNewRomanPSMT" w:hAnsi="TimesNewRomanPSMT" w:cs="TimesNewRomanPSMT"/>
        </w:rPr>
        <w:t>speed estimator</w:t>
      </w:r>
    </w:p>
    <w:p w14:paraId="59C97DE3" w14:textId="36430EBA" w:rsidR="00C6688A" w:rsidRDefault="00312E97" w:rsidP="00B24A53">
      <w:pPr>
        <w:pStyle w:val="E-JournalHeading2"/>
        <w:ind w:firstLine="720"/>
        <w:jc w:val="both"/>
        <w:rPr>
          <w:lang w:val="id-ID"/>
        </w:rPr>
      </w:pPr>
      <w:r w:rsidRPr="001F6568">
        <w:rPr>
          <w:lang w:val="id-ID"/>
        </w:rPr>
        <w:t xml:space="preserve">In the block diagram of </w:t>
      </w:r>
      <w:r w:rsidR="001B6C75" w:rsidRPr="00FF3CF6">
        <w:t>Figure 1</w:t>
      </w:r>
      <w:r w:rsidRPr="001F6568">
        <w:rPr>
          <w:lang w:val="id-ID"/>
        </w:rPr>
        <w:t>, we have as input the stator orthogonal components of voltages and currents of the motor and as output</w:t>
      </w:r>
      <w:r w:rsidR="00BC5FE4">
        <w:t xml:space="preserve"> the</w:t>
      </w:r>
      <w:r w:rsidRPr="001F6568">
        <w:rPr>
          <w:lang w:val="id-ID"/>
        </w:rPr>
        <w:t xml:space="preserve"> electrical rotor speed of the motor. The orthogonal components of the stator voltages and currents are obtained by performing the transformation from phase coordinates (a, b, c) to orthogonal coordinates (D, Q, 0) by using Clark's transformation matrix </w:t>
      </w:r>
      <w:r w:rsidR="008562B0">
        <w:t xml:space="preserve">(Pjetri </w:t>
      </w:r>
      <w:r w:rsidR="0022297E">
        <w:t>et al</w:t>
      </w:r>
      <w:r w:rsidR="008562B0">
        <w:t>., 2015)</w:t>
      </w:r>
      <w:r w:rsidRPr="001F6568">
        <w:rPr>
          <w:lang w:val="id-ID"/>
        </w:rPr>
        <w:t>.</w:t>
      </w:r>
    </w:p>
    <w:p w14:paraId="6B1C4ADF" w14:textId="4177CB25" w:rsidR="00312E97" w:rsidRDefault="00C6688A" w:rsidP="00B24A53">
      <w:pPr>
        <w:pStyle w:val="E-JournalHeading1"/>
        <w:spacing w:before="240"/>
        <w:rPr>
          <w:lang w:val="id-ID"/>
        </w:rPr>
      </w:pPr>
      <w:r w:rsidRPr="00C6688A">
        <w:rPr>
          <w:color w:val="70AD47" w:themeColor="accent6"/>
        </w:rPr>
        <w:t>IMPLEME</w:t>
      </w:r>
      <w:r>
        <w:rPr>
          <w:color w:val="70AD47" w:themeColor="accent6"/>
        </w:rPr>
        <w:t xml:space="preserve">NTATION IN LABVIEW </w:t>
      </w:r>
      <w:r w:rsidRPr="00C6688A">
        <w:rPr>
          <w:color w:val="70AD47" w:themeColor="accent6"/>
        </w:rPr>
        <w:t>OF INDUCTION MOTOR SPEED ESTIMATION</w:t>
      </w:r>
    </w:p>
    <w:p w14:paraId="40515F76" w14:textId="305990EA" w:rsidR="00C6688A" w:rsidRPr="00F21E16" w:rsidRDefault="00B777DF" w:rsidP="00DD145B">
      <w:pPr>
        <w:pStyle w:val="E-JournalHeading2"/>
        <w:ind w:firstLine="426"/>
        <w:rPr>
          <w:b/>
          <w:bCs/>
          <w:i/>
          <w:iCs/>
          <w:color w:val="70AD47" w:themeColor="accent6"/>
        </w:rPr>
      </w:pPr>
      <w:r>
        <w:rPr>
          <w:b/>
          <w:bCs/>
          <w:i/>
          <w:iCs/>
          <w:color w:val="70AD47" w:themeColor="accent6"/>
        </w:rPr>
        <w:t>Building Induction Motor Speed Estimation B</w:t>
      </w:r>
      <w:r w:rsidR="00C6688A" w:rsidRPr="00C6688A">
        <w:rPr>
          <w:b/>
          <w:bCs/>
          <w:i/>
          <w:iCs/>
          <w:color w:val="70AD47" w:themeColor="accent6"/>
        </w:rPr>
        <w:t>ased on LabVIEW</w:t>
      </w:r>
    </w:p>
    <w:p w14:paraId="5B669391" w14:textId="53EF8F2A" w:rsidR="00C6688A" w:rsidRPr="00C06E85" w:rsidRDefault="0022149F" w:rsidP="00C6688A">
      <w:pPr>
        <w:pStyle w:val="E-JournalHeading2"/>
        <w:ind w:firstLine="720"/>
        <w:jc w:val="both"/>
      </w:pPr>
      <w:r w:rsidRPr="0022149F">
        <w:rPr>
          <w:lang w:val="id-ID"/>
        </w:rPr>
        <w:t>LabVIEW possesses the capability to seamlessly retrieve data from real-world sources, manipulate it within the block diagram, and effortlessly transmit the processed results back into the real world</w:t>
      </w:r>
      <w:r w:rsidR="0009359E" w:rsidRPr="00C6688A">
        <w:rPr>
          <w:lang w:val="id-ID"/>
        </w:rPr>
        <w:t xml:space="preserve"> </w:t>
      </w:r>
      <w:r w:rsidR="0009359E">
        <w:t>(</w:t>
      </w:r>
      <w:r w:rsidR="0009359E" w:rsidRPr="00C806D6">
        <w:t xml:space="preserve">De </w:t>
      </w:r>
      <w:proofErr w:type="spellStart"/>
      <w:r w:rsidR="0009359E" w:rsidRPr="00C806D6">
        <w:t>Asmundis</w:t>
      </w:r>
      <w:proofErr w:type="spellEnd"/>
      <w:r w:rsidR="0009359E">
        <w:t xml:space="preserve">, 2011; Dume </w:t>
      </w:r>
      <w:r w:rsidR="0022297E">
        <w:t>et al</w:t>
      </w:r>
      <w:r w:rsidR="0009359E">
        <w:t>., 2024</w:t>
      </w:r>
      <w:r w:rsidR="0077000C">
        <w:rPr>
          <w:lang w:val="de-DE"/>
        </w:rPr>
        <w:t xml:space="preserve">; Almufti </w:t>
      </w:r>
      <w:r w:rsidR="0022297E">
        <w:rPr>
          <w:lang w:val="de-DE"/>
        </w:rPr>
        <w:t>et al</w:t>
      </w:r>
      <w:r w:rsidR="0077000C">
        <w:rPr>
          <w:lang w:val="de-DE"/>
        </w:rPr>
        <w:t>., 2024</w:t>
      </w:r>
      <w:r w:rsidR="00121433">
        <w:rPr>
          <w:lang w:val="de-DE"/>
        </w:rPr>
        <w:t xml:space="preserve">; </w:t>
      </w:r>
      <w:r w:rsidR="0077000C">
        <w:rPr>
          <w:lang w:val="de-DE"/>
        </w:rPr>
        <w:t xml:space="preserve">Ahmad </w:t>
      </w:r>
      <w:r w:rsidR="0022297E">
        <w:rPr>
          <w:lang w:val="de-DE"/>
        </w:rPr>
        <w:t>et al</w:t>
      </w:r>
      <w:r w:rsidR="0077000C">
        <w:rPr>
          <w:lang w:val="de-DE"/>
        </w:rPr>
        <w:t xml:space="preserve">., 2024; Ayub </w:t>
      </w:r>
      <w:r w:rsidR="0022297E">
        <w:rPr>
          <w:lang w:val="de-DE"/>
        </w:rPr>
        <w:t>et al</w:t>
      </w:r>
      <w:r w:rsidR="0077000C">
        <w:rPr>
          <w:lang w:val="de-DE"/>
        </w:rPr>
        <w:t xml:space="preserve"> 2023; Indrianto</w:t>
      </w:r>
      <w:r w:rsidR="0014469B">
        <w:rPr>
          <w:lang w:val="de-DE"/>
        </w:rPr>
        <w:t xml:space="preserve">, </w:t>
      </w:r>
      <w:r w:rsidR="0077000C">
        <w:rPr>
          <w:lang w:val="de-DE"/>
        </w:rPr>
        <w:t>2023</w:t>
      </w:r>
      <w:r w:rsidR="0077000C" w:rsidRPr="0077000C">
        <w:rPr>
          <w:lang w:val="de-DE"/>
        </w:rPr>
        <w:t>;</w:t>
      </w:r>
      <w:r w:rsidR="0077000C">
        <w:rPr>
          <w:lang w:val="de-DE"/>
        </w:rPr>
        <w:t xml:space="preserve"> Purwaningsih </w:t>
      </w:r>
      <w:r w:rsidR="0022297E">
        <w:rPr>
          <w:lang w:val="de-DE"/>
        </w:rPr>
        <w:t>et al</w:t>
      </w:r>
      <w:r w:rsidR="0077000C">
        <w:rPr>
          <w:lang w:val="de-DE"/>
        </w:rPr>
        <w:t xml:space="preserve">., 2023; Hako </w:t>
      </w:r>
      <w:r w:rsidR="0022297E">
        <w:rPr>
          <w:lang w:val="de-DE"/>
        </w:rPr>
        <w:t>et al</w:t>
      </w:r>
      <w:r w:rsidR="0077000C">
        <w:rPr>
          <w:lang w:val="de-DE"/>
        </w:rPr>
        <w:t>., 2024</w:t>
      </w:r>
      <w:r w:rsidR="0009359E">
        <w:t xml:space="preserve">). </w:t>
      </w:r>
      <w:r w:rsidR="0009359E" w:rsidRPr="00C6688A">
        <w:rPr>
          <w:lang w:val="id-ID"/>
        </w:rPr>
        <w:t>We will use this ability to measure and also estimate the IM angular speed.</w:t>
      </w:r>
      <w:r w:rsidR="0009359E" w:rsidRPr="0009359E">
        <w:t xml:space="preserve"> </w:t>
      </w:r>
      <w:r w:rsidR="00C6688A" w:rsidRPr="00C6688A">
        <w:rPr>
          <w:lang w:val="id-ID"/>
        </w:rPr>
        <w:t>For experimental speed measuring of the induction motors, for comparison purpose</w:t>
      </w:r>
      <w:r w:rsidR="001217E4">
        <w:t>s</w:t>
      </w:r>
      <w:r w:rsidR="00C6688A" w:rsidRPr="00C6688A">
        <w:rPr>
          <w:lang w:val="id-ID"/>
        </w:rPr>
        <w:t xml:space="preserve"> with the speed estimator proposed in this paper, we have used the NI 6009 USB DAQ from National Instruments </w:t>
      </w:r>
      <w:r w:rsidR="00C06E85">
        <w:t>(National Instrument, 2007)</w:t>
      </w:r>
      <w:r w:rsidR="00C6688A" w:rsidRPr="00C6688A">
        <w:rPr>
          <w:lang w:val="id-ID"/>
        </w:rPr>
        <w:t>. Initially, we configured the DAQmx driver for NI 6008/6009 DAQ USB to acquire 5 volt pulses through pin 29 (PFI 0) of this card. The incremental encoder Baumer ITD 40A was used for experimental spee</w:t>
      </w:r>
      <w:r w:rsidR="00E0533E">
        <w:rPr>
          <w:lang w:val="id-ID"/>
        </w:rPr>
        <w:t xml:space="preserve">d measuring. </w:t>
      </w:r>
      <w:r w:rsidR="001217E4">
        <w:t xml:space="preserve">The </w:t>
      </w:r>
      <w:r w:rsidR="001217E4">
        <w:rPr>
          <w:lang w:val="id-ID"/>
        </w:rPr>
        <w:t>e</w:t>
      </w:r>
      <w:r w:rsidR="00E0533E">
        <w:rPr>
          <w:lang w:val="id-ID"/>
        </w:rPr>
        <w:t>ncoder produces 5</w:t>
      </w:r>
      <w:r w:rsidR="00C6688A" w:rsidRPr="00C6688A">
        <w:rPr>
          <w:lang w:val="id-ID"/>
        </w:rPr>
        <w:t>V pk-pk rectangular pulses when rotate</w:t>
      </w:r>
      <w:r w:rsidR="001217E4">
        <w:t>d</w:t>
      </w:r>
      <w:r w:rsidR="00C6688A" w:rsidRPr="00C6688A">
        <w:rPr>
          <w:lang w:val="id-ID"/>
        </w:rPr>
        <w:t xml:space="preserve">, gives 1024 impulses/revolution, and for the ideal no load motor speed of 1500 </w:t>
      </w:r>
      <w:r w:rsidR="00C06620">
        <w:t>rpm</w:t>
      </w:r>
      <w:r w:rsidR="00C6688A" w:rsidRPr="00C6688A">
        <w:rPr>
          <w:lang w:val="id-ID"/>
        </w:rPr>
        <w:t xml:space="preserve"> we have a 25,6 kHz pulse train. </w:t>
      </w:r>
      <w:r w:rsidR="00B87422" w:rsidRPr="00B87422">
        <w:rPr>
          <w:lang w:val="id-ID"/>
        </w:rPr>
        <w:t xml:space="preserve">The virtual instrument undergoes calibration through </w:t>
      </w:r>
      <w:r w:rsidR="001217E4">
        <w:t xml:space="preserve">the </w:t>
      </w:r>
      <w:r w:rsidR="00B87422" w:rsidRPr="00B87422">
        <w:rPr>
          <w:lang w:val="id-ID"/>
        </w:rPr>
        <w:t>utilization of a signal generator instrument. Throughout experimental testing, it was observed</w:t>
      </w:r>
      <w:r w:rsidR="001217E4">
        <w:t xml:space="preserve"> that</w:t>
      </w:r>
      <w:r w:rsidR="00B87422" w:rsidRPr="00B87422">
        <w:rPr>
          <w:lang w:val="id-ID"/>
        </w:rPr>
        <w:t xml:space="preserve"> </w:t>
      </w:r>
      <w:r w:rsidR="00B87422" w:rsidRPr="00B87422">
        <w:t>the val</w:t>
      </w:r>
      <w:r w:rsidR="00B87422">
        <w:t>ue of</w:t>
      </w:r>
      <w:r w:rsidR="00B87422" w:rsidRPr="00B87422">
        <w:rPr>
          <w:lang w:val="id-ID"/>
        </w:rPr>
        <w:t xml:space="preserve"> </w:t>
      </w:r>
      <w:r w:rsidR="00C6688A" w:rsidRPr="00C6688A">
        <w:rPr>
          <w:lang w:val="id-ID"/>
        </w:rPr>
        <w:t xml:space="preserve">1500 </w:t>
      </w:r>
      <w:r w:rsidR="00C06620">
        <w:t>rpm</w:t>
      </w:r>
      <w:r w:rsidR="00C6688A" w:rsidRPr="00C6688A">
        <w:rPr>
          <w:lang w:val="id-ID"/>
        </w:rPr>
        <w:t xml:space="preserve">, the best accuracy we achieved with the instrument running in Windows Operating System, was 0,5%. </w:t>
      </w:r>
      <w:r w:rsidR="00C06E85">
        <w:t xml:space="preserve">(Dume </w:t>
      </w:r>
      <w:r w:rsidR="0022297E">
        <w:t>et al</w:t>
      </w:r>
      <w:r w:rsidR="00C06E85">
        <w:t>., 2024; Dume, 2016</w:t>
      </w:r>
      <w:r w:rsidR="006F683C">
        <w:t>;</w:t>
      </w:r>
      <w:r w:rsidR="006F683C" w:rsidRPr="006F683C">
        <w:t xml:space="preserve"> Haryanto</w:t>
      </w:r>
      <w:r w:rsidR="006F683C">
        <w:t xml:space="preserve"> </w:t>
      </w:r>
      <w:r w:rsidR="0022297E">
        <w:t>et al</w:t>
      </w:r>
      <w:r w:rsidR="006F683C">
        <w:t>., 2024</w:t>
      </w:r>
      <w:r w:rsidR="00C06E85">
        <w:t>).</w:t>
      </w:r>
    </w:p>
    <w:p w14:paraId="14477657" w14:textId="1B34A408" w:rsidR="007B11D4" w:rsidRDefault="007B11D4" w:rsidP="00BC4D19">
      <w:pPr>
        <w:pStyle w:val="E-JournalHeading2"/>
        <w:ind w:firstLine="720"/>
        <w:jc w:val="both"/>
        <w:rPr>
          <w:lang w:val="id-ID"/>
        </w:rPr>
      </w:pPr>
      <w:r w:rsidRPr="007B11D4">
        <w:rPr>
          <w:lang w:val="id-ID"/>
        </w:rPr>
        <w:t>Figure 2 shows the front panel</w:t>
      </w:r>
      <w:r w:rsidR="000D61FE">
        <w:t xml:space="preserve"> view</w:t>
      </w:r>
      <w:r w:rsidRPr="007B11D4">
        <w:rPr>
          <w:lang w:val="id-ID"/>
        </w:rPr>
        <w:t xml:space="preserve"> of the virtual instrument created in LabVIEW for speed measurement of the IM Motor</w:t>
      </w:r>
      <w:r w:rsidR="00665461">
        <w:t>.</w:t>
      </w:r>
    </w:p>
    <w:p w14:paraId="46C79680" w14:textId="259AC55C" w:rsidR="007B11D4" w:rsidRDefault="007B11D4" w:rsidP="00EA6427">
      <w:pPr>
        <w:pStyle w:val="E-JournalHeading2"/>
        <w:ind w:firstLine="720"/>
        <w:jc w:val="center"/>
        <w:rPr>
          <w:szCs w:val="24"/>
          <w:lang w:val="id-ID"/>
        </w:rPr>
      </w:pPr>
      <w:r w:rsidRPr="002656D1">
        <w:rPr>
          <w:noProof/>
          <w:sz w:val="24"/>
          <w:szCs w:val="24"/>
        </w:rPr>
        <w:drawing>
          <wp:inline distT="0" distB="0" distL="0" distR="0" wp14:anchorId="3D9218B0" wp14:editId="2CD94BB2">
            <wp:extent cx="3992648" cy="2903744"/>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10173" cy="2916489"/>
                    </a:xfrm>
                    <a:prstGeom prst="rect">
                      <a:avLst/>
                    </a:prstGeom>
                    <a:noFill/>
                    <a:ln>
                      <a:noFill/>
                    </a:ln>
                  </pic:spPr>
                </pic:pic>
              </a:graphicData>
            </a:graphic>
          </wp:inline>
        </w:drawing>
      </w:r>
    </w:p>
    <w:p w14:paraId="71E59A44" w14:textId="4E3776C4" w:rsidR="007B11D4" w:rsidRDefault="007B11D4" w:rsidP="00E0533E">
      <w:pPr>
        <w:pStyle w:val="E-JournalHeading2"/>
        <w:ind w:firstLine="720"/>
        <w:jc w:val="center"/>
        <w:rPr>
          <w:szCs w:val="24"/>
          <w:lang w:val="id-ID"/>
        </w:rPr>
      </w:pPr>
      <w:r>
        <w:t>Figure 2</w:t>
      </w:r>
      <w:r w:rsidRPr="00FF3CF6">
        <w:t xml:space="preserve">. </w:t>
      </w:r>
      <w:r w:rsidRPr="00050DC5">
        <w:rPr>
          <w:rFonts w:ascii="TimesNewRomanPSMT" w:hAnsi="TimesNewRomanPSMT" w:cs="TimesNewRomanPSMT"/>
        </w:rPr>
        <w:t xml:space="preserve">Front </w:t>
      </w:r>
      <w:r w:rsidR="00EF5550">
        <w:rPr>
          <w:rFonts w:ascii="TimesNewRomanPSMT" w:hAnsi="TimesNewRomanPSMT" w:cs="TimesNewRomanPSMT"/>
        </w:rPr>
        <w:t>p</w:t>
      </w:r>
      <w:r w:rsidRPr="00050DC5">
        <w:rPr>
          <w:rFonts w:ascii="TimesNewRomanPSMT" w:hAnsi="TimesNewRomanPSMT" w:cs="TimesNewRomanPSMT"/>
        </w:rPr>
        <w:t xml:space="preserve">anel of </w:t>
      </w:r>
      <w:r w:rsidR="00D14C56">
        <w:rPr>
          <w:rFonts w:ascii="TimesNewRomanPSMT" w:hAnsi="TimesNewRomanPSMT" w:cs="TimesNewRomanPSMT"/>
        </w:rPr>
        <w:t xml:space="preserve">a </w:t>
      </w:r>
      <w:r w:rsidRPr="00050DC5">
        <w:rPr>
          <w:rFonts w:ascii="TimesNewRomanPSMT" w:hAnsi="TimesNewRomanPSMT" w:cs="TimesNewRomanPSMT"/>
        </w:rPr>
        <w:t>speed measuring virtual instrument</w:t>
      </w:r>
    </w:p>
    <w:p w14:paraId="052FE261" w14:textId="6908EC3B" w:rsidR="00510F27" w:rsidRDefault="00510F27" w:rsidP="00DD145B">
      <w:pPr>
        <w:pStyle w:val="E-JournalHeading2"/>
        <w:ind w:firstLine="426"/>
        <w:rPr>
          <w:b/>
          <w:bCs/>
          <w:i/>
          <w:iCs/>
          <w:color w:val="70AD47" w:themeColor="accent6"/>
        </w:rPr>
      </w:pPr>
      <w:r>
        <w:rPr>
          <w:b/>
          <w:bCs/>
          <w:i/>
          <w:iCs/>
          <w:color w:val="70AD47" w:themeColor="accent6"/>
        </w:rPr>
        <w:t xml:space="preserve">Induction </w:t>
      </w:r>
      <w:r w:rsidR="00B777DF">
        <w:rPr>
          <w:b/>
          <w:bCs/>
          <w:i/>
          <w:iCs/>
          <w:color w:val="70AD47" w:themeColor="accent6"/>
        </w:rPr>
        <w:t>M</w:t>
      </w:r>
      <w:r>
        <w:rPr>
          <w:b/>
          <w:bCs/>
          <w:i/>
          <w:iCs/>
          <w:color w:val="70AD47" w:themeColor="accent6"/>
        </w:rPr>
        <w:t>otor</w:t>
      </w:r>
      <w:r w:rsidRPr="00510F27">
        <w:rPr>
          <w:b/>
          <w:bCs/>
          <w:i/>
          <w:iCs/>
          <w:color w:val="70AD47" w:themeColor="accent6"/>
        </w:rPr>
        <w:t xml:space="preserve"> </w:t>
      </w:r>
      <w:r w:rsidR="00B777DF">
        <w:rPr>
          <w:b/>
          <w:bCs/>
          <w:i/>
          <w:iCs/>
          <w:color w:val="70AD47" w:themeColor="accent6"/>
        </w:rPr>
        <w:t>S</w:t>
      </w:r>
      <w:r w:rsidRPr="00510F27">
        <w:rPr>
          <w:b/>
          <w:bCs/>
          <w:i/>
          <w:iCs/>
          <w:color w:val="70AD47" w:themeColor="accent6"/>
        </w:rPr>
        <w:t xml:space="preserve">peed </w:t>
      </w:r>
      <w:r w:rsidR="00B777DF">
        <w:rPr>
          <w:b/>
          <w:bCs/>
          <w:i/>
          <w:iCs/>
          <w:color w:val="70AD47" w:themeColor="accent6"/>
        </w:rPr>
        <w:t>E</w:t>
      </w:r>
      <w:r w:rsidRPr="00510F27">
        <w:rPr>
          <w:b/>
          <w:bCs/>
          <w:i/>
          <w:iCs/>
          <w:color w:val="70AD47" w:themeColor="accent6"/>
        </w:rPr>
        <w:t xml:space="preserve">stimator </w:t>
      </w:r>
      <w:r w:rsidR="00B777DF">
        <w:rPr>
          <w:b/>
          <w:bCs/>
          <w:i/>
          <w:iCs/>
          <w:color w:val="70AD47" w:themeColor="accent6"/>
        </w:rPr>
        <w:t>B</w:t>
      </w:r>
      <w:r w:rsidRPr="00510F27">
        <w:rPr>
          <w:b/>
          <w:bCs/>
          <w:i/>
          <w:iCs/>
          <w:color w:val="70AD47" w:themeColor="accent6"/>
        </w:rPr>
        <w:t>ased on LabVIEW</w:t>
      </w:r>
    </w:p>
    <w:p w14:paraId="5248BD4D" w14:textId="530EF7FD" w:rsidR="007B11D4" w:rsidRPr="007B11D4" w:rsidRDefault="00C0059C" w:rsidP="00510F27">
      <w:pPr>
        <w:pStyle w:val="E-JournalHeading2"/>
        <w:ind w:firstLine="720"/>
        <w:jc w:val="both"/>
        <w:rPr>
          <w:szCs w:val="24"/>
          <w:lang w:val="id-ID"/>
        </w:rPr>
      </w:pPr>
      <w:r w:rsidRPr="00C0059C">
        <w:rPr>
          <w:szCs w:val="24"/>
          <w:lang w:val="id-ID"/>
        </w:rPr>
        <w:t>This section presents the architecture of the IM speed estimator model developed within the LabVIEW environment. To achieve this, the prerequisite is the installation of both the LabVIEW base package and the Control Design &amp; Simulation module (CDSM). The inclusion of CDSM greatly streamlines the model construction pro</w:t>
      </w:r>
      <w:r w:rsidR="002A62E1">
        <w:rPr>
          <w:szCs w:val="24"/>
          <w:lang w:val="id-ID"/>
        </w:rPr>
        <w:t xml:space="preserve">cess by providing built-in ODE </w:t>
      </w:r>
      <w:r w:rsidR="002A62E1">
        <w:rPr>
          <w:szCs w:val="24"/>
        </w:rPr>
        <w:t>s</w:t>
      </w:r>
      <w:r w:rsidRPr="00C0059C">
        <w:rPr>
          <w:szCs w:val="24"/>
          <w:lang w:val="id-ID"/>
        </w:rPr>
        <w:t xml:space="preserve">olvers tailored for solving Ordinary Differential Equations. While LabVIEW itself functions as a programming language enabling model creation independently of CDSM, future incorporation of additional elements into the model might prove challenging due to the inherently graphical nature of LabVIEW's code structure </w:t>
      </w:r>
      <w:r w:rsidR="00511842">
        <w:rPr>
          <w:szCs w:val="24"/>
        </w:rPr>
        <w:t>(Dume, 2013)</w:t>
      </w:r>
      <w:r w:rsidR="007B11D4" w:rsidRPr="007B11D4">
        <w:rPr>
          <w:szCs w:val="24"/>
          <w:lang w:val="id-ID"/>
        </w:rPr>
        <w:t>.</w:t>
      </w:r>
    </w:p>
    <w:p w14:paraId="105C26E1" w14:textId="51FC3D43" w:rsidR="007B11D4" w:rsidRPr="00665461" w:rsidRDefault="007B11D4" w:rsidP="00665461">
      <w:pPr>
        <w:pStyle w:val="E-JournalHeading2"/>
        <w:ind w:firstLine="720"/>
        <w:jc w:val="both"/>
        <w:rPr>
          <w:szCs w:val="24"/>
          <w:lang w:val="id-ID"/>
        </w:rPr>
      </w:pPr>
      <w:r w:rsidRPr="007B11D4">
        <w:rPr>
          <w:szCs w:val="24"/>
          <w:lang w:val="id-ID"/>
        </w:rPr>
        <w:t>First, we need to configure the same NI DAQ 6009 card to acquire voltages and currents for 2 of three phases of the IM stator windings. The third phase voltage and current can be calcu</w:t>
      </w:r>
      <w:r w:rsidR="002A62E1">
        <w:rPr>
          <w:szCs w:val="24"/>
          <w:lang w:val="id-ID"/>
        </w:rPr>
        <w:t>lated based on Kirchoff’s laws</w:t>
      </w:r>
      <w:r w:rsidR="00D14C56">
        <w:rPr>
          <w:szCs w:val="24"/>
        </w:rPr>
        <w:t>,</w:t>
      </w:r>
      <w:r w:rsidR="002A62E1">
        <w:rPr>
          <w:szCs w:val="24"/>
          <w:lang w:val="id-ID"/>
        </w:rPr>
        <w:t xml:space="preserve"> </w:t>
      </w:r>
      <w:r w:rsidRPr="007B11D4">
        <w:rPr>
          <w:szCs w:val="24"/>
          <w:lang w:val="id-ID"/>
        </w:rPr>
        <w:t xml:space="preserve">since the sum of instantaneous </w:t>
      </w:r>
      <w:r w:rsidR="002A7576" w:rsidRPr="007B11D4">
        <w:rPr>
          <w:szCs w:val="24"/>
          <w:lang w:val="id-ID"/>
        </w:rPr>
        <w:t xml:space="preserve">voltage </w:t>
      </w:r>
      <w:r w:rsidRPr="007B11D4">
        <w:rPr>
          <w:szCs w:val="24"/>
          <w:lang w:val="id-ID"/>
        </w:rPr>
        <w:t>phases is 0V and a</w:t>
      </w:r>
      <w:r w:rsidR="002A62E1">
        <w:rPr>
          <w:szCs w:val="24"/>
          <w:lang w:val="id-ID"/>
        </w:rPr>
        <w:t xml:space="preserve">lso the sum </w:t>
      </w:r>
      <w:r w:rsidR="00D14C56">
        <w:rPr>
          <w:szCs w:val="24"/>
        </w:rPr>
        <w:t xml:space="preserve">of </w:t>
      </w:r>
      <w:r w:rsidR="002A62E1">
        <w:rPr>
          <w:szCs w:val="24"/>
          <w:lang w:val="id-ID"/>
        </w:rPr>
        <w:t xml:space="preserve">instantaneous </w:t>
      </w:r>
      <w:r w:rsidR="002A7576" w:rsidRPr="007B11D4">
        <w:rPr>
          <w:szCs w:val="24"/>
          <w:lang w:val="id-ID"/>
        </w:rPr>
        <w:t>current</w:t>
      </w:r>
      <w:r w:rsidR="002A7576">
        <w:rPr>
          <w:szCs w:val="24"/>
          <w:lang w:val="id-ID"/>
        </w:rPr>
        <w:t xml:space="preserve"> </w:t>
      </w:r>
      <w:r w:rsidR="002A62E1">
        <w:rPr>
          <w:szCs w:val="24"/>
          <w:lang w:val="id-ID"/>
        </w:rPr>
        <w:t>phase</w:t>
      </w:r>
      <w:r w:rsidR="002A7576">
        <w:rPr>
          <w:szCs w:val="24"/>
        </w:rPr>
        <w:t>s</w:t>
      </w:r>
      <w:r w:rsidRPr="007B11D4">
        <w:rPr>
          <w:szCs w:val="24"/>
          <w:lang w:val="id-ID"/>
        </w:rPr>
        <w:t xml:space="preserve"> </w:t>
      </w:r>
      <w:r w:rsidR="002A62E1">
        <w:rPr>
          <w:szCs w:val="24"/>
          <w:lang w:val="id-ID"/>
        </w:rPr>
        <w:t xml:space="preserve">is 0A. In this way, </w:t>
      </w:r>
      <w:r w:rsidRPr="007B11D4">
        <w:rPr>
          <w:szCs w:val="24"/>
          <w:lang w:val="id-ID"/>
        </w:rPr>
        <w:t xml:space="preserve">we can use 2 voltage sensors and 2 current sensors. </w:t>
      </w:r>
      <w:r w:rsidR="00D14C56" w:rsidRPr="00D14C56">
        <w:rPr>
          <w:szCs w:val="24"/>
          <w:lang w:val="id-ID"/>
        </w:rPr>
        <w:t>Furthermore</w:t>
      </w:r>
      <w:r w:rsidRPr="007B11D4">
        <w:rPr>
          <w:szCs w:val="24"/>
          <w:lang w:val="id-ID"/>
        </w:rPr>
        <w:t>, we can optimize the NI 6009 DAQ card and use its maximum sampling frequency 48kS/S divided in</w:t>
      </w:r>
      <w:r w:rsidR="002A62E1">
        <w:rPr>
          <w:szCs w:val="24"/>
        </w:rPr>
        <w:t>to</w:t>
      </w:r>
      <w:r w:rsidRPr="007B11D4">
        <w:rPr>
          <w:szCs w:val="24"/>
          <w:lang w:val="id-ID"/>
        </w:rPr>
        <w:t xml:space="preserve"> 4 analog inputs each at 12kS/S. Also, since this card has 8 analog inputs, we can configure it as 4 channel differential analog inputs, in order to protect the card f</w:t>
      </w:r>
      <w:r w:rsidR="002A62E1">
        <w:rPr>
          <w:szCs w:val="24"/>
        </w:rPr>
        <w:t>rom</w:t>
      </w:r>
      <w:r w:rsidRPr="007B11D4">
        <w:rPr>
          <w:szCs w:val="24"/>
          <w:lang w:val="id-ID"/>
        </w:rPr>
        <w:t xml:space="preserve"> any ground loop to the sensors conditioning circuit.</w:t>
      </w:r>
      <w:r w:rsidR="00665461">
        <w:rPr>
          <w:szCs w:val="24"/>
        </w:rPr>
        <w:t xml:space="preserve"> </w:t>
      </w:r>
      <w:r w:rsidRPr="007B11D4">
        <w:rPr>
          <w:szCs w:val="24"/>
          <w:lang w:val="id-ID"/>
        </w:rPr>
        <w:t>The custom-buil</w:t>
      </w:r>
      <w:r w:rsidR="00E0533E">
        <w:rPr>
          <w:szCs w:val="24"/>
          <w:lang w:val="id-ID"/>
        </w:rPr>
        <w:t xml:space="preserve">d interface module is shown in </w:t>
      </w:r>
      <w:r w:rsidR="00E0533E">
        <w:rPr>
          <w:szCs w:val="24"/>
        </w:rPr>
        <w:t>F</w:t>
      </w:r>
      <w:r w:rsidR="00E0533E">
        <w:rPr>
          <w:szCs w:val="24"/>
          <w:lang w:val="id-ID"/>
        </w:rPr>
        <w:t>ig</w:t>
      </w:r>
      <w:proofErr w:type="spellStart"/>
      <w:r w:rsidR="00E0533E">
        <w:rPr>
          <w:szCs w:val="24"/>
        </w:rPr>
        <w:t>ure</w:t>
      </w:r>
      <w:proofErr w:type="spellEnd"/>
      <w:r w:rsidRPr="007B11D4">
        <w:rPr>
          <w:szCs w:val="24"/>
          <w:lang w:val="id-ID"/>
        </w:rPr>
        <w:t xml:space="preserve"> 3</w:t>
      </w:r>
      <w:r w:rsidR="00E0533E">
        <w:rPr>
          <w:szCs w:val="24"/>
        </w:rPr>
        <w:t>.</w:t>
      </w:r>
    </w:p>
    <w:p w14:paraId="3A4C4919" w14:textId="0C7236D3" w:rsidR="007B11D4" w:rsidRDefault="007B11D4" w:rsidP="00EA6427">
      <w:pPr>
        <w:pStyle w:val="E-JournalHeading2"/>
        <w:jc w:val="center"/>
        <w:rPr>
          <w:szCs w:val="24"/>
          <w:lang w:val="id-ID"/>
        </w:rPr>
      </w:pPr>
      <w:r w:rsidRPr="000B65E5">
        <w:rPr>
          <w:noProof/>
          <w:sz w:val="24"/>
          <w:szCs w:val="24"/>
        </w:rPr>
        <w:drawing>
          <wp:inline distT="0" distB="0" distL="0" distR="0" wp14:anchorId="14ADF35B" wp14:editId="2D9BD189">
            <wp:extent cx="4437404" cy="3223260"/>
            <wp:effectExtent l="0" t="0" r="1270" b="0"/>
            <wp:docPr id="37" name="Picture 37" descr="[FREE - HDcon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REE - HDconver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37404" cy="3223260"/>
                    </a:xfrm>
                    <a:prstGeom prst="rect">
                      <a:avLst/>
                    </a:prstGeom>
                    <a:noFill/>
                    <a:ln>
                      <a:noFill/>
                    </a:ln>
                  </pic:spPr>
                </pic:pic>
              </a:graphicData>
            </a:graphic>
          </wp:inline>
        </w:drawing>
      </w:r>
    </w:p>
    <w:p w14:paraId="2710F431" w14:textId="737B8D58" w:rsidR="007B11D4" w:rsidRPr="00050DC5" w:rsidRDefault="007B11D4" w:rsidP="007B11D4">
      <w:pPr>
        <w:pStyle w:val="E-JournalHeading2"/>
        <w:ind w:firstLine="720"/>
        <w:jc w:val="center"/>
        <w:rPr>
          <w:lang w:val="id-ID"/>
        </w:rPr>
      </w:pPr>
      <w:r>
        <w:t>Figure 3</w:t>
      </w:r>
      <w:r w:rsidRPr="00FF3CF6">
        <w:t xml:space="preserve">. </w:t>
      </w:r>
      <w:r w:rsidRPr="00050DC5">
        <w:rPr>
          <w:rFonts w:ascii="TimesNewRomanPSMT" w:hAnsi="TimesNewRomanPSMT" w:cs="TimesNewRomanPSMT"/>
        </w:rPr>
        <w:t>Three-phase electrical quantities measurement module</w:t>
      </w:r>
    </w:p>
    <w:p w14:paraId="5074C109" w14:textId="07E62AA3" w:rsidR="007B11D4" w:rsidRDefault="00016CFA" w:rsidP="00016CFA">
      <w:pPr>
        <w:pStyle w:val="E-JournalHeading2"/>
        <w:ind w:firstLine="720"/>
        <w:jc w:val="both"/>
        <w:rPr>
          <w:szCs w:val="24"/>
          <w:lang w:val="id-ID"/>
        </w:rPr>
      </w:pPr>
      <w:r w:rsidRPr="000B65E5">
        <w:rPr>
          <w:rFonts w:ascii="TimesNewRomanPSMT" w:hAnsi="TimesNewRomanPSMT" w:cs="TimesNewRomanPSMT"/>
          <w:noProof/>
          <w:sz w:val="21"/>
          <w:szCs w:val="21"/>
        </w:rPr>
        <w:drawing>
          <wp:anchor distT="0" distB="0" distL="114300" distR="114300" simplePos="0" relativeHeight="251658240" behindDoc="0" locked="0" layoutInCell="1" allowOverlap="1" wp14:anchorId="5D57F64D" wp14:editId="74A1E0D6">
            <wp:simplePos x="0" y="0"/>
            <wp:positionH relativeFrom="margin">
              <wp:align>left</wp:align>
            </wp:positionH>
            <wp:positionV relativeFrom="paragraph">
              <wp:posOffset>844550</wp:posOffset>
            </wp:positionV>
            <wp:extent cx="5874385" cy="2590800"/>
            <wp:effectExtent l="0" t="0" r="0" b="0"/>
            <wp:wrapThrough wrapText="bothSides">
              <wp:wrapPolygon edited="0">
                <wp:start x="0" y="0"/>
                <wp:lineTo x="0" y="21441"/>
                <wp:lineTo x="21504" y="21441"/>
                <wp:lineTo x="21504" y="0"/>
                <wp:lineTo x="0" y="0"/>
              </wp:wrapPolygon>
            </wp:wrapThrough>
            <wp:docPr id="38" name="Picture 38" descr="esti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stimato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85169" cy="2595556"/>
                    </a:xfrm>
                    <a:prstGeom prst="rect">
                      <a:avLst/>
                    </a:prstGeom>
                    <a:noFill/>
                    <a:ln>
                      <a:noFill/>
                    </a:ln>
                  </pic:spPr>
                </pic:pic>
              </a:graphicData>
            </a:graphic>
            <wp14:sizeRelH relativeFrom="page">
              <wp14:pctWidth>0</wp14:pctWidth>
            </wp14:sizeRelH>
            <wp14:sizeRelV relativeFrom="page">
              <wp14:pctHeight>0</wp14:pctHeight>
            </wp14:sizeRelV>
          </wp:anchor>
        </w:drawing>
      </w:r>
      <w:r w:rsidR="007B11D4" w:rsidRPr="007B11D4">
        <w:rPr>
          <w:szCs w:val="24"/>
          <w:lang w:val="id-ID"/>
        </w:rPr>
        <w:t>Second, we built in LabVIEW the IM speed estimator based</w:t>
      </w:r>
      <w:r>
        <w:rPr>
          <w:szCs w:val="24"/>
          <w:lang w:val="id-ID"/>
        </w:rPr>
        <w:t xml:space="preserve"> on the </w:t>
      </w:r>
      <w:r>
        <w:rPr>
          <w:szCs w:val="24"/>
        </w:rPr>
        <w:t>block diagram of Figure 1</w:t>
      </w:r>
      <w:r w:rsidR="00E0533E">
        <w:rPr>
          <w:szCs w:val="24"/>
          <w:lang w:val="id-ID"/>
        </w:rPr>
        <w:t>.</w:t>
      </w:r>
      <w:r w:rsidR="00E0533E">
        <w:rPr>
          <w:szCs w:val="24"/>
        </w:rPr>
        <w:t xml:space="preserve"> </w:t>
      </w:r>
      <w:r w:rsidR="00E0533E">
        <w:rPr>
          <w:szCs w:val="24"/>
          <w:lang w:val="id-ID"/>
        </w:rPr>
        <w:t xml:space="preserve">The </w:t>
      </w:r>
      <w:r w:rsidR="007B11D4" w:rsidRPr="007B11D4">
        <w:rPr>
          <w:szCs w:val="24"/>
          <w:lang w:val="id-ID"/>
        </w:rPr>
        <w:t>block diagram of the estimator is shown in Fig</w:t>
      </w:r>
      <w:proofErr w:type="spellStart"/>
      <w:r>
        <w:rPr>
          <w:szCs w:val="24"/>
        </w:rPr>
        <w:t>ure</w:t>
      </w:r>
      <w:proofErr w:type="spellEnd"/>
      <w:r w:rsidR="00E0533E">
        <w:rPr>
          <w:szCs w:val="24"/>
          <w:lang w:val="id-ID"/>
        </w:rPr>
        <w:t xml:space="preserve"> 4. </w:t>
      </w:r>
      <w:r>
        <w:rPr>
          <w:szCs w:val="24"/>
        </w:rPr>
        <w:t>F</w:t>
      </w:r>
      <w:r w:rsidR="007B11D4" w:rsidRPr="007B11D4">
        <w:rPr>
          <w:szCs w:val="24"/>
          <w:lang w:val="id-ID"/>
        </w:rPr>
        <w:t>ig</w:t>
      </w:r>
      <w:proofErr w:type="spellStart"/>
      <w:r>
        <w:rPr>
          <w:szCs w:val="24"/>
        </w:rPr>
        <w:t>ure</w:t>
      </w:r>
      <w:proofErr w:type="spellEnd"/>
      <w:r w:rsidR="00E0533E">
        <w:rPr>
          <w:szCs w:val="24"/>
          <w:lang w:val="id-ID"/>
        </w:rPr>
        <w:t xml:space="preserve"> 5 show</w:t>
      </w:r>
      <w:r w:rsidR="00E0533E">
        <w:rPr>
          <w:szCs w:val="24"/>
        </w:rPr>
        <w:t>s</w:t>
      </w:r>
      <w:r w:rsidR="007B11D4" w:rsidRPr="007B11D4">
        <w:rPr>
          <w:szCs w:val="24"/>
          <w:lang w:val="id-ID"/>
        </w:rPr>
        <w:t xml:space="preserve"> the </w:t>
      </w:r>
      <w:r w:rsidR="00F94A6A">
        <w:rPr>
          <w:bCs/>
          <w:szCs w:val="24"/>
        </w:rPr>
        <w:t>f</w:t>
      </w:r>
      <w:r w:rsidR="007B11D4" w:rsidRPr="00F94A6A">
        <w:rPr>
          <w:bCs/>
          <w:szCs w:val="24"/>
          <w:lang w:val="id-ID"/>
        </w:rPr>
        <w:t>ormula node</w:t>
      </w:r>
      <w:r w:rsidR="007B11D4" w:rsidRPr="007B11D4">
        <w:rPr>
          <w:szCs w:val="24"/>
          <w:lang w:val="id-ID"/>
        </w:rPr>
        <w:t xml:space="preserve"> for the transformation of </w:t>
      </w:r>
      <w:r w:rsidR="00070B70">
        <w:rPr>
          <w:szCs w:val="24"/>
        </w:rPr>
        <w:t>three</w:t>
      </w:r>
      <w:r w:rsidR="007B11D4" w:rsidRPr="007B11D4">
        <w:rPr>
          <w:szCs w:val="24"/>
          <w:lang w:val="id-ID"/>
        </w:rPr>
        <w:t xml:space="preserve"> phase voltages and currents in orthogonal coordinates (D, Q) based on Clark matrix transformation [ </w:t>
      </w:r>
      <w:proofErr w:type="gramStart"/>
      <w:r w:rsidR="007B11D4" w:rsidRPr="007B11D4">
        <w:rPr>
          <w:szCs w:val="24"/>
          <w:lang w:val="id-ID"/>
        </w:rPr>
        <w:t>T ]</w:t>
      </w:r>
      <w:proofErr w:type="gramEnd"/>
      <w:r w:rsidR="007B11D4" w:rsidRPr="007B11D4">
        <w:rPr>
          <w:szCs w:val="24"/>
          <w:lang w:val="id-ID"/>
        </w:rPr>
        <w:t xml:space="preserve">. As ODE Solver from the </w:t>
      </w:r>
      <w:r w:rsidR="00F33233">
        <w:rPr>
          <w:szCs w:val="24"/>
          <w:lang w:val="id-ID"/>
        </w:rPr>
        <w:t>built-</w:t>
      </w:r>
      <w:r w:rsidR="002A62E1">
        <w:rPr>
          <w:szCs w:val="24"/>
          <w:lang w:val="id-ID"/>
        </w:rPr>
        <w:t>in ODE Solvers in LabVIEW</w:t>
      </w:r>
      <w:r w:rsidR="002A62E1">
        <w:rPr>
          <w:szCs w:val="24"/>
        </w:rPr>
        <w:t xml:space="preserve">, </w:t>
      </w:r>
      <w:r w:rsidR="007B11D4" w:rsidRPr="007B11D4">
        <w:rPr>
          <w:szCs w:val="24"/>
          <w:lang w:val="id-ID"/>
        </w:rPr>
        <w:t xml:space="preserve">we found that the most suitable for the speed estimator is </w:t>
      </w:r>
      <w:r w:rsidR="007B11D4" w:rsidRPr="00F94A6A">
        <w:rPr>
          <w:bCs/>
          <w:szCs w:val="24"/>
          <w:lang w:val="id-ID"/>
        </w:rPr>
        <w:t>Radau 13 (variable)</w:t>
      </w:r>
      <w:r w:rsidR="007B11D4" w:rsidRPr="007B11D4">
        <w:rPr>
          <w:b/>
          <w:szCs w:val="24"/>
          <w:lang w:val="id-ID"/>
        </w:rPr>
        <w:t>.</w:t>
      </w:r>
    </w:p>
    <w:p w14:paraId="6355D4E3" w14:textId="65EA644C" w:rsidR="007B11D4" w:rsidRPr="00050DC5" w:rsidRDefault="00016CFA" w:rsidP="00AB1C4D">
      <w:pPr>
        <w:pStyle w:val="E-JournalHeading2"/>
        <w:spacing w:after="240"/>
        <w:ind w:firstLine="720"/>
        <w:jc w:val="center"/>
        <w:rPr>
          <w:lang w:val="id-ID"/>
        </w:rPr>
      </w:pPr>
      <w:r w:rsidRPr="00050DC5">
        <w:t xml:space="preserve">Figure 4. </w:t>
      </w:r>
      <w:r w:rsidRPr="00050DC5">
        <w:rPr>
          <w:rFonts w:ascii="TimesNewRomanPSMT" w:hAnsi="TimesNewRomanPSMT" w:cs="TimesNewRomanPSMT"/>
        </w:rPr>
        <w:t>Block diagram of the speed estimator in LabVIEW</w:t>
      </w:r>
    </w:p>
    <w:p w14:paraId="6ED4E78C" w14:textId="67168B68" w:rsidR="007B11D4" w:rsidRDefault="00016CFA" w:rsidP="00EA6427">
      <w:pPr>
        <w:pStyle w:val="E-JournalHeading2"/>
        <w:jc w:val="center"/>
        <w:rPr>
          <w:szCs w:val="24"/>
          <w:lang w:val="id-ID"/>
        </w:rPr>
      </w:pPr>
      <w:r w:rsidRPr="000B65E5">
        <w:rPr>
          <w:rFonts w:ascii="TimesNewRoman" w:hAnsi="TimesNewRoman" w:cs="TimesNewRoman"/>
          <w:b/>
          <w:noProof/>
        </w:rPr>
        <w:drawing>
          <wp:inline distT="0" distB="0" distL="0" distR="0" wp14:anchorId="66EEF091" wp14:editId="57590786">
            <wp:extent cx="4267343" cy="3099188"/>
            <wp:effectExtent l="0" t="0" r="0" b="6350"/>
            <wp:docPr id="39" name="Picture 39" descr="Screenshot 2024-04-09 19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reenshot 2024-04-09 1915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13549" cy="3132745"/>
                    </a:xfrm>
                    <a:prstGeom prst="rect">
                      <a:avLst/>
                    </a:prstGeom>
                    <a:noFill/>
                    <a:ln>
                      <a:noFill/>
                    </a:ln>
                  </pic:spPr>
                </pic:pic>
              </a:graphicData>
            </a:graphic>
          </wp:inline>
        </w:drawing>
      </w:r>
    </w:p>
    <w:p w14:paraId="1B9D293D" w14:textId="201C86E6" w:rsidR="007B11D4" w:rsidRPr="00050DC5" w:rsidRDefault="00016CFA" w:rsidP="00016CFA">
      <w:pPr>
        <w:pStyle w:val="E-JournalHeading2"/>
        <w:ind w:firstLine="720"/>
        <w:jc w:val="center"/>
        <w:rPr>
          <w:szCs w:val="24"/>
        </w:rPr>
      </w:pPr>
      <w:r w:rsidRPr="00016CFA">
        <w:rPr>
          <w:szCs w:val="24"/>
          <w:lang w:val="id-ID"/>
        </w:rPr>
        <w:t>Fig</w:t>
      </w:r>
      <w:proofErr w:type="spellStart"/>
      <w:r>
        <w:rPr>
          <w:szCs w:val="24"/>
        </w:rPr>
        <w:t>ure</w:t>
      </w:r>
      <w:proofErr w:type="spellEnd"/>
      <w:r w:rsidRPr="00016CFA">
        <w:rPr>
          <w:szCs w:val="24"/>
          <w:lang w:val="id-ID"/>
        </w:rPr>
        <w:t xml:space="preserve"> 5</w:t>
      </w:r>
      <w:r>
        <w:rPr>
          <w:szCs w:val="24"/>
        </w:rPr>
        <w:t>.</w:t>
      </w:r>
      <w:r w:rsidRPr="00016CFA">
        <w:rPr>
          <w:szCs w:val="24"/>
          <w:lang w:val="id-ID"/>
        </w:rPr>
        <w:t xml:space="preserve"> ABC to DQ</w:t>
      </w:r>
      <w:r w:rsidR="00F22C82">
        <w:rPr>
          <w:szCs w:val="24"/>
        </w:rPr>
        <w:t xml:space="preserve"> </w:t>
      </w:r>
      <w:r w:rsidR="00070B70">
        <w:rPr>
          <w:szCs w:val="24"/>
        </w:rPr>
        <w:t>C</w:t>
      </w:r>
      <w:r w:rsidR="00F22C82">
        <w:rPr>
          <w:szCs w:val="24"/>
        </w:rPr>
        <w:t>lark</w:t>
      </w:r>
      <w:r w:rsidRPr="00016CFA">
        <w:rPr>
          <w:szCs w:val="24"/>
          <w:lang w:val="id-ID"/>
        </w:rPr>
        <w:t xml:space="preserve"> transformation</w:t>
      </w:r>
    </w:p>
    <w:p w14:paraId="64610BDE" w14:textId="3E50FD70" w:rsidR="00016CFA" w:rsidRPr="00204005" w:rsidRDefault="00204005" w:rsidP="00DD145B">
      <w:pPr>
        <w:pStyle w:val="E-JournalHeading2"/>
        <w:ind w:firstLine="426"/>
        <w:rPr>
          <w:b/>
          <w:bCs/>
          <w:i/>
          <w:iCs/>
          <w:color w:val="70AD47" w:themeColor="accent6"/>
        </w:rPr>
      </w:pPr>
      <w:r>
        <w:rPr>
          <w:b/>
          <w:bCs/>
          <w:i/>
          <w:iCs/>
          <w:color w:val="70AD47" w:themeColor="accent6"/>
        </w:rPr>
        <w:t xml:space="preserve">Testing and </w:t>
      </w:r>
      <w:r w:rsidR="00B777DF">
        <w:rPr>
          <w:b/>
          <w:bCs/>
          <w:i/>
          <w:iCs/>
          <w:color w:val="70AD47" w:themeColor="accent6"/>
        </w:rPr>
        <w:t>V</w:t>
      </w:r>
      <w:r>
        <w:rPr>
          <w:b/>
          <w:bCs/>
          <w:i/>
          <w:iCs/>
          <w:color w:val="70AD47" w:themeColor="accent6"/>
        </w:rPr>
        <w:t xml:space="preserve">alidating the </w:t>
      </w:r>
      <w:r w:rsidR="00B777DF">
        <w:rPr>
          <w:b/>
          <w:bCs/>
          <w:i/>
          <w:iCs/>
          <w:color w:val="70AD47" w:themeColor="accent6"/>
        </w:rPr>
        <w:t>I</w:t>
      </w:r>
      <w:r>
        <w:rPr>
          <w:b/>
          <w:bCs/>
          <w:i/>
          <w:iCs/>
          <w:color w:val="70AD47" w:themeColor="accent6"/>
        </w:rPr>
        <w:t xml:space="preserve">nduction </w:t>
      </w:r>
      <w:r w:rsidR="00B777DF">
        <w:rPr>
          <w:b/>
          <w:bCs/>
          <w:i/>
          <w:iCs/>
          <w:color w:val="70AD47" w:themeColor="accent6"/>
        </w:rPr>
        <w:t>M</w:t>
      </w:r>
      <w:r>
        <w:rPr>
          <w:b/>
          <w:bCs/>
          <w:i/>
          <w:iCs/>
          <w:color w:val="70AD47" w:themeColor="accent6"/>
        </w:rPr>
        <w:t xml:space="preserve">otor </w:t>
      </w:r>
      <w:r w:rsidR="00B777DF">
        <w:rPr>
          <w:b/>
          <w:bCs/>
          <w:i/>
          <w:iCs/>
          <w:color w:val="70AD47" w:themeColor="accent6"/>
        </w:rPr>
        <w:t>S</w:t>
      </w:r>
      <w:r w:rsidRPr="00204005">
        <w:rPr>
          <w:b/>
          <w:bCs/>
          <w:i/>
          <w:iCs/>
          <w:color w:val="70AD47" w:themeColor="accent6"/>
        </w:rPr>
        <w:t xml:space="preserve">peed </w:t>
      </w:r>
      <w:r w:rsidR="00B777DF">
        <w:rPr>
          <w:b/>
          <w:bCs/>
          <w:i/>
          <w:iCs/>
          <w:color w:val="70AD47" w:themeColor="accent6"/>
        </w:rPr>
        <w:t>E</w:t>
      </w:r>
      <w:r w:rsidRPr="00204005">
        <w:rPr>
          <w:b/>
          <w:bCs/>
          <w:i/>
          <w:iCs/>
          <w:color w:val="70AD47" w:themeColor="accent6"/>
        </w:rPr>
        <w:t>stimator</w:t>
      </w:r>
    </w:p>
    <w:p w14:paraId="14756EA9" w14:textId="567C9E8C" w:rsidR="00AB1C4D" w:rsidRDefault="00204005" w:rsidP="00186F46">
      <w:pPr>
        <w:pStyle w:val="E-JournalHeading2"/>
        <w:ind w:firstLine="720"/>
        <w:contextualSpacing/>
        <w:jc w:val="both"/>
      </w:pPr>
      <w:r w:rsidRPr="00204005">
        <w:rPr>
          <w:szCs w:val="24"/>
          <w:lang w:val="id-ID"/>
        </w:rPr>
        <w:t>In order to validate the</w:t>
      </w:r>
      <w:r w:rsidR="00E0533E">
        <w:rPr>
          <w:szCs w:val="24"/>
          <w:lang w:val="id-ID"/>
        </w:rPr>
        <w:t xml:space="preserve"> accuracy of the speed estimato</w:t>
      </w:r>
      <w:r w:rsidR="00E0533E">
        <w:rPr>
          <w:szCs w:val="24"/>
        </w:rPr>
        <w:t>r</w:t>
      </w:r>
      <w:r w:rsidR="00F33233">
        <w:rPr>
          <w:szCs w:val="24"/>
          <w:lang w:val="id-ID"/>
        </w:rPr>
        <w:t xml:space="preserve"> in LabVIEW</w:t>
      </w:r>
      <w:r w:rsidR="00F33233">
        <w:rPr>
          <w:szCs w:val="24"/>
        </w:rPr>
        <w:t xml:space="preserve">, </w:t>
      </w:r>
      <w:r w:rsidRPr="00204005">
        <w:rPr>
          <w:szCs w:val="24"/>
          <w:lang w:val="id-ID"/>
        </w:rPr>
        <w:t xml:space="preserve">we setup a test bed and mechanically coupled the IM with a </w:t>
      </w:r>
      <w:r w:rsidR="00892786">
        <w:rPr>
          <w:szCs w:val="24"/>
        </w:rPr>
        <w:t>s</w:t>
      </w:r>
      <w:r w:rsidRPr="00204005">
        <w:rPr>
          <w:szCs w:val="24"/>
          <w:lang w:val="id-ID"/>
        </w:rPr>
        <w:t xml:space="preserve">eparately </w:t>
      </w:r>
      <w:r w:rsidR="00892786">
        <w:rPr>
          <w:szCs w:val="24"/>
        </w:rPr>
        <w:t>e</w:t>
      </w:r>
      <w:r w:rsidRPr="00204005">
        <w:rPr>
          <w:szCs w:val="24"/>
          <w:lang w:val="id-ID"/>
        </w:rPr>
        <w:t xml:space="preserve">xcited DC </w:t>
      </w:r>
      <w:r w:rsidR="00892786">
        <w:rPr>
          <w:szCs w:val="24"/>
        </w:rPr>
        <w:t>g</w:t>
      </w:r>
      <w:r w:rsidRPr="00204005">
        <w:rPr>
          <w:szCs w:val="24"/>
          <w:lang w:val="id-ID"/>
        </w:rPr>
        <w:t xml:space="preserve">enerator. This </w:t>
      </w:r>
      <w:r w:rsidR="00892786">
        <w:rPr>
          <w:szCs w:val="24"/>
        </w:rPr>
        <w:t>DC g</w:t>
      </w:r>
      <w:r w:rsidRPr="00204005">
        <w:rPr>
          <w:szCs w:val="24"/>
          <w:lang w:val="id-ID"/>
        </w:rPr>
        <w:t xml:space="preserve">enerator is used to apply different values of </w:t>
      </w:r>
      <w:r w:rsidR="00892786">
        <w:rPr>
          <w:szCs w:val="24"/>
        </w:rPr>
        <w:t xml:space="preserve">load </w:t>
      </w:r>
      <w:r w:rsidR="00892786">
        <w:rPr>
          <w:szCs w:val="24"/>
          <w:lang w:val="id-ID"/>
        </w:rPr>
        <w:t>t</w:t>
      </w:r>
      <w:r w:rsidRPr="00204005">
        <w:rPr>
          <w:szCs w:val="24"/>
          <w:lang w:val="id-ID"/>
        </w:rPr>
        <w:t xml:space="preserve">orque in the </w:t>
      </w:r>
      <w:r w:rsidR="00892786">
        <w:rPr>
          <w:szCs w:val="24"/>
        </w:rPr>
        <w:t>m</w:t>
      </w:r>
      <w:r w:rsidRPr="00204005">
        <w:rPr>
          <w:szCs w:val="24"/>
          <w:lang w:val="id-ID"/>
        </w:rPr>
        <w:t>otor shaft by connecting different pres</w:t>
      </w:r>
      <w:r>
        <w:rPr>
          <w:szCs w:val="24"/>
          <w:lang w:val="id-ID"/>
        </w:rPr>
        <w:t>et value</w:t>
      </w:r>
      <w:r w:rsidR="002721E2">
        <w:rPr>
          <w:szCs w:val="24"/>
        </w:rPr>
        <w:t>s</w:t>
      </w:r>
      <w:r>
        <w:rPr>
          <w:szCs w:val="24"/>
          <w:lang w:val="id-ID"/>
        </w:rPr>
        <w:t xml:space="preserve"> of </w:t>
      </w:r>
      <w:r w:rsidR="00892786">
        <w:rPr>
          <w:szCs w:val="24"/>
        </w:rPr>
        <w:t>load</w:t>
      </w:r>
      <w:r>
        <w:rPr>
          <w:szCs w:val="24"/>
          <w:lang w:val="id-ID"/>
        </w:rPr>
        <w:t xml:space="preserve"> resistors.</w:t>
      </w:r>
      <w:r w:rsidR="00AB1C4D" w:rsidRPr="00AB1C4D">
        <w:t xml:space="preserve"> </w:t>
      </w:r>
      <w:r w:rsidR="00AB1C4D" w:rsidRPr="00AB1C4D">
        <w:rPr>
          <w:szCs w:val="24"/>
          <w:lang w:val="id-ID"/>
        </w:rPr>
        <w:t>Initially</w:t>
      </w:r>
      <w:r w:rsidR="000C3A20">
        <w:rPr>
          <w:szCs w:val="24"/>
        </w:rPr>
        <w:t xml:space="preserve">, </w:t>
      </w:r>
      <w:r w:rsidR="002721E2">
        <w:rPr>
          <w:szCs w:val="24"/>
          <w:lang w:val="id-ID"/>
        </w:rPr>
        <w:t xml:space="preserve">the IM is started with no load, </w:t>
      </w:r>
      <w:r w:rsidR="00AB1C4D" w:rsidRPr="00AB1C4D">
        <w:rPr>
          <w:szCs w:val="24"/>
          <w:lang w:val="id-ID"/>
        </w:rPr>
        <w:t xml:space="preserve">and then approximately after each 5 </w:t>
      </w:r>
      <w:r w:rsidR="000C3A20" w:rsidRPr="000C3A20">
        <w:rPr>
          <w:szCs w:val="24"/>
          <w:lang w:val="id-ID"/>
        </w:rPr>
        <w:t>seconds</w:t>
      </w:r>
      <w:r w:rsidR="000C3A20">
        <w:rPr>
          <w:szCs w:val="24"/>
        </w:rPr>
        <w:t xml:space="preserve">, </w:t>
      </w:r>
      <w:r w:rsidR="00AB1C4D" w:rsidRPr="00AB1C4D">
        <w:rPr>
          <w:szCs w:val="24"/>
          <w:lang w:val="id-ID"/>
        </w:rPr>
        <w:t xml:space="preserve">we changed the </w:t>
      </w:r>
      <w:r w:rsidR="00892786">
        <w:rPr>
          <w:szCs w:val="24"/>
        </w:rPr>
        <w:t>load</w:t>
      </w:r>
      <w:r w:rsidR="00AB1C4D" w:rsidRPr="00AB1C4D">
        <w:rPr>
          <w:szCs w:val="24"/>
          <w:lang w:val="id-ID"/>
        </w:rPr>
        <w:t xml:space="preserve"> torque applied to its shaft in step form, respectively: 0.5T</w:t>
      </w:r>
      <w:r w:rsidR="00892786">
        <w:rPr>
          <w:szCs w:val="24"/>
          <w:vertAlign w:val="subscript"/>
        </w:rPr>
        <w:t>r</w:t>
      </w:r>
      <w:r w:rsidR="00AB1C4D" w:rsidRPr="00AB1C4D">
        <w:rPr>
          <w:szCs w:val="24"/>
          <w:lang w:val="id-ID"/>
        </w:rPr>
        <w:t>, 0.8T</w:t>
      </w:r>
      <w:r w:rsidR="00892786">
        <w:rPr>
          <w:szCs w:val="24"/>
          <w:vertAlign w:val="subscript"/>
        </w:rPr>
        <w:t>r</w:t>
      </w:r>
      <w:r w:rsidR="00AB1C4D" w:rsidRPr="00AB1C4D">
        <w:rPr>
          <w:szCs w:val="24"/>
          <w:lang w:val="id-ID"/>
        </w:rPr>
        <w:t>, 1T</w:t>
      </w:r>
      <w:r w:rsidR="00892786">
        <w:rPr>
          <w:szCs w:val="24"/>
          <w:vertAlign w:val="subscript"/>
        </w:rPr>
        <w:t>r</w:t>
      </w:r>
      <w:r w:rsidR="00AB1C4D" w:rsidRPr="00AB1C4D">
        <w:rPr>
          <w:szCs w:val="24"/>
          <w:lang w:val="id-ID"/>
        </w:rPr>
        <w:t xml:space="preserve"> and 1.2T</w:t>
      </w:r>
      <w:r w:rsidR="00892786">
        <w:rPr>
          <w:szCs w:val="24"/>
          <w:vertAlign w:val="subscript"/>
        </w:rPr>
        <w:t>r</w:t>
      </w:r>
      <w:r w:rsidR="00AB1C4D" w:rsidRPr="00AB1C4D">
        <w:rPr>
          <w:szCs w:val="24"/>
          <w:lang w:val="id-ID"/>
        </w:rPr>
        <w:t>, where T</w:t>
      </w:r>
      <w:r w:rsidR="00892786">
        <w:rPr>
          <w:szCs w:val="24"/>
          <w:vertAlign w:val="subscript"/>
        </w:rPr>
        <w:t>r</w:t>
      </w:r>
      <w:r w:rsidR="00AB1C4D" w:rsidRPr="00AB1C4D">
        <w:rPr>
          <w:szCs w:val="24"/>
          <w:lang w:val="id-ID"/>
        </w:rPr>
        <w:t xml:space="preserve"> is the rated load torque and for th</w:t>
      </w:r>
      <w:r w:rsidR="00892786">
        <w:rPr>
          <w:szCs w:val="24"/>
        </w:rPr>
        <w:t>is</w:t>
      </w:r>
      <w:r w:rsidR="00AB1C4D" w:rsidRPr="00AB1C4D">
        <w:rPr>
          <w:szCs w:val="24"/>
          <w:lang w:val="id-ID"/>
        </w:rPr>
        <w:t xml:space="preserve"> IM motor it is T</w:t>
      </w:r>
      <w:r w:rsidR="00892786">
        <w:rPr>
          <w:szCs w:val="24"/>
          <w:vertAlign w:val="subscript"/>
        </w:rPr>
        <w:t>r</w:t>
      </w:r>
      <w:r w:rsidR="00AB1C4D" w:rsidRPr="00AB1C4D">
        <w:rPr>
          <w:szCs w:val="24"/>
          <w:lang w:val="id-ID"/>
        </w:rPr>
        <w:t xml:space="preserve">= 9.8 Nm. Figure 6 shows the </w:t>
      </w:r>
      <w:r w:rsidR="00F359FB" w:rsidRPr="00AB1C4D">
        <w:rPr>
          <w:szCs w:val="24"/>
          <w:lang w:val="id-ID"/>
        </w:rPr>
        <w:t xml:space="preserve">real-time </w:t>
      </w:r>
      <w:r w:rsidR="00AB1C4D" w:rsidRPr="00AB1C4D">
        <w:rPr>
          <w:szCs w:val="24"/>
          <w:lang w:val="id-ID"/>
        </w:rPr>
        <w:t>experiment</w:t>
      </w:r>
      <w:r w:rsidR="00892786">
        <w:rPr>
          <w:szCs w:val="24"/>
        </w:rPr>
        <w:t>al</w:t>
      </w:r>
      <w:r w:rsidR="00F359FB">
        <w:rPr>
          <w:szCs w:val="24"/>
          <w:lang w:val="id-ID"/>
        </w:rPr>
        <w:t xml:space="preserve"> monitoring </w:t>
      </w:r>
      <w:r w:rsidR="00892786">
        <w:rPr>
          <w:szCs w:val="24"/>
        </w:rPr>
        <w:t xml:space="preserve">of </w:t>
      </w:r>
      <w:r w:rsidR="00AB1C4D" w:rsidRPr="00AB1C4D">
        <w:rPr>
          <w:szCs w:val="24"/>
          <w:lang w:val="id-ID"/>
        </w:rPr>
        <w:t>the measured and estimated angular speed of the</w:t>
      </w:r>
      <w:r w:rsidR="00F359FB">
        <w:rPr>
          <w:szCs w:val="24"/>
        </w:rPr>
        <w:t xml:space="preserve"> induction</w:t>
      </w:r>
      <w:r w:rsidR="00F359FB">
        <w:rPr>
          <w:szCs w:val="24"/>
          <w:lang w:val="id-ID"/>
        </w:rPr>
        <w:t xml:space="preserve"> motor. In Figure 7, </w:t>
      </w:r>
      <w:r w:rsidR="00892786">
        <w:rPr>
          <w:szCs w:val="24"/>
        </w:rPr>
        <w:t>it is shown</w:t>
      </w:r>
      <w:r w:rsidR="00AB1C4D" w:rsidRPr="00AB1C4D">
        <w:rPr>
          <w:szCs w:val="24"/>
          <w:lang w:val="id-ID"/>
        </w:rPr>
        <w:t xml:space="preserve"> the IM </w:t>
      </w:r>
      <w:r w:rsidR="00892786">
        <w:rPr>
          <w:szCs w:val="24"/>
        </w:rPr>
        <w:t xml:space="preserve">speed </w:t>
      </w:r>
      <w:r w:rsidR="00AB1C4D" w:rsidRPr="00AB1C4D">
        <w:rPr>
          <w:szCs w:val="24"/>
          <w:lang w:val="id-ID"/>
        </w:rPr>
        <w:t>dynamic</w:t>
      </w:r>
      <w:r w:rsidR="00892786">
        <w:rPr>
          <w:szCs w:val="24"/>
        </w:rPr>
        <w:t>s</w:t>
      </w:r>
      <w:r w:rsidR="00AB1C4D" w:rsidRPr="00AB1C4D">
        <w:rPr>
          <w:szCs w:val="24"/>
          <w:lang w:val="id-ID"/>
        </w:rPr>
        <w:t xml:space="preserve"> during</w:t>
      </w:r>
      <w:r w:rsidR="00017F50">
        <w:rPr>
          <w:szCs w:val="24"/>
        </w:rPr>
        <w:t xml:space="preserve"> the</w:t>
      </w:r>
      <w:r w:rsidR="00AB1C4D" w:rsidRPr="00AB1C4D">
        <w:rPr>
          <w:szCs w:val="24"/>
          <w:lang w:val="id-ID"/>
        </w:rPr>
        <w:t xml:space="preserve"> </w:t>
      </w:r>
      <w:r w:rsidR="00892786">
        <w:rPr>
          <w:szCs w:val="24"/>
        </w:rPr>
        <w:t xml:space="preserve">load </w:t>
      </w:r>
      <w:r w:rsidR="00AB1C4D" w:rsidRPr="00AB1C4D">
        <w:rPr>
          <w:szCs w:val="24"/>
          <w:lang w:val="id-ID"/>
        </w:rPr>
        <w:t xml:space="preserve">torque step change from 50% to 100% of the </w:t>
      </w:r>
      <w:r w:rsidR="00892786">
        <w:rPr>
          <w:szCs w:val="24"/>
        </w:rPr>
        <w:t xml:space="preserve">rated </w:t>
      </w:r>
      <w:r w:rsidR="00F359FB">
        <w:rPr>
          <w:szCs w:val="24"/>
        </w:rPr>
        <w:t xml:space="preserve">load </w:t>
      </w:r>
      <w:r w:rsidR="00AB1C4D" w:rsidRPr="00AB1C4D">
        <w:rPr>
          <w:szCs w:val="24"/>
          <w:lang w:val="id-ID"/>
        </w:rPr>
        <w:t>torque applied to the motor shaft.</w:t>
      </w:r>
      <w:r w:rsidR="00AB1C4D" w:rsidRPr="00AB1C4D">
        <w:t xml:space="preserve"> </w:t>
      </w:r>
    </w:p>
    <w:p w14:paraId="78231691" w14:textId="77777777" w:rsidR="00AB1C4D" w:rsidRDefault="00AB1C4D" w:rsidP="00AB1C4D">
      <w:pPr>
        <w:pStyle w:val="E-JournalHeading2"/>
        <w:ind w:firstLine="720"/>
        <w:contextualSpacing/>
        <w:jc w:val="both"/>
      </w:pPr>
    </w:p>
    <w:p w14:paraId="0E042A7C" w14:textId="3E7F7945" w:rsidR="00AB1C4D" w:rsidRPr="00AB1C4D" w:rsidRDefault="00AB1C4D" w:rsidP="00AB1C4D">
      <w:pPr>
        <w:pStyle w:val="E-JournalHeading2"/>
        <w:spacing w:before="240"/>
        <w:jc w:val="center"/>
      </w:pPr>
      <w:r w:rsidRPr="000B65E5">
        <w:rPr>
          <w:rFonts w:ascii="TimesNewRoman" w:hAnsi="TimesNewRoman" w:cs="TimesNewRoman"/>
          <w:noProof/>
        </w:rPr>
        <w:drawing>
          <wp:anchor distT="0" distB="0" distL="114300" distR="114300" simplePos="0" relativeHeight="251659264" behindDoc="1" locked="0" layoutInCell="1" allowOverlap="1" wp14:anchorId="54A09F18" wp14:editId="35CAB3E4">
            <wp:simplePos x="0" y="0"/>
            <wp:positionH relativeFrom="margin">
              <wp:align>right</wp:align>
            </wp:positionH>
            <wp:positionV relativeFrom="paragraph">
              <wp:posOffset>102870</wp:posOffset>
            </wp:positionV>
            <wp:extent cx="5820410" cy="2941320"/>
            <wp:effectExtent l="0" t="0" r="8890" b="0"/>
            <wp:wrapTight wrapText="bothSides">
              <wp:wrapPolygon edited="0">
                <wp:start x="0" y="0"/>
                <wp:lineTo x="0" y="21404"/>
                <wp:lineTo x="21562" y="21404"/>
                <wp:lineTo x="21562" y="0"/>
                <wp:lineTo x="0" y="0"/>
              </wp:wrapPolygon>
            </wp:wrapTight>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20410" cy="2941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C4D">
        <w:rPr>
          <w:szCs w:val="24"/>
          <w:lang w:val="id-ID"/>
        </w:rPr>
        <w:t>Figure 6.</w:t>
      </w:r>
      <w:r w:rsidR="00F359FB">
        <w:rPr>
          <w:szCs w:val="24"/>
          <w:lang w:val="id-ID"/>
        </w:rPr>
        <w:t xml:space="preserve"> Front panel of the virtual i</w:t>
      </w:r>
      <w:r w:rsidRPr="00AB1C4D">
        <w:rPr>
          <w:szCs w:val="24"/>
          <w:lang w:val="id-ID"/>
        </w:rPr>
        <w:t>nstrument for speed measurement and estimator comparison (load torque is step increased)</w:t>
      </w:r>
    </w:p>
    <w:p w14:paraId="7CF592CA" w14:textId="5A9A3C21" w:rsidR="00204005" w:rsidRPr="00AB1C4D" w:rsidRDefault="00AB1C4D" w:rsidP="00EA6427">
      <w:pPr>
        <w:pStyle w:val="E-JournalHeading2"/>
        <w:ind w:firstLine="1134"/>
        <w:contextualSpacing/>
        <w:jc w:val="both"/>
        <w:rPr>
          <w:szCs w:val="24"/>
        </w:rPr>
      </w:pPr>
      <w:r w:rsidRPr="000B65E5">
        <w:rPr>
          <w:rFonts w:ascii="TimesNewRomanPSMT" w:hAnsi="TimesNewRomanPSMT" w:cs="TimesNewRomanPSMT"/>
          <w:noProof/>
          <w:sz w:val="21"/>
          <w:szCs w:val="21"/>
        </w:rPr>
        <w:drawing>
          <wp:anchor distT="0" distB="0" distL="114300" distR="114300" simplePos="0" relativeHeight="251661312" behindDoc="0" locked="0" layoutInCell="1" allowOverlap="1" wp14:anchorId="46CD6AE1" wp14:editId="1103D1F4">
            <wp:simplePos x="0" y="0"/>
            <wp:positionH relativeFrom="margin">
              <wp:align>center</wp:align>
            </wp:positionH>
            <wp:positionV relativeFrom="paragraph">
              <wp:posOffset>154940</wp:posOffset>
            </wp:positionV>
            <wp:extent cx="4398645" cy="3147060"/>
            <wp:effectExtent l="0" t="0" r="1905" b="0"/>
            <wp:wrapTopAndBottom/>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98645" cy="3147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547A74" w14:textId="3B5C2036" w:rsidR="00204005" w:rsidRPr="00050DC5" w:rsidRDefault="00E0533E" w:rsidP="00050DC5">
      <w:pPr>
        <w:pStyle w:val="E-JournalHeading2"/>
        <w:jc w:val="center"/>
        <w:rPr>
          <w:lang w:val="id-ID"/>
        </w:rPr>
      </w:pPr>
      <w:r w:rsidRPr="00050DC5">
        <w:rPr>
          <w:rFonts w:ascii="TimesNewRomanPSMT" w:hAnsi="TimesNewRomanPSMT" w:cs="TimesNewRomanPSMT"/>
        </w:rPr>
        <w:t xml:space="preserve">Figure 7. Comparison of </w:t>
      </w:r>
      <w:r w:rsidR="003C1DF4" w:rsidRPr="00050DC5">
        <w:rPr>
          <w:rFonts w:ascii="TimesNewRomanPSMT" w:hAnsi="TimesNewRomanPSMT" w:cs="TimesNewRomanPSMT"/>
        </w:rPr>
        <w:t xml:space="preserve">measured and estimated </w:t>
      </w:r>
      <w:r w:rsidRPr="00050DC5">
        <w:rPr>
          <w:rFonts w:ascii="TimesNewRomanPSMT" w:hAnsi="TimesNewRomanPSMT" w:cs="TimesNewRomanPSMT"/>
        </w:rPr>
        <w:t xml:space="preserve">speed </w:t>
      </w:r>
      <w:r w:rsidR="00050DC5" w:rsidRPr="00050DC5">
        <w:rPr>
          <w:rFonts w:ascii="TimesNewRomanPSMT" w:hAnsi="TimesNewRomanPSMT" w:cs="TimesNewRomanPSMT"/>
        </w:rPr>
        <w:t xml:space="preserve">under load </w:t>
      </w:r>
      <w:r w:rsidRPr="00050DC5">
        <w:rPr>
          <w:rFonts w:ascii="TimesNewRomanPSMT" w:hAnsi="TimesNewRomanPSMT" w:cs="TimesNewRomanPSMT"/>
        </w:rPr>
        <w:t xml:space="preserve">torque step increase 0.5 </w:t>
      </w:r>
      <w:proofErr w:type="spellStart"/>
      <w:r w:rsidRPr="00050DC5">
        <w:rPr>
          <w:rFonts w:ascii="TimesNewRomanPSMT" w:hAnsi="TimesNewRomanPSMT" w:cs="TimesNewRomanPSMT"/>
        </w:rPr>
        <w:t>p.u</w:t>
      </w:r>
      <w:proofErr w:type="spellEnd"/>
      <w:r w:rsidRPr="00050DC5">
        <w:rPr>
          <w:rFonts w:ascii="TimesNewRomanPSMT" w:hAnsi="TimesNewRomanPSMT" w:cs="TimesNewRomanPSMT"/>
        </w:rPr>
        <w:t xml:space="preserve">. – 1 </w:t>
      </w:r>
      <w:proofErr w:type="spellStart"/>
      <w:r w:rsidRPr="00050DC5">
        <w:rPr>
          <w:rFonts w:ascii="TimesNewRomanPSMT" w:hAnsi="TimesNewRomanPSMT" w:cs="TimesNewRomanPSMT"/>
        </w:rPr>
        <w:t>p.u</w:t>
      </w:r>
      <w:proofErr w:type="spellEnd"/>
    </w:p>
    <w:p w14:paraId="5471F8BD" w14:textId="3EB3CEDC" w:rsidR="002C02C8" w:rsidRDefault="00E0533E" w:rsidP="00BC4D19">
      <w:pPr>
        <w:pStyle w:val="E-JournalHeading2"/>
        <w:ind w:firstLine="720"/>
        <w:jc w:val="both"/>
        <w:rPr>
          <w:szCs w:val="24"/>
          <w:lang w:val="id-ID"/>
        </w:rPr>
      </w:pPr>
      <w:r w:rsidRPr="00E0533E">
        <w:rPr>
          <w:szCs w:val="24"/>
          <w:lang w:val="id-ID"/>
        </w:rPr>
        <w:t>Then, we</w:t>
      </w:r>
      <w:r w:rsidR="003C1DF4">
        <w:rPr>
          <w:szCs w:val="24"/>
        </w:rPr>
        <w:t xml:space="preserve"> have</w:t>
      </w:r>
      <w:r w:rsidRPr="00E0533E">
        <w:rPr>
          <w:szCs w:val="24"/>
          <w:lang w:val="id-ID"/>
        </w:rPr>
        <w:t xml:space="preserve"> changed the </w:t>
      </w:r>
      <w:r w:rsidR="00AB1C4D">
        <w:rPr>
          <w:szCs w:val="24"/>
        </w:rPr>
        <w:t>load</w:t>
      </w:r>
      <w:r w:rsidRPr="00E0533E">
        <w:rPr>
          <w:szCs w:val="24"/>
          <w:lang w:val="id-ID"/>
        </w:rPr>
        <w:t xml:space="preserve"> torque applied to its shaft in step form, respectively: 1.</w:t>
      </w:r>
      <w:r>
        <w:rPr>
          <w:szCs w:val="24"/>
          <w:lang w:val="id-ID"/>
        </w:rPr>
        <w:t>2T</w:t>
      </w:r>
      <w:r w:rsidR="00892786">
        <w:rPr>
          <w:szCs w:val="24"/>
          <w:vertAlign w:val="subscript"/>
        </w:rPr>
        <w:t>r</w:t>
      </w:r>
      <w:r>
        <w:rPr>
          <w:szCs w:val="24"/>
          <w:lang w:val="id-ID"/>
        </w:rPr>
        <w:t>, 0.6T</w:t>
      </w:r>
      <w:r w:rsidR="00892786">
        <w:rPr>
          <w:szCs w:val="24"/>
          <w:vertAlign w:val="subscript"/>
        </w:rPr>
        <w:t>r</w:t>
      </w:r>
      <w:r>
        <w:rPr>
          <w:szCs w:val="24"/>
          <w:lang w:val="id-ID"/>
        </w:rPr>
        <w:t>, 0.3T</w:t>
      </w:r>
      <w:r w:rsidR="00892786">
        <w:rPr>
          <w:szCs w:val="24"/>
          <w:vertAlign w:val="subscript"/>
        </w:rPr>
        <w:t>r</w:t>
      </w:r>
      <w:r w:rsidR="006575C0">
        <w:rPr>
          <w:szCs w:val="24"/>
        </w:rPr>
        <w:t xml:space="preserve">, </w:t>
      </w:r>
      <w:r w:rsidR="008939BA">
        <w:rPr>
          <w:szCs w:val="24"/>
          <w:lang w:val="id-ID"/>
        </w:rPr>
        <w:t xml:space="preserve">and no load. </w:t>
      </w:r>
      <w:r>
        <w:rPr>
          <w:szCs w:val="24"/>
        </w:rPr>
        <w:t>F</w:t>
      </w:r>
      <w:r w:rsidRPr="00E0533E">
        <w:rPr>
          <w:szCs w:val="24"/>
          <w:lang w:val="id-ID"/>
        </w:rPr>
        <w:t xml:space="preserve">igure 8 </w:t>
      </w:r>
      <w:r w:rsidR="008939BA">
        <w:rPr>
          <w:szCs w:val="24"/>
        </w:rPr>
        <w:t>shows</w:t>
      </w:r>
      <w:r w:rsidRPr="00E0533E">
        <w:rPr>
          <w:szCs w:val="24"/>
          <w:lang w:val="id-ID"/>
        </w:rPr>
        <w:t xml:space="preserve"> the </w:t>
      </w:r>
      <w:r w:rsidR="007833A7" w:rsidRPr="00E0533E">
        <w:rPr>
          <w:szCs w:val="24"/>
          <w:lang w:val="id-ID"/>
        </w:rPr>
        <w:t xml:space="preserve">real-time </w:t>
      </w:r>
      <w:r w:rsidRPr="00E0533E">
        <w:rPr>
          <w:szCs w:val="24"/>
          <w:lang w:val="id-ID"/>
        </w:rPr>
        <w:t>experiment</w:t>
      </w:r>
      <w:r w:rsidR="00892786">
        <w:rPr>
          <w:szCs w:val="24"/>
        </w:rPr>
        <w:t>al</w:t>
      </w:r>
      <w:r w:rsidR="00892786">
        <w:rPr>
          <w:szCs w:val="24"/>
          <w:lang w:val="id-ID"/>
        </w:rPr>
        <w:t xml:space="preserve"> </w:t>
      </w:r>
      <w:r w:rsidRPr="00E0533E">
        <w:rPr>
          <w:szCs w:val="24"/>
          <w:lang w:val="id-ID"/>
        </w:rPr>
        <w:t xml:space="preserve">monitoring </w:t>
      </w:r>
      <w:r w:rsidR="00892786">
        <w:rPr>
          <w:szCs w:val="24"/>
        </w:rPr>
        <w:t xml:space="preserve">of </w:t>
      </w:r>
      <w:r w:rsidRPr="00E0533E">
        <w:rPr>
          <w:szCs w:val="24"/>
          <w:lang w:val="id-ID"/>
        </w:rPr>
        <w:t xml:space="preserve">the measured and estimated angular speed of the motor. In </w:t>
      </w:r>
      <w:r w:rsidR="006575C0">
        <w:rPr>
          <w:szCs w:val="24"/>
        </w:rPr>
        <w:t>Figure</w:t>
      </w:r>
      <w:r w:rsidRPr="00E0533E">
        <w:rPr>
          <w:szCs w:val="24"/>
          <w:lang w:val="id-ID"/>
        </w:rPr>
        <w:t xml:space="preserve"> 9</w:t>
      </w:r>
      <w:r w:rsidR="00017F50">
        <w:rPr>
          <w:szCs w:val="24"/>
        </w:rPr>
        <w:t>,</w:t>
      </w:r>
      <w:r w:rsidRPr="00E0533E">
        <w:rPr>
          <w:szCs w:val="24"/>
          <w:lang w:val="id-ID"/>
        </w:rPr>
        <w:t xml:space="preserve"> </w:t>
      </w:r>
      <w:r w:rsidR="00892786">
        <w:rPr>
          <w:szCs w:val="24"/>
        </w:rPr>
        <w:t>it is shown</w:t>
      </w:r>
      <w:r w:rsidRPr="00E0533E">
        <w:rPr>
          <w:szCs w:val="24"/>
          <w:lang w:val="id-ID"/>
        </w:rPr>
        <w:t xml:space="preserve"> the IM dynamic during </w:t>
      </w:r>
      <w:r w:rsidR="006575C0">
        <w:rPr>
          <w:szCs w:val="24"/>
        </w:rPr>
        <w:t xml:space="preserve">the </w:t>
      </w:r>
      <w:r w:rsidR="007833A7">
        <w:rPr>
          <w:szCs w:val="24"/>
        </w:rPr>
        <w:t xml:space="preserve">load </w:t>
      </w:r>
      <w:r w:rsidRPr="00E0533E">
        <w:rPr>
          <w:szCs w:val="24"/>
          <w:lang w:val="id-ID"/>
        </w:rPr>
        <w:t xml:space="preserve">torque step </w:t>
      </w:r>
      <w:r w:rsidR="007833A7">
        <w:rPr>
          <w:szCs w:val="24"/>
        </w:rPr>
        <w:t>decrease</w:t>
      </w:r>
      <w:r w:rsidRPr="00E0533E">
        <w:rPr>
          <w:szCs w:val="24"/>
          <w:lang w:val="id-ID"/>
        </w:rPr>
        <w:t xml:space="preserve"> from 60% to 30% of the</w:t>
      </w:r>
      <w:r w:rsidR="00892786">
        <w:rPr>
          <w:szCs w:val="24"/>
        </w:rPr>
        <w:t xml:space="preserve"> </w:t>
      </w:r>
      <w:r w:rsidR="007833A7">
        <w:rPr>
          <w:szCs w:val="24"/>
        </w:rPr>
        <w:t xml:space="preserve">rated </w:t>
      </w:r>
      <w:r w:rsidR="00892786">
        <w:rPr>
          <w:szCs w:val="24"/>
        </w:rPr>
        <w:t>load</w:t>
      </w:r>
      <w:r w:rsidRPr="00E0533E">
        <w:rPr>
          <w:szCs w:val="24"/>
          <w:lang w:val="id-ID"/>
        </w:rPr>
        <w:t xml:space="preserve"> torque applied to the motor shaft.</w:t>
      </w:r>
    </w:p>
    <w:p w14:paraId="35D1EC60" w14:textId="77777777" w:rsidR="002C02C8" w:rsidRDefault="002C02C8" w:rsidP="00BC4D19">
      <w:pPr>
        <w:pStyle w:val="E-JournalHeading2"/>
        <w:ind w:firstLine="720"/>
        <w:jc w:val="both"/>
        <w:rPr>
          <w:szCs w:val="24"/>
          <w:lang w:val="id-ID"/>
        </w:rPr>
      </w:pPr>
    </w:p>
    <w:p w14:paraId="11335407" w14:textId="584C90C8" w:rsidR="002C02C8" w:rsidRDefault="002C02C8" w:rsidP="00892786">
      <w:pPr>
        <w:pStyle w:val="E-JournalHeading2"/>
        <w:jc w:val="center"/>
        <w:rPr>
          <w:szCs w:val="24"/>
          <w:lang w:val="id-ID"/>
        </w:rPr>
      </w:pPr>
      <w:r>
        <w:rPr>
          <w:rFonts w:ascii="TimesNewRomanPSMT" w:hAnsi="TimesNewRomanPSMT" w:cs="TimesNewRomanPSMT"/>
          <w:sz w:val="21"/>
          <w:szCs w:val="21"/>
        </w:rPr>
        <w:t xml:space="preserve">Figure 8. Front panel of the </w:t>
      </w:r>
      <w:r w:rsidR="00F359FB">
        <w:rPr>
          <w:rFonts w:ascii="TimesNewRomanPSMT" w:hAnsi="TimesNewRomanPSMT" w:cs="TimesNewRomanPSMT"/>
          <w:sz w:val="21"/>
          <w:szCs w:val="21"/>
        </w:rPr>
        <w:t>virtual i</w:t>
      </w:r>
      <w:r>
        <w:rPr>
          <w:rFonts w:ascii="TimesNewRomanPSMT" w:hAnsi="TimesNewRomanPSMT" w:cs="TimesNewRomanPSMT"/>
          <w:sz w:val="21"/>
          <w:szCs w:val="21"/>
        </w:rPr>
        <w:t xml:space="preserve">nstrument for </w:t>
      </w:r>
      <w:r w:rsidR="004C4421">
        <w:rPr>
          <w:rFonts w:ascii="TimesNewRomanPSMT" w:hAnsi="TimesNewRomanPSMT" w:cs="TimesNewRomanPSMT"/>
          <w:sz w:val="21"/>
          <w:szCs w:val="21"/>
        </w:rPr>
        <w:t xml:space="preserve">measurement and estimated </w:t>
      </w:r>
      <w:r>
        <w:rPr>
          <w:rFonts w:ascii="TimesNewRomanPSMT" w:hAnsi="TimesNewRomanPSMT" w:cs="TimesNewRomanPSMT"/>
          <w:sz w:val="21"/>
          <w:szCs w:val="21"/>
        </w:rPr>
        <w:t xml:space="preserve">speed </w:t>
      </w:r>
      <w:r w:rsidR="00050DC5" w:rsidRPr="00050DC5">
        <w:rPr>
          <w:rFonts w:ascii="TimesNewRomanPSMT" w:hAnsi="TimesNewRomanPSMT" w:cs="TimesNewRomanPSMT"/>
        </w:rPr>
        <w:t>(</w:t>
      </w:r>
      <w:r w:rsidR="00050DC5">
        <w:rPr>
          <w:rFonts w:ascii="TimesNewRomanPSMT" w:hAnsi="TimesNewRomanPSMT" w:cs="TimesNewRomanPSMT"/>
        </w:rPr>
        <w:t>load torque is step decreased</w:t>
      </w:r>
      <w:r w:rsidR="00050DC5" w:rsidRPr="00050DC5">
        <w:rPr>
          <w:rFonts w:ascii="TimesNewRomanPSMT" w:hAnsi="TimesNewRomanPSMT" w:cs="TimesNewRomanPSMT"/>
        </w:rPr>
        <w:t>)</w:t>
      </w:r>
      <w:r w:rsidRPr="000B65E5">
        <w:rPr>
          <w:rFonts w:ascii="TimesNewRoman" w:hAnsi="TimesNewRoman" w:cs="TimesNewRoman"/>
          <w:noProof/>
        </w:rPr>
        <w:drawing>
          <wp:anchor distT="0" distB="0" distL="114300" distR="114300" simplePos="0" relativeHeight="251660288" behindDoc="0" locked="0" layoutInCell="1" allowOverlap="1" wp14:anchorId="7A546CD2" wp14:editId="1C2B4C6D">
            <wp:simplePos x="0" y="0"/>
            <wp:positionH relativeFrom="margin">
              <wp:align>right</wp:align>
            </wp:positionH>
            <wp:positionV relativeFrom="paragraph">
              <wp:posOffset>0</wp:posOffset>
            </wp:positionV>
            <wp:extent cx="5836920" cy="2948940"/>
            <wp:effectExtent l="0" t="0" r="0" b="3810"/>
            <wp:wrapThrough wrapText="bothSides">
              <wp:wrapPolygon edited="0">
                <wp:start x="0" y="0"/>
                <wp:lineTo x="0" y="21488"/>
                <wp:lineTo x="21501" y="21488"/>
                <wp:lineTo x="21501" y="0"/>
                <wp:lineTo x="0" y="0"/>
              </wp:wrapPolygon>
            </wp:wrapThrough>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36920" cy="294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B5819" w14:textId="537D9BC8" w:rsidR="002C02C8" w:rsidRDefault="002C02C8" w:rsidP="002C02C8">
      <w:pPr>
        <w:pStyle w:val="E-JournalHeading2"/>
        <w:ind w:firstLine="720"/>
        <w:rPr>
          <w:szCs w:val="24"/>
          <w:lang w:val="id-ID"/>
        </w:rPr>
      </w:pPr>
      <w:r w:rsidRPr="000B65E5">
        <w:rPr>
          <w:rFonts w:ascii="TimesNewRoman" w:hAnsi="TimesNewRoman" w:cs="TimesNewRoman"/>
          <w:noProof/>
        </w:rPr>
        <w:drawing>
          <wp:inline distT="0" distB="0" distL="0" distR="0" wp14:anchorId="14CE391A" wp14:editId="1E844843">
            <wp:extent cx="4904509" cy="3119916"/>
            <wp:effectExtent l="0" t="0" r="0" b="4445"/>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04509" cy="3119916"/>
                    </a:xfrm>
                    <a:prstGeom prst="rect">
                      <a:avLst/>
                    </a:prstGeom>
                    <a:noFill/>
                    <a:ln>
                      <a:noFill/>
                    </a:ln>
                  </pic:spPr>
                </pic:pic>
              </a:graphicData>
            </a:graphic>
          </wp:inline>
        </w:drawing>
      </w:r>
    </w:p>
    <w:p w14:paraId="3CAEEE4D" w14:textId="0C5B2858" w:rsidR="002C02C8" w:rsidRPr="00050DC5" w:rsidRDefault="002C02C8" w:rsidP="00050DC5">
      <w:pPr>
        <w:autoSpaceDE w:val="0"/>
        <w:autoSpaceDN w:val="0"/>
        <w:adjustRightInd w:val="0"/>
        <w:rPr>
          <w:rFonts w:ascii="TimesNewRomanPSMT" w:hAnsi="TimesNewRomanPSMT" w:cs="TimesNewRomanPSMT"/>
        </w:rPr>
      </w:pPr>
      <w:r w:rsidRPr="00050DC5">
        <w:rPr>
          <w:rFonts w:ascii="TimesNewRomanPSMT" w:hAnsi="TimesNewRomanPSMT" w:cs="TimesNewRomanPSMT"/>
        </w:rPr>
        <w:t>Figure 9. Comparison of speed measured and estimated</w:t>
      </w:r>
      <w:r w:rsidR="00050DC5" w:rsidRPr="00050DC5">
        <w:rPr>
          <w:rFonts w:ascii="TimesNewRomanPSMT" w:hAnsi="TimesNewRomanPSMT" w:cs="TimesNewRomanPSMT"/>
        </w:rPr>
        <w:t xml:space="preserve"> under</w:t>
      </w:r>
      <w:r w:rsidRPr="00050DC5">
        <w:rPr>
          <w:rFonts w:ascii="TimesNewRomanPSMT" w:hAnsi="TimesNewRomanPSMT" w:cs="TimesNewRomanPSMT"/>
        </w:rPr>
        <w:t xml:space="preserve"> </w:t>
      </w:r>
      <w:r w:rsidR="00050DC5" w:rsidRPr="00050DC5">
        <w:rPr>
          <w:rFonts w:ascii="TimesNewRomanPSMT" w:hAnsi="TimesNewRomanPSMT" w:cs="TimesNewRomanPSMT"/>
        </w:rPr>
        <w:t xml:space="preserve">load </w:t>
      </w:r>
      <w:r w:rsidRPr="00050DC5">
        <w:rPr>
          <w:rFonts w:ascii="TimesNewRomanPSMT" w:hAnsi="TimesNewRomanPSMT" w:cs="TimesNewRomanPSMT"/>
        </w:rPr>
        <w:t xml:space="preserve">torque step decrease 0.6 </w:t>
      </w:r>
      <w:proofErr w:type="spellStart"/>
      <w:proofErr w:type="gramStart"/>
      <w:r w:rsidRPr="00050DC5">
        <w:rPr>
          <w:rFonts w:ascii="TimesNewRomanPSMT" w:hAnsi="TimesNewRomanPSMT" w:cs="TimesNewRomanPSMT"/>
        </w:rPr>
        <w:t>p.u</w:t>
      </w:r>
      <w:proofErr w:type="spellEnd"/>
      <w:proofErr w:type="gramEnd"/>
      <w:r w:rsidRPr="00050DC5">
        <w:rPr>
          <w:rFonts w:ascii="TimesNewRomanPSMT" w:hAnsi="TimesNewRomanPSMT" w:cs="TimesNewRomanPSMT"/>
        </w:rPr>
        <w:t>–0.3</w:t>
      </w:r>
      <w:r w:rsidR="00050DC5">
        <w:rPr>
          <w:rFonts w:ascii="TimesNewRomanPSMT" w:hAnsi="TimesNewRomanPSMT" w:cs="TimesNewRomanPSMT"/>
        </w:rPr>
        <w:t xml:space="preserve"> </w:t>
      </w:r>
      <w:proofErr w:type="spellStart"/>
      <w:r w:rsidRPr="00050DC5">
        <w:rPr>
          <w:rFonts w:ascii="TimesNewRomanPSMT" w:hAnsi="TimesNewRomanPSMT" w:cs="TimesNewRomanPSMT"/>
        </w:rPr>
        <w:t>p.u</w:t>
      </w:r>
      <w:proofErr w:type="spellEnd"/>
    </w:p>
    <w:p w14:paraId="0EFC8092" w14:textId="76815422" w:rsidR="00A83DF4" w:rsidRPr="00E369CB" w:rsidRDefault="002C02C8" w:rsidP="00596743">
      <w:pPr>
        <w:pStyle w:val="E-JournalHeading2"/>
        <w:spacing w:after="240"/>
        <w:ind w:firstLine="720"/>
        <w:jc w:val="both"/>
        <w:rPr>
          <w:szCs w:val="24"/>
          <w:lang w:val="id-ID"/>
        </w:rPr>
      </w:pPr>
      <w:r w:rsidRPr="002C02C8">
        <w:rPr>
          <w:szCs w:val="24"/>
          <w:lang w:val="id-ID"/>
        </w:rPr>
        <w:t>Last, in Table 1</w:t>
      </w:r>
      <w:r w:rsidR="006575C0">
        <w:rPr>
          <w:szCs w:val="24"/>
        </w:rPr>
        <w:t>,</w:t>
      </w:r>
      <w:r w:rsidR="00D80E39">
        <w:rPr>
          <w:szCs w:val="24"/>
        </w:rPr>
        <w:t xml:space="preserve"> are shown the induction motor parameters </w:t>
      </w:r>
      <w:r w:rsidR="00AD77F7">
        <w:rPr>
          <w:szCs w:val="24"/>
        </w:rPr>
        <w:t>used for experiments. In</w:t>
      </w:r>
      <w:r w:rsidR="00D80E39">
        <w:rPr>
          <w:szCs w:val="24"/>
        </w:rPr>
        <w:t xml:space="preserve"> Table 2</w:t>
      </w:r>
      <w:r w:rsidR="007F70C5">
        <w:rPr>
          <w:szCs w:val="24"/>
          <w:lang w:val="id-ID"/>
        </w:rPr>
        <w:t xml:space="preserve"> are </w:t>
      </w:r>
      <w:r w:rsidR="007F70C5">
        <w:rPr>
          <w:szCs w:val="24"/>
        </w:rPr>
        <w:t>shown</w:t>
      </w:r>
      <w:r w:rsidR="007F70C5">
        <w:rPr>
          <w:szCs w:val="24"/>
          <w:lang w:val="id-ID"/>
        </w:rPr>
        <w:t xml:space="preserve"> the steady </w:t>
      </w:r>
      <w:r w:rsidRPr="002C02C8">
        <w:rPr>
          <w:szCs w:val="24"/>
          <w:lang w:val="id-ID"/>
        </w:rPr>
        <w:t xml:space="preserve">state values of </w:t>
      </w:r>
      <w:r w:rsidR="007F70C5" w:rsidRPr="002C02C8">
        <w:rPr>
          <w:szCs w:val="24"/>
          <w:lang w:val="id-ID"/>
        </w:rPr>
        <w:t xml:space="preserve">measured and estimated </w:t>
      </w:r>
      <w:r w:rsidRPr="002C02C8">
        <w:rPr>
          <w:szCs w:val="24"/>
          <w:lang w:val="id-ID"/>
        </w:rPr>
        <w:t>speed for different value</w:t>
      </w:r>
      <w:r w:rsidR="007F70C5">
        <w:rPr>
          <w:szCs w:val="24"/>
        </w:rPr>
        <w:t>s</w:t>
      </w:r>
      <w:r w:rsidRPr="002C02C8">
        <w:rPr>
          <w:szCs w:val="24"/>
          <w:lang w:val="id-ID"/>
        </w:rPr>
        <w:t xml:space="preserve"> of load</w:t>
      </w:r>
      <w:r w:rsidR="00E34777">
        <w:rPr>
          <w:szCs w:val="24"/>
        </w:rPr>
        <w:t xml:space="preserve"> torque</w:t>
      </w:r>
      <w:r w:rsidRPr="002C02C8">
        <w:rPr>
          <w:szCs w:val="24"/>
          <w:lang w:val="id-ID"/>
        </w:rPr>
        <w:t xml:space="preserve"> applied </w:t>
      </w:r>
      <w:r w:rsidR="00017F50">
        <w:rPr>
          <w:szCs w:val="24"/>
        </w:rPr>
        <w:t>to</w:t>
      </w:r>
      <w:r w:rsidRPr="002C02C8">
        <w:rPr>
          <w:szCs w:val="24"/>
          <w:lang w:val="id-ID"/>
        </w:rPr>
        <w:t xml:space="preserve"> the IM shaft. </w:t>
      </w:r>
    </w:p>
    <w:p w14:paraId="4CB4F1EF" w14:textId="202769B9" w:rsidR="00D80E39" w:rsidRPr="00050DC5" w:rsidRDefault="00D80E39" w:rsidP="00D80E39">
      <w:pPr>
        <w:pStyle w:val="E-JournalTableCaption"/>
        <w:rPr>
          <w:lang w:val="en-US"/>
        </w:rPr>
      </w:pPr>
      <w:r>
        <w:t>Table 1. Parameters of induction motor</w:t>
      </w:r>
    </w:p>
    <w:tbl>
      <w:tblPr>
        <w:tblW w:w="9208" w:type="dxa"/>
        <w:jc w:val="center"/>
        <w:tblBorders>
          <w:top w:val="single" w:sz="8" w:space="0" w:color="70AD47" w:themeColor="accent6"/>
          <w:bottom w:val="single" w:sz="8" w:space="0" w:color="70AD47" w:themeColor="accent6"/>
          <w:insideH w:val="single" w:sz="8" w:space="0" w:color="70AD47" w:themeColor="accent6"/>
        </w:tblBorders>
        <w:tblLook w:val="01E0" w:firstRow="1" w:lastRow="1" w:firstColumn="1" w:lastColumn="1" w:noHBand="0" w:noVBand="0"/>
      </w:tblPr>
      <w:tblGrid>
        <w:gridCol w:w="910"/>
        <w:gridCol w:w="1167"/>
        <w:gridCol w:w="839"/>
        <w:gridCol w:w="883"/>
        <w:gridCol w:w="863"/>
        <w:gridCol w:w="863"/>
        <w:gridCol w:w="1159"/>
        <w:gridCol w:w="1159"/>
        <w:gridCol w:w="1365"/>
      </w:tblGrid>
      <w:tr w:rsidR="00E369CB" w:rsidRPr="00E64481" w14:paraId="0484F595" w14:textId="77777777" w:rsidTr="003032F2">
        <w:trPr>
          <w:trHeight w:val="415"/>
          <w:jc w:val="center"/>
        </w:trPr>
        <w:tc>
          <w:tcPr>
            <w:tcW w:w="910" w:type="dxa"/>
            <w:tcBorders>
              <w:top w:val="single" w:sz="12" w:space="0" w:color="70AD47" w:themeColor="accent6"/>
              <w:bottom w:val="single" w:sz="12" w:space="0" w:color="70AD47" w:themeColor="accent6"/>
            </w:tcBorders>
            <w:shd w:val="clear" w:color="auto" w:fill="auto"/>
          </w:tcPr>
          <w:p w14:paraId="64355CDA" w14:textId="132974DE" w:rsidR="00D80E39" w:rsidRPr="00E64481" w:rsidRDefault="00E64481" w:rsidP="00E64481">
            <w:pPr>
              <w:tabs>
                <w:tab w:val="left" w:pos="7920"/>
              </w:tabs>
              <w:jc w:val="center"/>
              <w:rPr>
                <w:rFonts w:ascii="Times New Roman" w:hAnsi="Times New Roman"/>
                <w:i/>
                <w:iCs/>
                <w:color w:val="000000" w:themeColor="text1"/>
                <w:vertAlign w:val="subscript"/>
              </w:rPr>
            </w:pPr>
            <w:proofErr w:type="spellStart"/>
            <w:r w:rsidRPr="00E64481">
              <w:rPr>
                <w:rFonts w:ascii="Times New Roman" w:hAnsi="Times New Roman"/>
                <w:i/>
                <w:color w:val="000000" w:themeColor="text1"/>
              </w:rPr>
              <w:t>P</w:t>
            </w:r>
            <w:r w:rsidRPr="000B20FD">
              <w:rPr>
                <w:rFonts w:ascii="Times New Roman" w:hAnsi="Times New Roman"/>
                <w:i/>
                <w:color w:val="000000" w:themeColor="text1"/>
                <w:vertAlign w:val="subscript"/>
              </w:rPr>
              <w:t>r</w:t>
            </w:r>
            <w:proofErr w:type="spellEnd"/>
            <w:r w:rsidRPr="00E64481">
              <w:rPr>
                <w:rFonts w:ascii="Times New Roman" w:hAnsi="Times New Roman"/>
                <w:color w:val="000000" w:themeColor="text1"/>
                <w:vertAlign w:val="subscript"/>
              </w:rPr>
              <w:t xml:space="preserve"> </w:t>
            </w:r>
            <w:r w:rsidR="00AA0BBA">
              <w:rPr>
                <w:rFonts w:ascii="Times New Roman" w:hAnsi="Times New Roman"/>
                <w:color w:val="000000" w:themeColor="text1"/>
                <w:vertAlign w:val="subscript"/>
              </w:rPr>
              <w:t xml:space="preserve">          </w:t>
            </w:r>
            <w:proofErr w:type="gramStart"/>
            <w:r w:rsidR="00AA0BBA">
              <w:rPr>
                <w:rFonts w:ascii="Times New Roman" w:hAnsi="Times New Roman"/>
                <w:color w:val="000000" w:themeColor="text1"/>
                <w:vertAlign w:val="subscript"/>
              </w:rPr>
              <w:t xml:space="preserve">   </w:t>
            </w:r>
            <w:r w:rsidR="00D80E39" w:rsidRPr="00E64481">
              <w:rPr>
                <w:rFonts w:ascii="Times New Roman" w:hAnsi="Times New Roman"/>
                <w:color w:val="000000" w:themeColor="text1"/>
              </w:rPr>
              <w:t>[</w:t>
            </w:r>
            <w:proofErr w:type="gramEnd"/>
            <w:r w:rsidR="00D80E39" w:rsidRPr="00E64481">
              <w:rPr>
                <w:rFonts w:ascii="Times New Roman" w:hAnsi="Times New Roman"/>
                <w:color w:val="000000" w:themeColor="text1"/>
              </w:rPr>
              <w:t>kW]</w:t>
            </w:r>
          </w:p>
        </w:tc>
        <w:tc>
          <w:tcPr>
            <w:tcW w:w="1167" w:type="dxa"/>
            <w:tcBorders>
              <w:top w:val="single" w:sz="12" w:space="0" w:color="70AD47" w:themeColor="accent6"/>
              <w:bottom w:val="single" w:sz="12" w:space="0" w:color="70AD47" w:themeColor="accent6"/>
            </w:tcBorders>
            <w:shd w:val="clear" w:color="auto" w:fill="auto"/>
          </w:tcPr>
          <w:p w14:paraId="7631B4E4" w14:textId="2754C272" w:rsidR="00D80E39" w:rsidRPr="00E64481" w:rsidRDefault="005809A7" w:rsidP="003032F2">
            <w:pPr>
              <w:tabs>
                <w:tab w:val="left" w:pos="7920"/>
              </w:tabs>
              <w:jc w:val="center"/>
              <w:rPr>
                <w:rFonts w:ascii="Times New Roman" w:hAnsi="Times New Roman"/>
                <w:color w:val="000000" w:themeColor="text1"/>
              </w:rPr>
            </w:pPr>
            <w:r>
              <w:rPr>
                <w:rFonts w:ascii="Times New Roman" w:hAnsi="Times New Roman"/>
                <w:i/>
                <w:color w:val="000000" w:themeColor="text1"/>
              </w:rPr>
              <w:t>n</w:t>
            </w:r>
            <w:r w:rsidRPr="000B20FD">
              <w:rPr>
                <w:rFonts w:ascii="Times New Roman" w:hAnsi="Times New Roman"/>
                <w:i/>
                <w:color w:val="000000" w:themeColor="text1"/>
                <w:vertAlign w:val="subscript"/>
              </w:rPr>
              <w:t>r</w:t>
            </w:r>
            <w:r w:rsidR="00E64481" w:rsidRPr="00E64481">
              <w:rPr>
                <w:rFonts w:ascii="Times New Roman" w:hAnsi="Times New Roman"/>
                <w:color w:val="000000" w:themeColor="text1"/>
              </w:rPr>
              <w:t xml:space="preserve"> </w:t>
            </w:r>
            <w:r w:rsidR="00E64481">
              <w:rPr>
                <w:rFonts w:ascii="Times New Roman" w:hAnsi="Times New Roman"/>
                <w:color w:val="000000" w:themeColor="text1"/>
              </w:rPr>
              <w:t xml:space="preserve"> </w:t>
            </w:r>
            <w:r w:rsidR="003032F2">
              <w:rPr>
                <w:rFonts w:ascii="Times New Roman" w:hAnsi="Times New Roman"/>
                <w:color w:val="000000" w:themeColor="text1"/>
              </w:rPr>
              <w:t xml:space="preserve"> </w:t>
            </w:r>
            <w:proofErr w:type="gramStart"/>
            <w:r w:rsidR="00E64481">
              <w:rPr>
                <w:rFonts w:ascii="Times New Roman" w:hAnsi="Times New Roman"/>
                <w:color w:val="000000" w:themeColor="text1"/>
              </w:rPr>
              <w:t xml:space="preserve"> </w:t>
            </w:r>
            <w:r w:rsidR="003032F2">
              <w:rPr>
                <w:rFonts w:ascii="Times New Roman" w:hAnsi="Times New Roman"/>
                <w:color w:val="000000" w:themeColor="text1"/>
              </w:rPr>
              <w:t xml:space="preserve">  </w:t>
            </w:r>
            <w:r w:rsidR="00D80E39" w:rsidRPr="00E64481">
              <w:rPr>
                <w:rFonts w:ascii="Times New Roman" w:hAnsi="Times New Roman"/>
                <w:color w:val="000000" w:themeColor="text1"/>
              </w:rPr>
              <w:t>[</w:t>
            </w:r>
            <w:proofErr w:type="gramEnd"/>
            <w:r w:rsidR="003032F2">
              <w:rPr>
                <w:rFonts w:ascii="Times New Roman" w:hAnsi="Times New Roman"/>
                <w:color w:val="000000" w:themeColor="text1"/>
              </w:rPr>
              <w:t>rpm</w:t>
            </w:r>
            <w:r w:rsidR="00D80E39" w:rsidRPr="00E64481">
              <w:rPr>
                <w:rFonts w:ascii="Times New Roman" w:hAnsi="Times New Roman"/>
                <w:color w:val="000000" w:themeColor="text1"/>
              </w:rPr>
              <w:t>]</w:t>
            </w:r>
          </w:p>
        </w:tc>
        <w:tc>
          <w:tcPr>
            <w:tcW w:w="839" w:type="dxa"/>
            <w:tcBorders>
              <w:top w:val="single" w:sz="12" w:space="0" w:color="70AD47" w:themeColor="accent6"/>
              <w:bottom w:val="single" w:sz="12" w:space="0" w:color="70AD47" w:themeColor="accent6"/>
            </w:tcBorders>
            <w:shd w:val="clear" w:color="auto" w:fill="auto"/>
          </w:tcPr>
          <w:p w14:paraId="45CABFAC" w14:textId="1BDAF1F2" w:rsidR="00D80E39" w:rsidRPr="005809A7" w:rsidRDefault="00D80E39" w:rsidP="005809A7">
            <w:pPr>
              <w:tabs>
                <w:tab w:val="left" w:pos="7920"/>
              </w:tabs>
              <w:jc w:val="center"/>
              <w:rPr>
                <w:rFonts w:ascii="Times New Roman" w:hAnsi="Times New Roman"/>
                <w:i/>
                <w:color w:val="000000" w:themeColor="text1"/>
              </w:rPr>
            </w:pPr>
            <w:r w:rsidRPr="005809A7">
              <w:rPr>
                <w:rFonts w:ascii="Times New Roman" w:hAnsi="Times New Roman"/>
                <w:i/>
                <w:color w:val="000000" w:themeColor="text1"/>
              </w:rPr>
              <w:t>U</w:t>
            </w:r>
            <w:r w:rsidR="005809A7" w:rsidRPr="005809A7">
              <w:rPr>
                <w:rFonts w:ascii="Times New Roman" w:hAnsi="Times New Roman"/>
                <w:i/>
                <w:color w:val="000000" w:themeColor="text1"/>
                <w:vertAlign w:val="subscript"/>
              </w:rPr>
              <w:t>r</w:t>
            </w:r>
            <w:proofErr w:type="gramStart"/>
            <w:r w:rsidR="00E64481" w:rsidRPr="005809A7">
              <w:rPr>
                <w:rFonts w:ascii="Times New Roman" w:hAnsi="Times New Roman"/>
                <w:i/>
                <w:color w:val="000000" w:themeColor="text1"/>
              </w:rPr>
              <w:t xml:space="preserve">   </w:t>
            </w:r>
            <w:r w:rsidRPr="005809A7">
              <w:rPr>
                <w:rFonts w:ascii="Times New Roman" w:hAnsi="Times New Roman"/>
                <w:color w:val="000000" w:themeColor="text1"/>
              </w:rPr>
              <w:t>[</w:t>
            </w:r>
            <w:proofErr w:type="gramEnd"/>
            <w:r w:rsidRPr="005809A7">
              <w:rPr>
                <w:rFonts w:ascii="Times New Roman" w:hAnsi="Times New Roman"/>
                <w:color w:val="000000" w:themeColor="text1"/>
              </w:rPr>
              <w:t>V]</w:t>
            </w:r>
          </w:p>
        </w:tc>
        <w:tc>
          <w:tcPr>
            <w:tcW w:w="883" w:type="dxa"/>
            <w:tcBorders>
              <w:top w:val="single" w:sz="12" w:space="0" w:color="70AD47" w:themeColor="accent6"/>
              <w:bottom w:val="single" w:sz="12" w:space="0" w:color="70AD47" w:themeColor="accent6"/>
            </w:tcBorders>
            <w:shd w:val="clear" w:color="auto" w:fill="auto"/>
          </w:tcPr>
          <w:p w14:paraId="2F1D23F3" w14:textId="1493DDE1" w:rsidR="00D80E39" w:rsidRPr="005809A7" w:rsidRDefault="005809A7" w:rsidP="005809A7">
            <w:pPr>
              <w:tabs>
                <w:tab w:val="left" w:pos="7920"/>
              </w:tabs>
              <w:jc w:val="center"/>
              <w:rPr>
                <w:rFonts w:ascii="Times New Roman" w:hAnsi="Times New Roman"/>
                <w:i/>
                <w:color w:val="000000" w:themeColor="text1"/>
              </w:rPr>
            </w:pPr>
            <w:proofErr w:type="spellStart"/>
            <w:r>
              <w:rPr>
                <w:rFonts w:ascii="Times New Roman" w:hAnsi="Times New Roman"/>
                <w:i/>
                <w:color w:val="000000" w:themeColor="text1"/>
              </w:rPr>
              <w:t>f</w:t>
            </w:r>
            <w:r w:rsidRPr="005809A7">
              <w:rPr>
                <w:rFonts w:ascii="Times New Roman" w:hAnsi="Times New Roman"/>
                <w:i/>
                <w:color w:val="000000" w:themeColor="text1"/>
                <w:vertAlign w:val="subscript"/>
              </w:rPr>
              <w:t>r</w:t>
            </w:r>
            <w:proofErr w:type="spellEnd"/>
            <w:proofErr w:type="gramStart"/>
            <w:r>
              <w:rPr>
                <w:rFonts w:ascii="Times New Roman" w:hAnsi="Times New Roman"/>
                <w:i/>
                <w:color w:val="000000" w:themeColor="text1"/>
              </w:rPr>
              <w:t xml:space="preserve">  </w:t>
            </w:r>
            <w:r w:rsidR="003032F2">
              <w:rPr>
                <w:rFonts w:ascii="Times New Roman" w:hAnsi="Times New Roman"/>
                <w:i/>
                <w:color w:val="000000" w:themeColor="text1"/>
              </w:rPr>
              <w:t xml:space="preserve"> </w:t>
            </w:r>
            <w:r w:rsidR="00D80E39" w:rsidRPr="005809A7">
              <w:rPr>
                <w:rFonts w:ascii="Times New Roman" w:hAnsi="Times New Roman"/>
                <w:color w:val="000000" w:themeColor="text1"/>
              </w:rPr>
              <w:t>[</w:t>
            </w:r>
            <w:proofErr w:type="gramEnd"/>
            <w:r w:rsidR="00D80E39" w:rsidRPr="005809A7">
              <w:rPr>
                <w:rFonts w:ascii="Times New Roman" w:hAnsi="Times New Roman"/>
                <w:color w:val="000000" w:themeColor="text1"/>
              </w:rPr>
              <w:t>Hz]</w:t>
            </w:r>
          </w:p>
        </w:tc>
        <w:tc>
          <w:tcPr>
            <w:tcW w:w="863" w:type="dxa"/>
            <w:tcBorders>
              <w:top w:val="single" w:sz="12" w:space="0" w:color="70AD47" w:themeColor="accent6"/>
              <w:bottom w:val="single" w:sz="12" w:space="0" w:color="70AD47" w:themeColor="accent6"/>
            </w:tcBorders>
            <w:shd w:val="clear" w:color="auto" w:fill="auto"/>
          </w:tcPr>
          <w:p w14:paraId="655432C8" w14:textId="35AEF904" w:rsidR="00D80E39" w:rsidRPr="00E64481" w:rsidRDefault="00D80E39" w:rsidP="00E64481">
            <w:pPr>
              <w:tabs>
                <w:tab w:val="left" w:pos="7920"/>
              </w:tabs>
              <w:jc w:val="center"/>
              <w:rPr>
                <w:rFonts w:ascii="Times New Roman" w:hAnsi="Times New Roman"/>
                <w:color w:val="000000" w:themeColor="text1"/>
                <w:vertAlign w:val="subscript"/>
              </w:rPr>
            </w:pPr>
            <w:r w:rsidRPr="00E64481">
              <w:rPr>
                <w:rFonts w:ascii="Times New Roman" w:hAnsi="Times New Roman"/>
                <w:i/>
                <w:iCs/>
                <w:color w:val="000000" w:themeColor="text1"/>
              </w:rPr>
              <w:t>R</w:t>
            </w:r>
            <w:r w:rsidRPr="00E64481">
              <w:rPr>
                <w:rFonts w:ascii="Times New Roman" w:hAnsi="Times New Roman"/>
                <w:i/>
                <w:iCs/>
                <w:color w:val="000000" w:themeColor="text1"/>
                <w:vertAlign w:val="subscript"/>
              </w:rPr>
              <w:t>s</w:t>
            </w:r>
            <w:proofErr w:type="gramStart"/>
            <w:r w:rsidR="00E64481">
              <w:rPr>
                <w:rFonts w:ascii="Times New Roman" w:hAnsi="Times New Roman"/>
                <w:color w:val="000000" w:themeColor="text1"/>
                <w:vertAlign w:val="subscript"/>
              </w:rPr>
              <w:t xml:space="preserve"> </w:t>
            </w:r>
            <w:r w:rsidR="00E64481">
              <w:rPr>
                <w:rFonts w:ascii="Times New Roman" w:hAnsi="Times New Roman"/>
                <w:color w:val="000000" w:themeColor="text1"/>
              </w:rPr>
              <w:t xml:space="preserve"> </w:t>
            </w:r>
            <w:r w:rsidR="003032F2">
              <w:rPr>
                <w:rFonts w:ascii="Times New Roman" w:hAnsi="Times New Roman"/>
                <w:color w:val="000000" w:themeColor="text1"/>
              </w:rPr>
              <w:t xml:space="preserve"> </w:t>
            </w:r>
            <w:r w:rsidRPr="00E64481">
              <w:rPr>
                <w:rFonts w:ascii="Times New Roman" w:hAnsi="Times New Roman"/>
                <w:color w:val="000000" w:themeColor="text1"/>
              </w:rPr>
              <w:t>[</w:t>
            </w:r>
            <w:proofErr w:type="gramEnd"/>
            <w:r w:rsidRPr="00E64481">
              <w:rPr>
                <w:rFonts w:ascii="Times New Roman" w:hAnsi="Times New Roman"/>
                <w:color w:val="000000" w:themeColor="text1"/>
              </w:rPr>
              <w:sym w:font="Symbol" w:char="F057"/>
            </w:r>
            <w:r w:rsidRPr="00E64481">
              <w:rPr>
                <w:rFonts w:ascii="Times New Roman" w:hAnsi="Times New Roman"/>
                <w:color w:val="000000" w:themeColor="text1"/>
              </w:rPr>
              <w:t>]</w:t>
            </w:r>
          </w:p>
        </w:tc>
        <w:tc>
          <w:tcPr>
            <w:tcW w:w="863" w:type="dxa"/>
            <w:tcBorders>
              <w:top w:val="single" w:sz="12" w:space="0" w:color="70AD47" w:themeColor="accent6"/>
              <w:bottom w:val="single" w:sz="12" w:space="0" w:color="70AD47" w:themeColor="accent6"/>
            </w:tcBorders>
            <w:shd w:val="clear" w:color="auto" w:fill="auto"/>
          </w:tcPr>
          <w:p w14:paraId="5DE782E4" w14:textId="50B4730F" w:rsidR="00D80E39" w:rsidRPr="00E64481" w:rsidRDefault="00D80E39" w:rsidP="00E64481">
            <w:pPr>
              <w:tabs>
                <w:tab w:val="left" w:pos="7920"/>
              </w:tabs>
              <w:jc w:val="center"/>
              <w:rPr>
                <w:rFonts w:ascii="Times New Roman" w:hAnsi="Times New Roman"/>
                <w:color w:val="000000" w:themeColor="text1"/>
                <w:vertAlign w:val="subscript"/>
              </w:rPr>
            </w:pPr>
            <w:r w:rsidRPr="00E64481">
              <w:rPr>
                <w:rFonts w:ascii="Times New Roman" w:hAnsi="Times New Roman"/>
                <w:i/>
                <w:iCs/>
                <w:color w:val="000000" w:themeColor="text1"/>
              </w:rPr>
              <w:t>R</w:t>
            </w:r>
            <w:r w:rsidRPr="00E64481">
              <w:rPr>
                <w:rFonts w:ascii="Times New Roman" w:hAnsi="Times New Roman"/>
                <w:i/>
                <w:iCs/>
                <w:color w:val="000000" w:themeColor="text1"/>
                <w:vertAlign w:val="subscript"/>
              </w:rPr>
              <w:t>r</w:t>
            </w:r>
            <w:r w:rsidR="00E64481">
              <w:rPr>
                <w:rFonts w:ascii="Times New Roman" w:hAnsi="Times New Roman"/>
                <w:color w:val="000000" w:themeColor="text1"/>
                <w:vertAlign w:val="subscript"/>
              </w:rPr>
              <w:t xml:space="preserve"> </w:t>
            </w:r>
            <w:proofErr w:type="gramStart"/>
            <w:r w:rsidR="00E64481">
              <w:rPr>
                <w:rFonts w:ascii="Times New Roman" w:hAnsi="Times New Roman"/>
                <w:color w:val="000000" w:themeColor="text1"/>
              </w:rPr>
              <w:t xml:space="preserve"> </w:t>
            </w:r>
            <w:r w:rsidR="003032F2">
              <w:rPr>
                <w:rFonts w:ascii="Times New Roman" w:hAnsi="Times New Roman"/>
                <w:color w:val="000000" w:themeColor="text1"/>
              </w:rPr>
              <w:t xml:space="preserve">  </w:t>
            </w:r>
            <w:r w:rsidRPr="00E64481">
              <w:rPr>
                <w:rFonts w:ascii="Times New Roman" w:hAnsi="Times New Roman"/>
                <w:color w:val="000000" w:themeColor="text1"/>
              </w:rPr>
              <w:t>[</w:t>
            </w:r>
            <w:proofErr w:type="gramEnd"/>
            <w:r w:rsidRPr="00E64481">
              <w:rPr>
                <w:rFonts w:ascii="Times New Roman" w:hAnsi="Times New Roman"/>
                <w:color w:val="000000" w:themeColor="text1"/>
              </w:rPr>
              <w:sym w:font="Symbol" w:char="F057"/>
            </w:r>
            <w:r w:rsidRPr="00E64481">
              <w:rPr>
                <w:rFonts w:ascii="Times New Roman" w:hAnsi="Times New Roman"/>
                <w:color w:val="000000" w:themeColor="text1"/>
              </w:rPr>
              <w:t>]</w:t>
            </w:r>
          </w:p>
        </w:tc>
        <w:tc>
          <w:tcPr>
            <w:tcW w:w="1159" w:type="dxa"/>
            <w:tcBorders>
              <w:top w:val="single" w:sz="12" w:space="0" w:color="70AD47" w:themeColor="accent6"/>
              <w:bottom w:val="single" w:sz="12" w:space="0" w:color="70AD47" w:themeColor="accent6"/>
            </w:tcBorders>
            <w:shd w:val="clear" w:color="auto" w:fill="auto"/>
          </w:tcPr>
          <w:p w14:paraId="197AF8D5" w14:textId="27CF2468" w:rsidR="00D80E39" w:rsidRPr="00E64481" w:rsidRDefault="00D80E39" w:rsidP="00E64481">
            <w:pPr>
              <w:tabs>
                <w:tab w:val="left" w:pos="7920"/>
              </w:tabs>
              <w:jc w:val="center"/>
              <w:rPr>
                <w:rFonts w:ascii="Times New Roman" w:hAnsi="Times New Roman"/>
                <w:color w:val="000000" w:themeColor="text1"/>
                <w:vertAlign w:val="subscript"/>
              </w:rPr>
            </w:pPr>
            <w:r w:rsidRPr="00E64481">
              <w:rPr>
                <w:rFonts w:ascii="Times New Roman" w:hAnsi="Times New Roman"/>
                <w:i/>
                <w:iCs/>
                <w:color w:val="000000" w:themeColor="text1"/>
              </w:rPr>
              <w:t>L</w:t>
            </w:r>
            <w:r w:rsidRPr="00E64481">
              <w:rPr>
                <w:rFonts w:ascii="Times New Roman" w:hAnsi="Times New Roman"/>
                <w:i/>
                <w:iCs/>
                <w:color w:val="000000" w:themeColor="text1"/>
                <w:vertAlign w:val="subscript"/>
              </w:rPr>
              <w:t>s</w:t>
            </w:r>
            <w:r w:rsidR="00E64481">
              <w:rPr>
                <w:rFonts w:ascii="Times New Roman" w:hAnsi="Times New Roman"/>
                <w:color w:val="000000" w:themeColor="text1"/>
                <w:vertAlign w:val="subscript"/>
              </w:rPr>
              <w:t xml:space="preserve"> </w:t>
            </w:r>
            <w:r w:rsidR="00E64481">
              <w:rPr>
                <w:rFonts w:ascii="Times New Roman" w:hAnsi="Times New Roman"/>
                <w:color w:val="000000" w:themeColor="text1"/>
              </w:rPr>
              <w:t xml:space="preserve">    </w:t>
            </w:r>
            <w:r w:rsidR="003032F2">
              <w:rPr>
                <w:rFonts w:ascii="Times New Roman" w:hAnsi="Times New Roman"/>
                <w:color w:val="000000" w:themeColor="text1"/>
              </w:rPr>
              <w:t xml:space="preserve"> </w:t>
            </w:r>
            <w:proofErr w:type="gramStart"/>
            <w:r w:rsidR="003032F2">
              <w:rPr>
                <w:rFonts w:ascii="Times New Roman" w:hAnsi="Times New Roman"/>
                <w:color w:val="000000" w:themeColor="text1"/>
              </w:rPr>
              <w:t xml:space="preserve">   </w:t>
            </w:r>
            <w:r w:rsidRPr="00E64481">
              <w:rPr>
                <w:rFonts w:ascii="Times New Roman" w:hAnsi="Times New Roman"/>
                <w:color w:val="000000" w:themeColor="text1"/>
              </w:rPr>
              <w:t>[</w:t>
            </w:r>
            <w:proofErr w:type="gramEnd"/>
            <w:r w:rsidRPr="00E64481">
              <w:rPr>
                <w:rFonts w:ascii="Times New Roman" w:hAnsi="Times New Roman"/>
                <w:color w:val="000000" w:themeColor="text1"/>
              </w:rPr>
              <w:t>H]</w:t>
            </w:r>
          </w:p>
        </w:tc>
        <w:tc>
          <w:tcPr>
            <w:tcW w:w="1159" w:type="dxa"/>
            <w:tcBorders>
              <w:top w:val="single" w:sz="12" w:space="0" w:color="70AD47" w:themeColor="accent6"/>
              <w:bottom w:val="single" w:sz="12" w:space="0" w:color="70AD47" w:themeColor="accent6"/>
            </w:tcBorders>
            <w:shd w:val="clear" w:color="auto" w:fill="auto"/>
          </w:tcPr>
          <w:p w14:paraId="6B9B8B51" w14:textId="1A682138" w:rsidR="00D80E39" w:rsidRPr="00E64481" w:rsidRDefault="00D80E39" w:rsidP="00E64481">
            <w:pPr>
              <w:tabs>
                <w:tab w:val="left" w:pos="7920"/>
              </w:tabs>
              <w:jc w:val="center"/>
              <w:rPr>
                <w:rFonts w:ascii="Times New Roman" w:hAnsi="Times New Roman"/>
                <w:color w:val="000000" w:themeColor="text1"/>
                <w:vertAlign w:val="subscript"/>
              </w:rPr>
            </w:pPr>
            <w:r w:rsidRPr="00E64481">
              <w:rPr>
                <w:rFonts w:ascii="Times New Roman" w:hAnsi="Times New Roman"/>
                <w:i/>
                <w:iCs/>
                <w:color w:val="000000" w:themeColor="text1"/>
              </w:rPr>
              <w:t>L</w:t>
            </w:r>
            <w:r w:rsidRPr="00E64481">
              <w:rPr>
                <w:rFonts w:ascii="Times New Roman" w:hAnsi="Times New Roman"/>
                <w:i/>
                <w:iCs/>
                <w:color w:val="000000" w:themeColor="text1"/>
                <w:vertAlign w:val="subscript"/>
              </w:rPr>
              <w:t>r</w:t>
            </w:r>
            <w:r w:rsidR="00E64481">
              <w:rPr>
                <w:rFonts w:ascii="Times New Roman" w:hAnsi="Times New Roman"/>
                <w:color w:val="000000" w:themeColor="text1"/>
                <w:vertAlign w:val="subscript"/>
              </w:rPr>
              <w:t xml:space="preserve"> </w:t>
            </w:r>
            <w:r w:rsidR="00E64481">
              <w:rPr>
                <w:rFonts w:ascii="Times New Roman" w:hAnsi="Times New Roman"/>
                <w:color w:val="000000" w:themeColor="text1"/>
              </w:rPr>
              <w:t xml:space="preserve">    </w:t>
            </w:r>
            <w:r w:rsidR="003032F2">
              <w:rPr>
                <w:rFonts w:ascii="Times New Roman" w:hAnsi="Times New Roman"/>
                <w:color w:val="000000" w:themeColor="text1"/>
              </w:rPr>
              <w:t xml:space="preserve">  </w:t>
            </w:r>
            <w:proofErr w:type="gramStart"/>
            <w:r w:rsidR="003032F2">
              <w:rPr>
                <w:rFonts w:ascii="Times New Roman" w:hAnsi="Times New Roman"/>
                <w:color w:val="000000" w:themeColor="text1"/>
              </w:rPr>
              <w:t xml:space="preserve">   </w:t>
            </w:r>
            <w:r w:rsidRPr="00E64481">
              <w:rPr>
                <w:rFonts w:ascii="Times New Roman" w:hAnsi="Times New Roman"/>
                <w:color w:val="000000" w:themeColor="text1"/>
              </w:rPr>
              <w:t>[</w:t>
            </w:r>
            <w:proofErr w:type="gramEnd"/>
            <w:r w:rsidRPr="00E64481">
              <w:rPr>
                <w:rFonts w:ascii="Times New Roman" w:hAnsi="Times New Roman"/>
                <w:color w:val="000000" w:themeColor="text1"/>
              </w:rPr>
              <w:t>H]</w:t>
            </w:r>
          </w:p>
        </w:tc>
        <w:tc>
          <w:tcPr>
            <w:tcW w:w="1365" w:type="dxa"/>
            <w:tcBorders>
              <w:top w:val="single" w:sz="12" w:space="0" w:color="70AD47" w:themeColor="accent6"/>
              <w:bottom w:val="single" w:sz="12" w:space="0" w:color="70AD47" w:themeColor="accent6"/>
            </w:tcBorders>
            <w:shd w:val="clear" w:color="auto" w:fill="auto"/>
          </w:tcPr>
          <w:p w14:paraId="32947623" w14:textId="721E95DD" w:rsidR="00D80E39" w:rsidRPr="00E64481" w:rsidRDefault="00D80E39" w:rsidP="00E64481">
            <w:pPr>
              <w:tabs>
                <w:tab w:val="left" w:pos="7920"/>
              </w:tabs>
              <w:jc w:val="center"/>
              <w:rPr>
                <w:rFonts w:ascii="Times New Roman" w:hAnsi="Times New Roman"/>
                <w:color w:val="000000" w:themeColor="text1"/>
                <w:vertAlign w:val="subscript"/>
              </w:rPr>
            </w:pPr>
            <w:proofErr w:type="spellStart"/>
            <w:r w:rsidRPr="00E64481">
              <w:rPr>
                <w:rFonts w:ascii="Times New Roman" w:hAnsi="Times New Roman"/>
                <w:i/>
                <w:iCs/>
                <w:color w:val="000000" w:themeColor="text1"/>
              </w:rPr>
              <w:t>L</w:t>
            </w:r>
            <w:r w:rsidRPr="00E64481">
              <w:rPr>
                <w:rFonts w:ascii="Times New Roman" w:hAnsi="Times New Roman"/>
                <w:i/>
                <w:iCs/>
                <w:color w:val="000000" w:themeColor="text1"/>
                <w:vertAlign w:val="subscript"/>
              </w:rPr>
              <w:t>m</w:t>
            </w:r>
            <w:proofErr w:type="spellEnd"/>
            <w:r w:rsidR="00E64481">
              <w:rPr>
                <w:rFonts w:ascii="Times New Roman" w:hAnsi="Times New Roman"/>
                <w:color w:val="000000" w:themeColor="text1"/>
                <w:vertAlign w:val="subscript"/>
              </w:rPr>
              <w:t xml:space="preserve"> </w:t>
            </w:r>
            <w:r w:rsidR="00E64481">
              <w:rPr>
                <w:rFonts w:ascii="Times New Roman" w:hAnsi="Times New Roman"/>
                <w:color w:val="000000" w:themeColor="text1"/>
              </w:rPr>
              <w:t xml:space="preserve">      </w:t>
            </w:r>
            <w:r w:rsidR="003032F2">
              <w:rPr>
                <w:rFonts w:ascii="Times New Roman" w:hAnsi="Times New Roman"/>
                <w:color w:val="000000" w:themeColor="text1"/>
              </w:rPr>
              <w:t xml:space="preserve">   </w:t>
            </w:r>
            <w:proofErr w:type="gramStart"/>
            <w:r w:rsidR="003032F2">
              <w:rPr>
                <w:rFonts w:ascii="Times New Roman" w:hAnsi="Times New Roman"/>
                <w:color w:val="000000" w:themeColor="text1"/>
              </w:rPr>
              <w:t xml:space="preserve">   </w:t>
            </w:r>
            <w:r w:rsidRPr="00E64481">
              <w:rPr>
                <w:rFonts w:ascii="Times New Roman" w:hAnsi="Times New Roman"/>
                <w:color w:val="000000" w:themeColor="text1"/>
              </w:rPr>
              <w:t>[</w:t>
            </w:r>
            <w:proofErr w:type="gramEnd"/>
            <w:r w:rsidRPr="00E64481">
              <w:rPr>
                <w:rFonts w:ascii="Times New Roman" w:hAnsi="Times New Roman"/>
                <w:color w:val="000000" w:themeColor="text1"/>
              </w:rPr>
              <w:t>H]</w:t>
            </w:r>
          </w:p>
        </w:tc>
      </w:tr>
      <w:tr w:rsidR="00E369CB" w:rsidRPr="00E64481" w14:paraId="4C0D4753" w14:textId="77777777" w:rsidTr="003032F2">
        <w:trPr>
          <w:trHeight w:val="415"/>
          <w:jc w:val="center"/>
        </w:trPr>
        <w:tc>
          <w:tcPr>
            <w:tcW w:w="910" w:type="dxa"/>
            <w:tcBorders>
              <w:top w:val="single" w:sz="12" w:space="0" w:color="70AD47" w:themeColor="accent6"/>
              <w:bottom w:val="single" w:sz="12" w:space="0" w:color="70AD47" w:themeColor="accent6"/>
            </w:tcBorders>
            <w:shd w:val="clear" w:color="auto" w:fill="auto"/>
          </w:tcPr>
          <w:p w14:paraId="7BCE18F0" w14:textId="77777777" w:rsidR="00D80E39" w:rsidRPr="00E64481" w:rsidRDefault="00D80E39" w:rsidP="00E369CB">
            <w:pPr>
              <w:pStyle w:val="Autori"/>
              <w:tabs>
                <w:tab w:val="left" w:pos="7920"/>
              </w:tabs>
              <w:spacing w:before="0"/>
              <w:rPr>
                <w:color w:val="000000" w:themeColor="text1"/>
                <w:sz w:val="22"/>
                <w:szCs w:val="22"/>
              </w:rPr>
            </w:pPr>
            <w:r w:rsidRPr="00E64481">
              <w:rPr>
                <w:color w:val="000000" w:themeColor="text1"/>
                <w:sz w:val="22"/>
                <w:szCs w:val="22"/>
              </w:rPr>
              <w:t>1.34</w:t>
            </w:r>
          </w:p>
        </w:tc>
        <w:tc>
          <w:tcPr>
            <w:tcW w:w="1167" w:type="dxa"/>
            <w:tcBorders>
              <w:top w:val="single" w:sz="12" w:space="0" w:color="70AD47" w:themeColor="accent6"/>
              <w:bottom w:val="single" w:sz="12" w:space="0" w:color="70AD47" w:themeColor="accent6"/>
            </w:tcBorders>
            <w:shd w:val="clear" w:color="auto" w:fill="auto"/>
          </w:tcPr>
          <w:p w14:paraId="2C9F97CA" w14:textId="77777777" w:rsidR="00D80E39" w:rsidRPr="00E64481" w:rsidRDefault="00D80E39" w:rsidP="00E369CB">
            <w:pPr>
              <w:pStyle w:val="Autori"/>
              <w:tabs>
                <w:tab w:val="left" w:pos="7920"/>
              </w:tabs>
              <w:spacing w:before="0"/>
              <w:rPr>
                <w:color w:val="000000" w:themeColor="text1"/>
                <w:sz w:val="22"/>
                <w:szCs w:val="22"/>
              </w:rPr>
            </w:pPr>
            <w:r w:rsidRPr="00E64481">
              <w:rPr>
                <w:color w:val="000000" w:themeColor="text1"/>
                <w:sz w:val="22"/>
                <w:szCs w:val="22"/>
              </w:rPr>
              <w:t>1430</w:t>
            </w:r>
          </w:p>
        </w:tc>
        <w:tc>
          <w:tcPr>
            <w:tcW w:w="839" w:type="dxa"/>
            <w:tcBorders>
              <w:top w:val="single" w:sz="12" w:space="0" w:color="70AD47" w:themeColor="accent6"/>
              <w:bottom w:val="single" w:sz="12" w:space="0" w:color="70AD47" w:themeColor="accent6"/>
            </w:tcBorders>
            <w:shd w:val="clear" w:color="auto" w:fill="auto"/>
          </w:tcPr>
          <w:p w14:paraId="018EE9BE" w14:textId="77777777" w:rsidR="00D80E39" w:rsidRPr="00E64481" w:rsidRDefault="00D80E39" w:rsidP="00E369CB">
            <w:pPr>
              <w:pStyle w:val="Autori"/>
              <w:tabs>
                <w:tab w:val="left" w:pos="7920"/>
              </w:tabs>
              <w:spacing w:before="0"/>
              <w:rPr>
                <w:color w:val="000000" w:themeColor="text1"/>
                <w:sz w:val="22"/>
                <w:szCs w:val="22"/>
              </w:rPr>
            </w:pPr>
            <w:r w:rsidRPr="00E64481">
              <w:rPr>
                <w:color w:val="000000" w:themeColor="text1"/>
                <w:sz w:val="22"/>
                <w:szCs w:val="22"/>
              </w:rPr>
              <w:t>400</w:t>
            </w:r>
          </w:p>
        </w:tc>
        <w:tc>
          <w:tcPr>
            <w:tcW w:w="883" w:type="dxa"/>
            <w:tcBorders>
              <w:top w:val="single" w:sz="12" w:space="0" w:color="70AD47" w:themeColor="accent6"/>
              <w:bottom w:val="single" w:sz="12" w:space="0" w:color="70AD47" w:themeColor="accent6"/>
            </w:tcBorders>
            <w:shd w:val="clear" w:color="auto" w:fill="auto"/>
          </w:tcPr>
          <w:p w14:paraId="62A9CAD4" w14:textId="596911C4" w:rsidR="00D80E39" w:rsidRPr="00E64481" w:rsidRDefault="000B20FD" w:rsidP="000B20FD">
            <w:pPr>
              <w:pStyle w:val="Autori"/>
              <w:tabs>
                <w:tab w:val="left" w:pos="7920"/>
              </w:tabs>
              <w:spacing w:before="0"/>
              <w:rPr>
                <w:caps w:val="0"/>
                <w:color w:val="000000" w:themeColor="text1"/>
                <w:sz w:val="22"/>
                <w:szCs w:val="22"/>
                <w:lang w:val="sq-AL"/>
              </w:rPr>
            </w:pPr>
            <w:r>
              <w:rPr>
                <w:caps w:val="0"/>
                <w:color w:val="000000" w:themeColor="text1"/>
                <w:sz w:val="22"/>
                <w:szCs w:val="22"/>
                <w:lang w:val="sq-AL"/>
              </w:rPr>
              <w:t>50</w:t>
            </w:r>
          </w:p>
        </w:tc>
        <w:tc>
          <w:tcPr>
            <w:tcW w:w="863" w:type="dxa"/>
            <w:tcBorders>
              <w:top w:val="single" w:sz="12" w:space="0" w:color="70AD47" w:themeColor="accent6"/>
              <w:bottom w:val="single" w:sz="12" w:space="0" w:color="70AD47" w:themeColor="accent6"/>
            </w:tcBorders>
            <w:shd w:val="clear" w:color="auto" w:fill="auto"/>
          </w:tcPr>
          <w:p w14:paraId="26D718AF" w14:textId="77777777" w:rsidR="00D80E39" w:rsidRPr="00E64481" w:rsidRDefault="00D80E39" w:rsidP="00E369CB">
            <w:pPr>
              <w:pStyle w:val="Autori"/>
              <w:tabs>
                <w:tab w:val="left" w:pos="7920"/>
              </w:tabs>
              <w:spacing w:before="0"/>
              <w:rPr>
                <w:color w:val="000000" w:themeColor="text1"/>
                <w:sz w:val="22"/>
                <w:szCs w:val="22"/>
              </w:rPr>
            </w:pPr>
            <w:r w:rsidRPr="00E64481">
              <w:rPr>
                <w:rFonts w:eastAsia="Calibri"/>
                <w:iCs/>
                <w:color w:val="000000" w:themeColor="text1"/>
                <w:sz w:val="22"/>
                <w:szCs w:val="22"/>
                <w:lang w:val="sq-AL"/>
              </w:rPr>
              <w:t>4.2</w:t>
            </w:r>
          </w:p>
        </w:tc>
        <w:tc>
          <w:tcPr>
            <w:tcW w:w="863" w:type="dxa"/>
            <w:tcBorders>
              <w:top w:val="single" w:sz="12" w:space="0" w:color="70AD47" w:themeColor="accent6"/>
              <w:bottom w:val="single" w:sz="12" w:space="0" w:color="70AD47" w:themeColor="accent6"/>
            </w:tcBorders>
            <w:shd w:val="clear" w:color="auto" w:fill="auto"/>
          </w:tcPr>
          <w:p w14:paraId="24DAC592" w14:textId="77777777" w:rsidR="00D80E39" w:rsidRPr="00E369CB" w:rsidRDefault="00D80E39" w:rsidP="00E369CB">
            <w:pPr>
              <w:pStyle w:val="Autori"/>
              <w:tabs>
                <w:tab w:val="left" w:pos="7920"/>
              </w:tabs>
              <w:spacing w:before="0"/>
              <w:rPr>
                <w:rFonts w:eastAsia="Calibri"/>
                <w:iCs/>
                <w:color w:val="000000" w:themeColor="text1"/>
                <w:sz w:val="22"/>
                <w:szCs w:val="22"/>
                <w:lang w:val="sq-AL"/>
              </w:rPr>
            </w:pPr>
            <w:r w:rsidRPr="00E64481">
              <w:rPr>
                <w:rFonts w:eastAsia="Calibri"/>
                <w:iCs/>
                <w:color w:val="000000" w:themeColor="text1"/>
                <w:sz w:val="22"/>
                <w:szCs w:val="22"/>
                <w:lang w:val="sq-AL"/>
              </w:rPr>
              <w:t>3.9</w:t>
            </w:r>
          </w:p>
        </w:tc>
        <w:tc>
          <w:tcPr>
            <w:tcW w:w="1159" w:type="dxa"/>
            <w:tcBorders>
              <w:top w:val="single" w:sz="12" w:space="0" w:color="70AD47" w:themeColor="accent6"/>
              <w:bottom w:val="single" w:sz="12" w:space="0" w:color="70AD47" w:themeColor="accent6"/>
            </w:tcBorders>
            <w:shd w:val="clear" w:color="auto" w:fill="auto"/>
          </w:tcPr>
          <w:p w14:paraId="77DA3D44" w14:textId="77777777" w:rsidR="00D80E39" w:rsidRPr="00E369CB" w:rsidRDefault="00D80E39" w:rsidP="00E369CB">
            <w:pPr>
              <w:pStyle w:val="Autori"/>
              <w:tabs>
                <w:tab w:val="left" w:pos="7920"/>
              </w:tabs>
              <w:spacing w:before="0"/>
              <w:rPr>
                <w:rFonts w:eastAsia="Calibri"/>
                <w:iCs/>
                <w:color w:val="000000" w:themeColor="text1"/>
                <w:sz w:val="22"/>
                <w:szCs w:val="22"/>
                <w:lang w:val="sq-AL"/>
              </w:rPr>
            </w:pPr>
            <w:r w:rsidRPr="00E64481">
              <w:rPr>
                <w:rFonts w:eastAsia="Calibri"/>
                <w:iCs/>
                <w:color w:val="000000" w:themeColor="text1"/>
                <w:sz w:val="22"/>
                <w:szCs w:val="22"/>
                <w:lang w:val="sq-AL"/>
              </w:rPr>
              <w:t>0.39365</w:t>
            </w:r>
          </w:p>
        </w:tc>
        <w:tc>
          <w:tcPr>
            <w:tcW w:w="1159" w:type="dxa"/>
            <w:tcBorders>
              <w:top w:val="single" w:sz="12" w:space="0" w:color="70AD47" w:themeColor="accent6"/>
              <w:bottom w:val="single" w:sz="12" w:space="0" w:color="70AD47" w:themeColor="accent6"/>
            </w:tcBorders>
            <w:shd w:val="clear" w:color="auto" w:fill="auto"/>
          </w:tcPr>
          <w:p w14:paraId="0A6D41A2" w14:textId="77777777" w:rsidR="00D80E39" w:rsidRPr="00E64481" w:rsidRDefault="00D80E39" w:rsidP="00E369CB">
            <w:pPr>
              <w:pStyle w:val="Autori"/>
              <w:tabs>
                <w:tab w:val="left" w:pos="7920"/>
              </w:tabs>
              <w:spacing w:before="0"/>
              <w:rPr>
                <w:color w:val="000000" w:themeColor="text1"/>
                <w:sz w:val="22"/>
                <w:szCs w:val="22"/>
              </w:rPr>
            </w:pPr>
            <w:r w:rsidRPr="00E64481">
              <w:rPr>
                <w:rFonts w:eastAsia="Calibri"/>
                <w:iCs/>
                <w:color w:val="000000" w:themeColor="text1"/>
                <w:sz w:val="22"/>
                <w:szCs w:val="22"/>
                <w:lang w:val="sq-AL"/>
              </w:rPr>
              <w:t>0.39365</w:t>
            </w:r>
          </w:p>
        </w:tc>
        <w:tc>
          <w:tcPr>
            <w:tcW w:w="1365" w:type="dxa"/>
            <w:tcBorders>
              <w:top w:val="single" w:sz="12" w:space="0" w:color="70AD47" w:themeColor="accent6"/>
              <w:bottom w:val="single" w:sz="12" w:space="0" w:color="70AD47" w:themeColor="accent6"/>
            </w:tcBorders>
            <w:shd w:val="clear" w:color="auto" w:fill="auto"/>
          </w:tcPr>
          <w:p w14:paraId="1C7B94EF" w14:textId="77777777" w:rsidR="00D80E39" w:rsidRPr="00E64481" w:rsidRDefault="00D80E39" w:rsidP="00E369CB">
            <w:pPr>
              <w:pStyle w:val="Autori"/>
              <w:tabs>
                <w:tab w:val="left" w:pos="7920"/>
              </w:tabs>
              <w:spacing w:before="0"/>
              <w:rPr>
                <w:color w:val="000000" w:themeColor="text1"/>
                <w:sz w:val="22"/>
                <w:szCs w:val="22"/>
              </w:rPr>
            </w:pPr>
            <w:r w:rsidRPr="00E64481">
              <w:rPr>
                <w:rFonts w:eastAsia="Calibri"/>
                <w:iCs/>
                <w:color w:val="000000" w:themeColor="text1"/>
                <w:sz w:val="22"/>
                <w:szCs w:val="22"/>
                <w:lang w:val="sq-AL"/>
              </w:rPr>
              <w:t>0.375</w:t>
            </w:r>
          </w:p>
        </w:tc>
      </w:tr>
    </w:tbl>
    <w:p w14:paraId="234C892F" w14:textId="77777777" w:rsidR="00547FAF" w:rsidRDefault="00547FAF" w:rsidP="00186F46">
      <w:pPr>
        <w:pStyle w:val="E-JournalTableCaption"/>
        <w:jc w:val="left"/>
      </w:pPr>
    </w:p>
    <w:p w14:paraId="68034731" w14:textId="230FA910" w:rsidR="00D80E39" w:rsidRPr="004F0717" w:rsidRDefault="00D80E39" w:rsidP="00D80E39">
      <w:pPr>
        <w:pStyle w:val="E-JournalTableCaption"/>
        <w:rPr>
          <w:lang w:val="en-US"/>
        </w:rPr>
      </w:pPr>
      <w:r>
        <w:t>Table 2. Comparison of s</w:t>
      </w:r>
      <w:r w:rsidRPr="002C02C8">
        <w:t>teady</w:t>
      </w:r>
      <w:r w:rsidR="006F38D5">
        <w:rPr>
          <w:lang w:val="en-US"/>
        </w:rPr>
        <w:t xml:space="preserve"> </w:t>
      </w:r>
      <w:r w:rsidRPr="002C02C8">
        <w:t>state values of the speed measured and estimated</w:t>
      </w:r>
    </w:p>
    <w:tbl>
      <w:tblPr>
        <w:tblW w:w="9247" w:type="dxa"/>
        <w:jc w:val="center"/>
        <w:tblBorders>
          <w:top w:val="single" w:sz="12" w:space="0" w:color="70AD47" w:themeColor="accent6"/>
          <w:bottom w:val="single" w:sz="12" w:space="0" w:color="70AD47" w:themeColor="accent6"/>
          <w:insideH w:val="single" w:sz="6" w:space="0" w:color="70AD47" w:themeColor="accent6"/>
        </w:tblBorders>
        <w:tblLook w:val="04A0" w:firstRow="1" w:lastRow="0" w:firstColumn="1" w:lastColumn="0" w:noHBand="0" w:noVBand="1"/>
      </w:tblPr>
      <w:tblGrid>
        <w:gridCol w:w="1618"/>
        <w:gridCol w:w="754"/>
        <w:gridCol w:w="1479"/>
        <w:gridCol w:w="1654"/>
        <w:gridCol w:w="1871"/>
        <w:gridCol w:w="1871"/>
      </w:tblGrid>
      <w:tr w:rsidR="00EB76C1" w14:paraId="758C527F" w14:textId="2571AD4A" w:rsidTr="00E17F61">
        <w:trPr>
          <w:trHeight w:val="654"/>
          <w:jc w:val="center"/>
        </w:trPr>
        <w:tc>
          <w:tcPr>
            <w:tcW w:w="1618" w:type="dxa"/>
            <w:tcBorders>
              <w:bottom w:val="single" w:sz="12" w:space="0" w:color="70AD47" w:themeColor="accent6"/>
            </w:tcBorders>
            <w:shd w:val="clear" w:color="auto" w:fill="auto"/>
          </w:tcPr>
          <w:p w14:paraId="7201DBA9" w14:textId="540D9A69" w:rsidR="00EB76C1" w:rsidRPr="00D80E39" w:rsidRDefault="00EB76C1" w:rsidP="0036289F">
            <w:pPr>
              <w:autoSpaceDE w:val="0"/>
              <w:autoSpaceDN w:val="0"/>
              <w:adjustRightInd w:val="0"/>
              <w:jc w:val="center"/>
              <w:rPr>
                <w:rFonts w:ascii="Times New Roman" w:hAnsi="Times New Roman"/>
              </w:rPr>
            </w:pPr>
            <w:r w:rsidRPr="00D80E39">
              <w:rPr>
                <w:rFonts w:ascii="Times New Roman" w:hAnsi="Times New Roman"/>
              </w:rPr>
              <w:t xml:space="preserve">Load torque </w:t>
            </w:r>
            <w:r w:rsidR="00E17F61" w:rsidRPr="00E17F61">
              <w:rPr>
                <w:rFonts w:ascii="Times New Roman" w:hAnsi="Times New Roman"/>
              </w:rPr>
              <w:t>[%]</w:t>
            </w:r>
          </w:p>
        </w:tc>
        <w:tc>
          <w:tcPr>
            <w:tcW w:w="754" w:type="dxa"/>
            <w:tcBorders>
              <w:bottom w:val="single" w:sz="12" w:space="0" w:color="70AD47" w:themeColor="accent6"/>
            </w:tcBorders>
            <w:shd w:val="clear" w:color="auto" w:fill="auto"/>
          </w:tcPr>
          <w:p w14:paraId="4C54E97D" w14:textId="6BD0A013" w:rsidR="00EB76C1" w:rsidRPr="00D80E39" w:rsidRDefault="00EB76C1" w:rsidP="0036289F">
            <w:pPr>
              <w:autoSpaceDE w:val="0"/>
              <w:autoSpaceDN w:val="0"/>
              <w:adjustRightInd w:val="0"/>
              <w:jc w:val="center"/>
              <w:rPr>
                <w:rFonts w:ascii="Times New Roman" w:hAnsi="Times New Roman"/>
              </w:rPr>
            </w:pPr>
            <w:r w:rsidRPr="00D80E39">
              <w:rPr>
                <w:rFonts w:ascii="Times New Roman" w:hAnsi="Times New Roman"/>
              </w:rPr>
              <w:t xml:space="preserve">Step </w:t>
            </w:r>
            <w:r w:rsidR="00E17F61" w:rsidRPr="00D80E39">
              <w:rPr>
                <w:rFonts w:ascii="Times New Roman" w:hAnsi="Times New Roman"/>
              </w:rPr>
              <w:t>[</w:t>
            </w:r>
            <w:r w:rsidRPr="00D80E39">
              <w:rPr>
                <w:rFonts w:ascii="Times New Roman" w:hAnsi="Times New Roman"/>
              </w:rPr>
              <w:t>%</w:t>
            </w:r>
            <w:r w:rsidR="00E17F61" w:rsidRPr="00D80E39">
              <w:rPr>
                <w:rFonts w:ascii="Times New Roman" w:hAnsi="Times New Roman"/>
              </w:rPr>
              <w:t>]</w:t>
            </w:r>
          </w:p>
        </w:tc>
        <w:tc>
          <w:tcPr>
            <w:tcW w:w="1479" w:type="dxa"/>
            <w:tcBorders>
              <w:bottom w:val="single" w:sz="12" w:space="0" w:color="70AD47" w:themeColor="accent6"/>
            </w:tcBorders>
            <w:shd w:val="clear" w:color="auto" w:fill="auto"/>
          </w:tcPr>
          <w:p w14:paraId="708E4D6E" w14:textId="270B0265" w:rsidR="00EB76C1" w:rsidRPr="00D80E39" w:rsidRDefault="00EB76C1" w:rsidP="0036289F">
            <w:pPr>
              <w:autoSpaceDE w:val="0"/>
              <w:autoSpaceDN w:val="0"/>
              <w:adjustRightInd w:val="0"/>
              <w:jc w:val="center"/>
              <w:rPr>
                <w:rFonts w:ascii="Times New Roman" w:hAnsi="Times New Roman"/>
              </w:rPr>
            </w:pPr>
            <w:r>
              <w:rPr>
                <w:rFonts w:ascii="Times New Roman" w:hAnsi="Times New Roman"/>
              </w:rPr>
              <w:t>Torque l</w:t>
            </w:r>
            <w:r w:rsidRPr="00D80E39">
              <w:rPr>
                <w:rFonts w:ascii="Times New Roman" w:hAnsi="Times New Roman"/>
              </w:rPr>
              <w:t>oad change</w:t>
            </w:r>
          </w:p>
        </w:tc>
        <w:tc>
          <w:tcPr>
            <w:tcW w:w="1654" w:type="dxa"/>
            <w:tcBorders>
              <w:bottom w:val="single" w:sz="12" w:space="0" w:color="70AD47" w:themeColor="accent6"/>
            </w:tcBorders>
            <w:shd w:val="clear" w:color="auto" w:fill="auto"/>
          </w:tcPr>
          <w:p w14:paraId="1E3D59D1" w14:textId="3DADEFAF" w:rsidR="00EB76C1" w:rsidRPr="00D80E39" w:rsidRDefault="00EB76C1" w:rsidP="0036289F">
            <w:pPr>
              <w:autoSpaceDE w:val="0"/>
              <w:autoSpaceDN w:val="0"/>
              <w:adjustRightInd w:val="0"/>
              <w:jc w:val="center"/>
              <w:rPr>
                <w:rFonts w:ascii="Times New Roman" w:hAnsi="Times New Roman"/>
              </w:rPr>
            </w:pPr>
            <w:r>
              <w:rPr>
                <w:rFonts w:ascii="Times New Roman" w:hAnsi="Times New Roman"/>
              </w:rPr>
              <w:t>M</w:t>
            </w:r>
            <w:r w:rsidRPr="00D80E39">
              <w:rPr>
                <w:rFonts w:ascii="Times New Roman" w:hAnsi="Times New Roman"/>
              </w:rPr>
              <w:t xml:space="preserve">easured </w:t>
            </w:r>
            <w:r>
              <w:rPr>
                <w:rFonts w:ascii="Times New Roman" w:hAnsi="Times New Roman"/>
              </w:rPr>
              <w:t>s</w:t>
            </w:r>
            <w:r w:rsidRPr="00D80E39">
              <w:rPr>
                <w:rFonts w:ascii="Times New Roman" w:hAnsi="Times New Roman"/>
              </w:rPr>
              <w:t>peed [rpm]</w:t>
            </w:r>
          </w:p>
        </w:tc>
        <w:tc>
          <w:tcPr>
            <w:tcW w:w="1871" w:type="dxa"/>
            <w:tcBorders>
              <w:bottom w:val="single" w:sz="12" w:space="0" w:color="70AD47" w:themeColor="accent6"/>
            </w:tcBorders>
            <w:shd w:val="clear" w:color="auto" w:fill="auto"/>
          </w:tcPr>
          <w:p w14:paraId="32AB6D49" w14:textId="2851FC1D" w:rsidR="00EB76C1" w:rsidRPr="00D80E39" w:rsidRDefault="00EB76C1" w:rsidP="0036289F">
            <w:pPr>
              <w:autoSpaceDE w:val="0"/>
              <w:autoSpaceDN w:val="0"/>
              <w:adjustRightInd w:val="0"/>
              <w:jc w:val="center"/>
              <w:rPr>
                <w:rFonts w:ascii="Times New Roman" w:hAnsi="Times New Roman"/>
              </w:rPr>
            </w:pPr>
            <w:r>
              <w:rPr>
                <w:rFonts w:ascii="Times New Roman" w:hAnsi="Times New Roman"/>
              </w:rPr>
              <w:t>E</w:t>
            </w:r>
            <w:r w:rsidRPr="00D80E39">
              <w:rPr>
                <w:rFonts w:ascii="Times New Roman" w:hAnsi="Times New Roman"/>
              </w:rPr>
              <w:t xml:space="preserve">stimated </w:t>
            </w:r>
            <w:r>
              <w:rPr>
                <w:rFonts w:ascii="Times New Roman" w:hAnsi="Times New Roman"/>
              </w:rPr>
              <w:t>s</w:t>
            </w:r>
            <w:r w:rsidRPr="00D80E39">
              <w:rPr>
                <w:rFonts w:ascii="Times New Roman" w:hAnsi="Times New Roman"/>
              </w:rPr>
              <w:t xml:space="preserve">peed </w:t>
            </w:r>
            <w:r>
              <w:rPr>
                <w:rFonts w:ascii="Times New Roman" w:hAnsi="Times New Roman"/>
              </w:rPr>
              <w:t xml:space="preserve">  </w:t>
            </w:r>
            <w:proofErr w:type="gramStart"/>
            <w:r>
              <w:rPr>
                <w:rFonts w:ascii="Times New Roman" w:hAnsi="Times New Roman"/>
              </w:rPr>
              <w:t xml:space="preserve">   </w:t>
            </w:r>
            <w:r w:rsidRPr="00D80E39">
              <w:rPr>
                <w:rFonts w:ascii="Times New Roman" w:hAnsi="Times New Roman"/>
              </w:rPr>
              <w:t>[</w:t>
            </w:r>
            <w:proofErr w:type="gramEnd"/>
            <w:r w:rsidRPr="00D80E39">
              <w:rPr>
                <w:rFonts w:ascii="Times New Roman" w:hAnsi="Times New Roman"/>
              </w:rPr>
              <w:t>rpm]</w:t>
            </w:r>
          </w:p>
        </w:tc>
        <w:tc>
          <w:tcPr>
            <w:tcW w:w="1871" w:type="dxa"/>
            <w:tcBorders>
              <w:bottom w:val="single" w:sz="12" w:space="0" w:color="70AD47" w:themeColor="accent6"/>
            </w:tcBorders>
          </w:tcPr>
          <w:p w14:paraId="1511A66F" w14:textId="5162D0B3" w:rsidR="00E17F61" w:rsidRPr="00BD5AD7" w:rsidRDefault="00E17F61" w:rsidP="00E17F61">
            <w:pPr>
              <w:autoSpaceDE w:val="0"/>
              <w:autoSpaceDN w:val="0"/>
              <w:adjustRightInd w:val="0"/>
              <w:jc w:val="center"/>
              <w:rPr>
                <w:rFonts w:ascii="Times New Roman" w:hAnsi="Times New Roman"/>
              </w:rPr>
            </w:pPr>
            <w:r w:rsidRPr="00BD5AD7">
              <w:rPr>
                <w:rFonts w:ascii="Times New Roman" w:hAnsi="Times New Roman"/>
              </w:rPr>
              <w:t xml:space="preserve">Speed error             </w:t>
            </w:r>
            <w:proofErr w:type="gramStart"/>
            <w:r w:rsidRPr="00BD5AD7">
              <w:rPr>
                <w:rFonts w:ascii="Times New Roman" w:hAnsi="Times New Roman"/>
              </w:rPr>
              <w:t xml:space="preserve">   [</w:t>
            </w:r>
            <w:proofErr w:type="gramEnd"/>
            <w:r w:rsidRPr="00BD5AD7">
              <w:rPr>
                <w:rFonts w:ascii="Times New Roman" w:hAnsi="Times New Roman"/>
              </w:rPr>
              <w:t xml:space="preserve">%] </w:t>
            </w:r>
          </w:p>
        </w:tc>
      </w:tr>
      <w:tr w:rsidR="00E17F61" w14:paraId="7F7370D8" w14:textId="612AACCA" w:rsidTr="00E17F61">
        <w:trPr>
          <w:trHeight w:val="503"/>
          <w:jc w:val="center"/>
        </w:trPr>
        <w:tc>
          <w:tcPr>
            <w:tcW w:w="1618" w:type="dxa"/>
            <w:tcBorders>
              <w:top w:val="single" w:sz="12" w:space="0" w:color="70AD47" w:themeColor="accent6"/>
              <w:bottom w:val="single" w:sz="12" w:space="0" w:color="70AD47" w:themeColor="accent6"/>
            </w:tcBorders>
            <w:shd w:val="clear" w:color="auto" w:fill="auto"/>
            <w:vAlign w:val="center"/>
          </w:tcPr>
          <w:p w14:paraId="2345CF32" w14:textId="32DD7DC3"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0</w:t>
            </w:r>
          </w:p>
        </w:tc>
        <w:tc>
          <w:tcPr>
            <w:tcW w:w="754" w:type="dxa"/>
            <w:tcBorders>
              <w:top w:val="single" w:sz="12" w:space="0" w:color="70AD47" w:themeColor="accent6"/>
              <w:bottom w:val="single" w:sz="12" w:space="0" w:color="70AD47" w:themeColor="accent6"/>
            </w:tcBorders>
            <w:shd w:val="clear" w:color="auto" w:fill="auto"/>
            <w:vAlign w:val="center"/>
          </w:tcPr>
          <w:p w14:paraId="482A6AC9"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0</w:t>
            </w:r>
          </w:p>
        </w:tc>
        <w:tc>
          <w:tcPr>
            <w:tcW w:w="1479" w:type="dxa"/>
            <w:tcBorders>
              <w:top w:val="single" w:sz="12" w:space="0" w:color="70AD47" w:themeColor="accent6"/>
              <w:bottom w:val="single" w:sz="12" w:space="0" w:color="70AD47" w:themeColor="accent6"/>
            </w:tcBorders>
            <w:shd w:val="clear" w:color="auto" w:fill="auto"/>
            <w:vAlign w:val="center"/>
          </w:tcPr>
          <w:p w14:paraId="1E4F6EA6" w14:textId="58A8C888" w:rsidR="00E17F61" w:rsidRPr="00A83DF4" w:rsidRDefault="00E17F61" w:rsidP="00E17F61">
            <w:pPr>
              <w:pStyle w:val="Autori"/>
              <w:tabs>
                <w:tab w:val="left" w:pos="7920"/>
              </w:tabs>
              <w:spacing w:before="0"/>
              <w:rPr>
                <w:color w:val="000000" w:themeColor="text1"/>
                <w:sz w:val="22"/>
                <w:szCs w:val="22"/>
              </w:rPr>
            </w:pPr>
            <w:r>
              <w:rPr>
                <w:caps w:val="0"/>
                <w:color w:val="000000" w:themeColor="text1"/>
                <w:sz w:val="22"/>
                <w:szCs w:val="22"/>
              </w:rPr>
              <w:t xml:space="preserve"> N</w:t>
            </w:r>
            <w:r w:rsidRPr="00A83DF4">
              <w:rPr>
                <w:caps w:val="0"/>
                <w:color w:val="000000" w:themeColor="text1"/>
                <w:sz w:val="22"/>
                <w:szCs w:val="22"/>
              </w:rPr>
              <w:t>o change</w:t>
            </w:r>
          </w:p>
        </w:tc>
        <w:tc>
          <w:tcPr>
            <w:tcW w:w="1654" w:type="dxa"/>
            <w:tcBorders>
              <w:top w:val="single" w:sz="12" w:space="0" w:color="70AD47" w:themeColor="accent6"/>
              <w:bottom w:val="single" w:sz="12" w:space="0" w:color="70AD47" w:themeColor="accent6"/>
            </w:tcBorders>
            <w:shd w:val="clear" w:color="auto" w:fill="auto"/>
            <w:vAlign w:val="center"/>
          </w:tcPr>
          <w:p w14:paraId="685490AC"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1496.79</w:t>
            </w:r>
          </w:p>
        </w:tc>
        <w:tc>
          <w:tcPr>
            <w:tcW w:w="1871" w:type="dxa"/>
            <w:tcBorders>
              <w:top w:val="single" w:sz="12" w:space="0" w:color="70AD47" w:themeColor="accent6"/>
              <w:bottom w:val="single" w:sz="12" w:space="0" w:color="70AD47" w:themeColor="accent6"/>
            </w:tcBorders>
            <w:shd w:val="clear" w:color="auto" w:fill="auto"/>
            <w:vAlign w:val="center"/>
          </w:tcPr>
          <w:p w14:paraId="0F3F036F"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1499.17</w:t>
            </w:r>
          </w:p>
        </w:tc>
        <w:tc>
          <w:tcPr>
            <w:tcW w:w="1871" w:type="dxa"/>
            <w:tcBorders>
              <w:top w:val="single" w:sz="12" w:space="0" w:color="70AD47" w:themeColor="accent6"/>
              <w:bottom w:val="single" w:sz="12" w:space="0" w:color="70AD47" w:themeColor="accent6"/>
            </w:tcBorders>
            <w:shd w:val="clear" w:color="auto" w:fill="auto"/>
            <w:vAlign w:val="center"/>
          </w:tcPr>
          <w:p w14:paraId="3D33B1A0" w14:textId="5D250B9F" w:rsidR="00E17F61" w:rsidRPr="00BD5AD7" w:rsidRDefault="00E17F61" w:rsidP="00E17F61">
            <w:pPr>
              <w:pStyle w:val="Autori"/>
              <w:tabs>
                <w:tab w:val="left" w:pos="7920"/>
              </w:tabs>
              <w:spacing w:before="0"/>
              <w:rPr>
                <w:color w:val="000000" w:themeColor="text1"/>
                <w:sz w:val="22"/>
                <w:szCs w:val="22"/>
              </w:rPr>
            </w:pPr>
            <w:r w:rsidRPr="00BD5AD7">
              <w:rPr>
                <w:color w:val="000000" w:themeColor="text1"/>
                <w:sz w:val="22"/>
                <w:szCs w:val="22"/>
              </w:rPr>
              <w:t>0.16</w:t>
            </w:r>
          </w:p>
        </w:tc>
      </w:tr>
      <w:tr w:rsidR="00E17F61" w14:paraId="3F63A07A" w14:textId="033224B7" w:rsidTr="00E17F61">
        <w:trPr>
          <w:trHeight w:val="503"/>
          <w:jc w:val="center"/>
        </w:trPr>
        <w:tc>
          <w:tcPr>
            <w:tcW w:w="1618" w:type="dxa"/>
            <w:tcBorders>
              <w:top w:val="single" w:sz="12" w:space="0" w:color="70AD47" w:themeColor="accent6"/>
              <w:bottom w:val="single" w:sz="12" w:space="0" w:color="70AD47" w:themeColor="accent6"/>
            </w:tcBorders>
            <w:shd w:val="clear" w:color="auto" w:fill="auto"/>
            <w:vAlign w:val="center"/>
          </w:tcPr>
          <w:p w14:paraId="0ABCFF2A"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50</w:t>
            </w:r>
          </w:p>
        </w:tc>
        <w:tc>
          <w:tcPr>
            <w:tcW w:w="754" w:type="dxa"/>
            <w:tcBorders>
              <w:top w:val="single" w:sz="12" w:space="0" w:color="70AD47" w:themeColor="accent6"/>
              <w:bottom w:val="single" w:sz="12" w:space="0" w:color="70AD47" w:themeColor="accent6"/>
            </w:tcBorders>
            <w:shd w:val="clear" w:color="auto" w:fill="auto"/>
            <w:vAlign w:val="center"/>
          </w:tcPr>
          <w:p w14:paraId="0F95A8EE"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+50</w:t>
            </w:r>
          </w:p>
        </w:tc>
        <w:tc>
          <w:tcPr>
            <w:tcW w:w="1479" w:type="dxa"/>
            <w:tcBorders>
              <w:top w:val="single" w:sz="12" w:space="0" w:color="70AD47" w:themeColor="accent6"/>
              <w:bottom w:val="single" w:sz="12" w:space="0" w:color="70AD47" w:themeColor="accent6"/>
            </w:tcBorders>
            <w:shd w:val="clear" w:color="auto" w:fill="auto"/>
            <w:vAlign w:val="center"/>
          </w:tcPr>
          <w:p w14:paraId="7B7E6E8D" w14:textId="5902EC6C" w:rsidR="00E17F61" w:rsidRPr="00A83DF4" w:rsidRDefault="00E17F61" w:rsidP="00E17F61">
            <w:pPr>
              <w:pStyle w:val="Autori"/>
              <w:tabs>
                <w:tab w:val="left" w:pos="7920"/>
              </w:tabs>
              <w:spacing w:before="0"/>
              <w:rPr>
                <w:color w:val="000000" w:themeColor="text1"/>
                <w:sz w:val="22"/>
                <w:szCs w:val="22"/>
              </w:rPr>
            </w:pPr>
            <w:r>
              <w:rPr>
                <w:caps w:val="0"/>
                <w:color w:val="000000" w:themeColor="text1"/>
                <w:sz w:val="22"/>
                <w:szCs w:val="22"/>
              </w:rPr>
              <w:t>I</w:t>
            </w:r>
            <w:r w:rsidRPr="00A83DF4">
              <w:rPr>
                <w:caps w:val="0"/>
                <w:color w:val="000000" w:themeColor="text1"/>
                <w:sz w:val="22"/>
                <w:szCs w:val="22"/>
              </w:rPr>
              <w:t>ncrease</w:t>
            </w:r>
          </w:p>
        </w:tc>
        <w:tc>
          <w:tcPr>
            <w:tcW w:w="1654" w:type="dxa"/>
            <w:tcBorders>
              <w:top w:val="single" w:sz="12" w:space="0" w:color="70AD47" w:themeColor="accent6"/>
              <w:bottom w:val="single" w:sz="12" w:space="0" w:color="70AD47" w:themeColor="accent6"/>
            </w:tcBorders>
            <w:shd w:val="clear" w:color="auto" w:fill="auto"/>
            <w:vAlign w:val="center"/>
          </w:tcPr>
          <w:p w14:paraId="3C640AFD"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1467.29</w:t>
            </w:r>
          </w:p>
        </w:tc>
        <w:tc>
          <w:tcPr>
            <w:tcW w:w="1871" w:type="dxa"/>
            <w:tcBorders>
              <w:top w:val="single" w:sz="12" w:space="0" w:color="70AD47" w:themeColor="accent6"/>
              <w:bottom w:val="single" w:sz="12" w:space="0" w:color="70AD47" w:themeColor="accent6"/>
            </w:tcBorders>
            <w:shd w:val="clear" w:color="auto" w:fill="auto"/>
            <w:vAlign w:val="center"/>
          </w:tcPr>
          <w:p w14:paraId="650657D0"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1472.07</w:t>
            </w:r>
          </w:p>
        </w:tc>
        <w:tc>
          <w:tcPr>
            <w:tcW w:w="1871" w:type="dxa"/>
            <w:tcBorders>
              <w:top w:val="single" w:sz="12" w:space="0" w:color="70AD47" w:themeColor="accent6"/>
              <w:bottom w:val="single" w:sz="12" w:space="0" w:color="70AD47" w:themeColor="accent6"/>
            </w:tcBorders>
            <w:shd w:val="clear" w:color="auto" w:fill="auto"/>
            <w:vAlign w:val="center"/>
          </w:tcPr>
          <w:p w14:paraId="35B72EF0" w14:textId="19B55D7B" w:rsidR="00E17F61" w:rsidRPr="00BD5AD7" w:rsidRDefault="00E17F61" w:rsidP="00E17F61">
            <w:pPr>
              <w:pStyle w:val="Autori"/>
              <w:tabs>
                <w:tab w:val="left" w:pos="7920"/>
              </w:tabs>
              <w:spacing w:before="0"/>
              <w:rPr>
                <w:color w:val="000000" w:themeColor="text1"/>
                <w:sz w:val="22"/>
                <w:szCs w:val="22"/>
              </w:rPr>
            </w:pPr>
            <w:r w:rsidRPr="00BD5AD7">
              <w:rPr>
                <w:color w:val="000000" w:themeColor="text1"/>
                <w:sz w:val="22"/>
                <w:szCs w:val="22"/>
              </w:rPr>
              <w:t>0.32</w:t>
            </w:r>
          </w:p>
        </w:tc>
      </w:tr>
      <w:tr w:rsidR="00E17F61" w14:paraId="3A17829B" w14:textId="4F907858" w:rsidTr="00E17F61">
        <w:trPr>
          <w:trHeight w:val="503"/>
          <w:jc w:val="center"/>
        </w:trPr>
        <w:tc>
          <w:tcPr>
            <w:tcW w:w="1618" w:type="dxa"/>
            <w:tcBorders>
              <w:top w:val="single" w:sz="12" w:space="0" w:color="70AD47" w:themeColor="accent6"/>
              <w:bottom w:val="single" w:sz="12" w:space="0" w:color="70AD47" w:themeColor="accent6"/>
            </w:tcBorders>
            <w:shd w:val="clear" w:color="auto" w:fill="auto"/>
            <w:vAlign w:val="center"/>
          </w:tcPr>
          <w:p w14:paraId="6C1040F5"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80</w:t>
            </w:r>
          </w:p>
        </w:tc>
        <w:tc>
          <w:tcPr>
            <w:tcW w:w="754" w:type="dxa"/>
            <w:tcBorders>
              <w:top w:val="single" w:sz="12" w:space="0" w:color="70AD47" w:themeColor="accent6"/>
              <w:bottom w:val="single" w:sz="12" w:space="0" w:color="70AD47" w:themeColor="accent6"/>
            </w:tcBorders>
            <w:shd w:val="clear" w:color="auto" w:fill="auto"/>
            <w:vAlign w:val="center"/>
          </w:tcPr>
          <w:p w14:paraId="4698F2A3"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+30</w:t>
            </w:r>
          </w:p>
        </w:tc>
        <w:tc>
          <w:tcPr>
            <w:tcW w:w="1479" w:type="dxa"/>
            <w:tcBorders>
              <w:top w:val="single" w:sz="12" w:space="0" w:color="70AD47" w:themeColor="accent6"/>
              <w:bottom w:val="single" w:sz="12" w:space="0" w:color="70AD47" w:themeColor="accent6"/>
            </w:tcBorders>
            <w:shd w:val="clear" w:color="auto" w:fill="auto"/>
            <w:vAlign w:val="center"/>
          </w:tcPr>
          <w:p w14:paraId="74A125F6" w14:textId="19CF2A88" w:rsidR="00E17F61" w:rsidRPr="00A83DF4" w:rsidRDefault="00E17F61" w:rsidP="00E17F61">
            <w:pPr>
              <w:pStyle w:val="Autori"/>
              <w:tabs>
                <w:tab w:val="left" w:pos="7920"/>
              </w:tabs>
              <w:spacing w:before="0"/>
              <w:rPr>
                <w:color w:val="000000" w:themeColor="text1"/>
                <w:sz w:val="22"/>
                <w:szCs w:val="22"/>
              </w:rPr>
            </w:pPr>
            <w:r w:rsidRPr="0036289F">
              <w:rPr>
                <w:caps w:val="0"/>
                <w:color w:val="000000" w:themeColor="text1"/>
                <w:sz w:val="22"/>
                <w:szCs w:val="22"/>
              </w:rPr>
              <w:t>Increase</w:t>
            </w:r>
          </w:p>
        </w:tc>
        <w:tc>
          <w:tcPr>
            <w:tcW w:w="1654" w:type="dxa"/>
            <w:tcBorders>
              <w:top w:val="single" w:sz="12" w:space="0" w:color="70AD47" w:themeColor="accent6"/>
              <w:bottom w:val="single" w:sz="12" w:space="0" w:color="70AD47" w:themeColor="accent6"/>
            </w:tcBorders>
            <w:shd w:val="clear" w:color="auto" w:fill="auto"/>
            <w:vAlign w:val="center"/>
          </w:tcPr>
          <w:p w14:paraId="653A4AE5"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1445.99</w:t>
            </w:r>
          </w:p>
        </w:tc>
        <w:tc>
          <w:tcPr>
            <w:tcW w:w="1871" w:type="dxa"/>
            <w:tcBorders>
              <w:top w:val="single" w:sz="12" w:space="0" w:color="70AD47" w:themeColor="accent6"/>
              <w:bottom w:val="single" w:sz="12" w:space="0" w:color="70AD47" w:themeColor="accent6"/>
            </w:tcBorders>
            <w:shd w:val="clear" w:color="auto" w:fill="auto"/>
            <w:vAlign w:val="center"/>
          </w:tcPr>
          <w:p w14:paraId="08582F34"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1447.69</w:t>
            </w:r>
          </w:p>
        </w:tc>
        <w:tc>
          <w:tcPr>
            <w:tcW w:w="1871" w:type="dxa"/>
            <w:tcBorders>
              <w:top w:val="single" w:sz="12" w:space="0" w:color="70AD47" w:themeColor="accent6"/>
              <w:bottom w:val="single" w:sz="12" w:space="0" w:color="70AD47" w:themeColor="accent6"/>
            </w:tcBorders>
            <w:shd w:val="clear" w:color="auto" w:fill="auto"/>
            <w:vAlign w:val="center"/>
          </w:tcPr>
          <w:p w14:paraId="74659990" w14:textId="1565EE04" w:rsidR="00E17F61" w:rsidRPr="00BD5AD7" w:rsidRDefault="00E17F61" w:rsidP="00E17F61">
            <w:pPr>
              <w:pStyle w:val="Autori"/>
              <w:tabs>
                <w:tab w:val="left" w:pos="7920"/>
              </w:tabs>
              <w:spacing w:before="0"/>
              <w:rPr>
                <w:color w:val="000000" w:themeColor="text1"/>
                <w:sz w:val="22"/>
                <w:szCs w:val="22"/>
              </w:rPr>
            </w:pPr>
            <w:r w:rsidRPr="00BD5AD7">
              <w:rPr>
                <w:color w:val="000000" w:themeColor="text1"/>
                <w:sz w:val="22"/>
                <w:szCs w:val="22"/>
              </w:rPr>
              <w:t>0.12</w:t>
            </w:r>
          </w:p>
        </w:tc>
      </w:tr>
      <w:tr w:rsidR="00E17F61" w14:paraId="351ABC00" w14:textId="78C12218" w:rsidTr="00E17F61">
        <w:trPr>
          <w:trHeight w:val="503"/>
          <w:jc w:val="center"/>
        </w:trPr>
        <w:tc>
          <w:tcPr>
            <w:tcW w:w="1618" w:type="dxa"/>
            <w:tcBorders>
              <w:top w:val="single" w:sz="12" w:space="0" w:color="70AD47" w:themeColor="accent6"/>
              <w:bottom w:val="single" w:sz="12" w:space="0" w:color="70AD47" w:themeColor="accent6"/>
            </w:tcBorders>
            <w:shd w:val="clear" w:color="auto" w:fill="auto"/>
            <w:vAlign w:val="center"/>
          </w:tcPr>
          <w:p w14:paraId="32FA4E4C"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100</w:t>
            </w:r>
          </w:p>
        </w:tc>
        <w:tc>
          <w:tcPr>
            <w:tcW w:w="754" w:type="dxa"/>
            <w:tcBorders>
              <w:top w:val="single" w:sz="12" w:space="0" w:color="70AD47" w:themeColor="accent6"/>
              <w:bottom w:val="single" w:sz="12" w:space="0" w:color="70AD47" w:themeColor="accent6"/>
            </w:tcBorders>
            <w:shd w:val="clear" w:color="auto" w:fill="auto"/>
            <w:vAlign w:val="center"/>
          </w:tcPr>
          <w:p w14:paraId="479A9938"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+20</w:t>
            </w:r>
          </w:p>
        </w:tc>
        <w:tc>
          <w:tcPr>
            <w:tcW w:w="1479" w:type="dxa"/>
            <w:tcBorders>
              <w:top w:val="single" w:sz="12" w:space="0" w:color="70AD47" w:themeColor="accent6"/>
              <w:bottom w:val="single" w:sz="12" w:space="0" w:color="70AD47" w:themeColor="accent6"/>
            </w:tcBorders>
            <w:shd w:val="clear" w:color="auto" w:fill="auto"/>
            <w:vAlign w:val="center"/>
          </w:tcPr>
          <w:p w14:paraId="10F4CA7F" w14:textId="1219B3B5" w:rsidR="00E17F61" w:rsidRPr="00A83DF4" w:rsidRDefault="00E17F61" w:rsidP="00E17F61">
            <w:pPr>
              <w:pStyle w:val="Autori"/>
              <w:tabs>
                <w:tab w:val="left" w:pos="7920"/>
              </w:tabs>
              <w:spacing w:before="0"/>
              <w:rPr>
                <w:color w:val="000000" w:themeColor="text1"/>
                <w:sz w:val="22"/>
                <w:szCs w:val="22"/>
              </w:rPr>
            </w:pPr>
            <w:r w:rsidRPr="0036289F">
              <w:rPr>
                <w:caps w:val="0"/>
                <w:color w:val="000000" w:themeColor="text1"/>
                <w:sz w:val="22"/>
                <w:szCs w:val="22"/>
              </w:rPr>
              <w:t>Increase</w:t>
            </w:r>
          </w:p>
        </w:tc>
        <w:tc>
          <w:tcPr>
            <w:tcW w:w="1654" w:type="dxa"/>
            <w:tcBorders>
              <w:top w:val="single" w:sz="12" w:space="0" w:color="70AD47" w:themeColor="accent6"/>
              <w:bottom w:val="single" w:sz="12" w:space="0" w:color="70AD47" w:themeColor="accent6"/>
            </w:tcBorders>
            <w:shd w:val="clear" w:color="auto" w:fill="auto"/>
            <w:vAlign w:val="center"/>
          </w:tcPr>
          <w:p w14:paraId="1A0912C0"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1430.86</w:t>
            </w:r>
          </w:p>
        </w:tc>
        <w:tc>
          <w:tcPr>
            <w:tcW w:w="1871" w:type="dxa"/>
            <w:tcBorders>
              <w:top w:val="single" w:sz="12" w:space="0" w:color="70AD47" w:themeColor="accent6"/>
              <w:bottom w:val="single" w:sz="12" w:space="0" w:color="70AD47" w:themeColor="accent6"/>
            </w:tcBorders>
            <w:shd w:val="clear" w:color="auto" w:fill="auto"/>
            <w:vAlign w:val="center"/>
          </w:tcPr>
          <w:p w14:paraId="69211475"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1428.58</w:t>
            </w:r>
          </w:p>
        </w:tc>
        <w:tc>
          <w:tcPr>
            <w:tcW w:w="1871" w:type="dxa"/>
            <w:tcBorders>
              <w:top w:val="single" w:sz="12" w:space="0" w:color="70AD47" w:themeColor="accent6"/>
              <w:bottom w:val="single" w:sz="12" w:space="0" w:color="70AD47" w:themeColor="accent6"/>
            </w:tcBorders>
            <w:shd w:val="clear" w:color="auto" w:fill="auto"/>
            <w:vAlign w:val="center"/>
          </w:tcPr>
          <w:p w14:paraId="2445EB6E" w14:textId="77DAFF64" w:rsidR="00E17F61" w:rsidRPr="00BD5AD7" w:rsidRDefault="00E17F61" w:rsidP="00E17F61">
            <w:pPr>
              <w:pStyle w:val="Autori"/>
              <w:tabs>
                <w:tab w:val="left" w:pos="7920"/>
              </w:tabs>
              <w:spacing w:before="0"/>
              <w:rPr>
                <w:color w:val="000000" w:themeColor="text1"/>
                <w:sz w:val="22"/>
                <w:szCs w:val="22"/>
              </w:rPr>
            </w:pPr>
            <w:r w:rsidRPr="00BD5AD7">
              <w:rPr>
                <w:color w:val="000000" w:themeColor="text1"/>
                <w:sz w:val="22"/>
                <w:szCs w:val="22"/>
              </w:rPr>
              <w:t>-0.16</w:t>
            </w:r>
          </w:p>
        </w:tc>
      </w:tr>
      <w:tr w:rsidR="00E17F61" w14:paraId="00B9B37B" w14:textId="2965A66A" w:rsidTr="00E17F61">
        <w:trPr>
          <w:trHeight w:val="503"/>
          <w:jc w:val="center"/>
        </w:trPr>
        <w:tc>
          <w:tcPr>
            <w:tcW w:w="1618" w:type="dxa"/>
            <w:tcBorders>
              <w:top w:val="single" w:sz="12" w:space="0" w:color="70AD47" w:themeColor="accent6"/>
              <w:bottom w:val="single" w:sz="12" w:space="0" w:color="70AD47" w:themeColor="accent6"/>
            </w:tcBorders>
            <w:shd w:val="clear" w:color="auto" w:fill="auto"/>
            <w:vAlign w:val="center"/>
          </w:tcPr>
          <w:p w14:paraId="5DAB0A44"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120</w:t>
            </w:r>
          </w:p>
        </w:tc>
        <w:tc>
          <w:tcPr>
            <w:tcW w:w="754" w:type="dxa"/>
            <w:tcBorders>
              <w:top w:val="single" w:sz="12" w:space="0" w:color="70AD47" w:themeColor="accent6"/>
              <w:bottom w:val="single" w:sz="12" w:space="0" w:color="70AD47" w:themeColor="accent6"/>
            </w:tcBorders>
            <w:shd w:val="clear" w:color="auto" w:fill="auto"/>
            <w:vAlign w:val="center"/>
          </w:tcPr>
          <w:p w14:paraId="05B5AA60"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+20</w:t>
            </w:r>
          </w:p>
        </w:tc>
        <w:tc>
          <w:tcPr>
            <w:tcW w:w="1479" w:type="dxa"/>
            <w:tcBorders>
              <w:top w:val="single" w:sz="12" w:space="0" w:color="70AD47" w:themeColor="accent6"/>
              <w:bottom w:val="single" w:sz="12" w:space="0" w:color="70AD47" w:themeColor="accent6"/>
            </w:tcBorders>
            <w:shd w:val="clear" w:color="auto" w:fill="auto"/>
            <w:vAlign w:val="center"/>
          </w:tcPr>
          <w:p w14:paraId="2555C5EC" w14:textId="0E166738" w:rsidR="00E17F61" w:rsidRPr="00A83DF4" w:rsidRDefault="00E17F61" w:rsidP="00E17F61">
            <w:pPr>
              <w:pStyle w:val="Autori"/>
              <w:tabs>
                <w:tab w:val="left" w:pos="7920"/>
              </w:tabs>
              <w:spacing w:before="0"/>
              <w:rPr>
                <w:color w:val="000000" w:themeColor="text1"/>
                <w:sz w:val="22"/>
                <w:szCs w:val="22"/>
              </w:rPr>
            </w:pPr>
            <w:r w:rsidRPr="0036289F">
              <w:rPr>
                <w:caps w:val="0"/>
                <w:color w:val="000000" w:themeColor="text1"/>
                <w:sz w:val="22"/>
                <w:szCs w:val="22"/>
              </w:rPr>
              <w:t>Increase</w:t>
            </w:r>
          </w:p>
        </w:tc>
        <w:tc>
          <w:tcPr>
            <w:tcW w:w="1654" w:type="dxa"/>
            <w:tcBorders>
              <w:top w:val="single" w:sz="12" w:space="0" w:color="70AD47" w:themeColor="accent6"/>
              <w:bottom w:val="single" w:sz="12" w:space="0" w:color="70AD47" w:themeColor="accent6"/>
            </w:tcBorders>
            <w:shd w:val="clear" w:color="auto" w:fill="auto"/>
            <w:vAlign w:val="center"/>
          </w:tcPr>
          <w:p w14:paraId="6696A62E"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1414.78</w:t>
            </w:r>
          </w:p>
        </w:tc>
        <w:tc>
          <w:tcPr>
            <w:tcW w:w="1871" w:type="dxa"/>
            <w:tcBorders>
              <w:top w:val="single" w:sz="12" w:space="0" w:color="70AD47" w:themeColor="accent6"/>
              <w:bottom w:val="single" w:sz="12" w:space="0" w:color="70AD47" w:themeColor="accent6"/>
            </w:tcBorders>
            <w:shd w:val="clear" w:color="auto" w:fill="auto"/>
            <w:vAlign w:val="center"/>
          </w:tcPr>
          <w:p w14:paraId="3C721C6F"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1409.53</w:t>
            </w:r>
          </w:p>
        </w:tc>
        <w:tc>
          <w:tcPr>
            <w:tcW w:w="1871" w:type="dxa"/>
            <w:tcBorders>
              <w:top w:val="single" w:sz="12" w:space="0" w:color="70AD47" w:themeColor="accent6"/>
              <w:bottom w:val="single" w:sz="12" w:space="0" w:color="70AD47" w:themeColor="accent6"/>
            </w:tcBorders>
            <w:shd w:val="clear" w:color="auto" w:fill="auto"/>
            <w:vAlign w:val="center"/>
          </w:tcPr>
          <w:p w14:paraId="3BAE06FA" w14:textId="4C350AC8" w:rsidR="00E17F61" w:rsidRPr="00BD5AD7" w:rsidRDefault="00E17F61" w:rsidP="00E17F61">
            <w:pPr>
              <w:pStyle w:val="Autori"/>
              <w:tabs>
                <w:tab w:val="left" w:pos="7920"/>
              </w:tabs>
              <w:spacing w:before="0"/>
              <w:rPr>
                <w:color w:val="000000" w:themeColor="text1"/>
                <w:sz w:val="22"/>
                <w:szCs w:val="22"/>
              </w:rPr>
            </w:pPr>
            <w:r w:rsidRPr="00BD5AD7">
              <w:rPr>
                <w:color w:val="000000" w:themeColor="text1"/>
                <w:sz w:val="22"/>
                <w:szCs w:val="22"/>
              </w:rPr>
              <w:t>-0.37</w:t>
            </w:r>
          </w:p>
        </w:tc>
      </w:tr>
      <w:tr w:rsidR="00E17F61" w14:paraId="018E2AE6" w14:textId="1E4E6FD3" w:rsidTr="00E17F61">
        <w:trPr>
          <w:trHeight w:val="503"/>
          <w:jc w:val="center"/>
        </w:trPr>
        <w:tc>
          <w:tcPr>
            <w:tcW w:w="1618" w:type="dxa"/>
            <w:tcBorders>
              <w:top w:val="single" w:sz="12" w:space="0" w:color="70AD47" w:themeColor="accent6"/>
              <w:bottom w:val="single" w:sz="12" w:space="0" w:color="70AD47" w:themeColor="accent6"/>
            </w:tcBorders>
            <w:shd w:val="clear" w:color="auto" w:fill="auto"/>
            <w:vAlign w:val="center"/>
          </w:tcPr>
          <w:p w14:paraId="6F273166"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60</w:t>
            </w:r>
          </w:p>
        </w:tc>
        <w:tc>
          <w:tcPr>
            <w:tcW w:w="754" w:type="dxa"/>
            <w:tcBorders>
              <w:top w:val="single" w:sz="12" w:space="0" w:color="70AD47" w:themeColor="accent6"/>
              <w:bottom w:val="single" w:sz="12" w:space="0" w:color="70AD47" w:themeColor="accent6"/>
            </w:tcBorders>
            <w:shd w:val="clear" w:color="auto" w:fill="auto"/>
            <w:vAlign w:val="center"/>
          </w:tcPr>
          <w:p w14:paraId="4D9F0D57"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-60</w:t>
            </w:r>
          </w:p>
        </w:tc>
        <w:tc>
          <w:tcPr>
            <w:tcW w:w="1479" w:type="dxa"/>
            <w:tcBorders>
              <w:top w:val="single" w:sz="12" w:space="0" w:color="70AD47" w:themeColor="accent6"/>
              <w:bottom w:val="single" w:sz="12" w:space="0" w:color="70AD47" w:themeColor="accent6"/>
            </w:tcBorders>
            <w:shd w:val="clear" w:color="auto" w:fill="auto"/>
            <w:vAlign w:val="center"/>
          </w:tcPr>
          <w:p w14:paraId="69CFAE93" w14:textId="658325C3" w:rsidR="00E17F61" w:rsidRPr="00A83DF4" w:rsidRDefault="00E17F61" w:rsidP="00E17F61">
            <w:pPr>
              <w:pStyle w:val="Autori"/>
              <w:tabs>
                <w:tab w:val="left" w:pos="7920"/>
              </w:tabs>
              <w:spacing w:before="0"/>
              <w:rPr>
                <w:color w:val="000000" w:themeColor="text1"/>
                <w:sz w:val="22"/>
                <w:szCs w:val="22"/>
              </w:rPr>
            </w:pPr>
            <w:r w:rsidRPr="0036289F">
              <w:rPr>
                <w:caps w:val="0"/>
                <w:color w:val="000000" w:themeColor="text1"/>
                <w:sz w:val="22"/>
                <w:szCs w:val="22"/>
              </w:rPr>
              <w:t>Increase</w:t>
            </w:r>
          </w:p>
        </w:tc>
        <w:tc>
          <w:tcPr>
            <w:tcW w:w="1654" w:type="dxa"/>
            <w:tcBorders>
              <w:top w:val="single" w:sz="12" w:space="0" w:color="70AD47" w:themeColor="accent6"/>
              <w:bottom w:val="single" w:sz="12" w:space="0" w:color="70AD47" w:themeColor="accent6"/>
            </w:tcBorders>
            <w:shd w:val="clear" w:color="auto" w:fill="auto"/>
            <w:vAlign w:val="center"/>
          </w:tcPr>
          <w:p w14:paraId="5F6933CA"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1460.43</w:t>
            </w:r>
          </w:p>
        </w:tc>
        <w:tc>
          <w:tcPr>
            <w:tcW w:w="1871" w:type="dxa"/>
            <w:tcBorders>
              <w:top w:val="single" w:sz="12" w:space="0" w:color="70AD47" w:themeColor="accent6"/>
              <w:bottom w:val="single" w:sz="12" w:space="0" w:color="70AD47" w:themeColor="accent6"/>
            </w:tcBorders>
            <w:shd w:val="clear" w:color="auto" w:fill="auto"/>
            <w:vAlign w:val="center"/>
          </w:tcPr>
          <w:p w14:paraId="61F4A5EC"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1464.62</w:t>
            </w:r>
          </w:p>
        </w:tc>
        <w:tc>
          <w:tcPr>
            <w:tcW w:w="1871" w:type="dxa"/>
            <w:tcBorders>
              <w:top w:val="single" w:sz="12" w:space="0" w:color="70AD47" w:themeColor="accent6"/>
              <w:bottom w:val="single" w:sz="12" w:space="0" w:color="70AD47" w:themeColor="accent6"/>
            </w:tcBorders>
            <w:shd w:val="clear" w:color="auto" w:fill="auto"/>
            <w:vAlign w:val="center"/>
          </w:tcPr>
          <w:p w14:paraId="4224C4AC" w14:textId="70F35344" w:rsidR="00E17F61" w:rsidRPr="00BD5AD7" w:rsidRDefault="00E17F61" w:rsidP="00E17F61">
            <w:pPr>
              <w:pStyle w:val="Autori"/>
              <w:tabs>
                <w:tab w:val="left" w:pos="7920"/>
              </w:tabs>
              <w:spacing w:before="0"/>
              <w:rPr>
                <w:color w:val="000000" w:themeColor="text1"/>
                <w:sz w:val="22"/>
                <w:szCs w:val="22"/>
              </w:rPr>
            </w:pPr>
            <w:r w:rsidRPr="00BD5AD7">
              <w:rPr>
                <w:color w:val="000000" w:themeColor="text1"/>
                <w:sz w:val="22"/>
                <w:szCs w:val="22"/>
              </w:rPr>
              <w:t>0.29</w:t>
            </w:r>
          </w:p>
        </w:tc>
      </w:tr>
      <w:tr w:rsidR="00E17F61" w14:paraId="6DE3DE8F" w14:textId="1799DE37" w:rsidTr="00E17F61">
        <w:trPr>
          <w:trHeight w:val="503"/>
          <w:jc w:val="center"/>
        </w:trPr>
        <w:tc>
          <w:tcPr>
            <w:tcW w:w="1618" w:type="dxa"/>
            <w:tcBorders>
              <w:top w:val="single" w:sz="12" w:space="0" w:color="70AD47" w:themeColor="accent6"/>
              <w:bottom w:val="single" w:sz="12" w:space="0" w:color="70AD47" w:themeColor="accent6"/>
            </w:tcBorders>
            <w:shd w:val="clear" w:color="auto" w:fill="auto"/>
            <w:vAlign w:val="center"/>
          </w:tcPr>
          <w:p w14:paraId="46107D11"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30</w:t>
            </w:r>
          </w:p>
        </w:tc>
        <w:tc>
          <w:tcPr>
            <w:tcW w:w="754" w:type="dxa"/>
            <w:tcBorders>
              <w:top w:val="single" w:sz="12" w:space="0" w:color="70AD47" w:themeColor="accent6"/>
              <w:bottom w:val="single" w:sz="12" w:space="0" w:color="70AD47" w:themeColor="accent6"/>
            </w:tcBorders>
            <w:shd w:val="clear" w:color="auto" w:fill="auto"/>
            <w:vAlign w:val="center"/>
          </w:tcPr>
          <w:p w14:paraId="019AC1E8"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-30</w:t>
            </w:r>
          </w:p>
        </w:tc>
        <w:tc>
          <w:tcPr>
            <w:tcW w:w="1479" w:type="dxa"/>
            <w:tcBorders>
              <w:top w:val="single" w:sz="12" w:space="0" w:color="70AD47" w:themeColor="accent6"/>
              <w:bottom w:val="single" w:sz="12" w:space="0" w:color="70AD47" w:themeColor="accent6"/>
            </w:tcBorders>
            <w:shd w:val="clear" w:color="auto" w:fill="auto"/>
            <w:vAlign w:val="center"/>
          </w:tcPr>
          <w:p w14:paraId="290DA039" w14:textId="0B258C0C" w:rsidR="00E17F61" w:rsidRPr="00A83DF4" w:rsidRDefault="00E17F61" w:rsidP="00E17F61">
            <w:pPr>
              <w:pStyle w:val="Autori"/>
              <w:tabs>
                <w:tab w:val="left" w:pos="7920"/>
              </w:tabs>
              <w:spacing w:before="0"/>
              <w:rPr>
                <w:color w:val="000000" w:themeColor="text1"/>
                <w:sz w:val="22"/>
                <w:szCs w:val="22"/>
              </w:rPr>
            </w:pPr>
            <w:r w:rsidRPr="0036289F">
              <w:rPr>
                <w:caps w:val="0"/>
                <w:color w:val="000000" w:themeColor="text1"/>
                <w:sz w:val="22"/>
                <w:szCs w:val="22"/>
              </w:rPr>
              <w:t>Increase</w:t>
            </w:r>
          </w:p>
        </w:tc>
        <w:tc>
          <w:tcPr>
            <w:tcW w:w="1654" w:type="dxa"/>
            <w:tcBorders>
              <w:top w:val="single" w:sz="12" w:space="0" w:color="70AD47" w:themeColor="accent6"/>
              <w:bottom w:val="single" w:sz="12" w:space="0" w:color="70AD47" w:themeColor="accent6"/>
            </w:tcBorders>
            <w:shd w:val="clear" w:color="auto" w:fill="auto"/>
            <w:vAlign w:val="center"/>
          </w:tcPr>
          <w:p w14:paraId="0AC8745E"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1480.73</w:t>
            </w:r>
          </w:p>
        </w:tc>
        <w:tc>
          <w:tcPr>
            <w:tcW w:w="1871" w:type="dxa"/>
            <w:tcBorders>
              <w:top w:val="single" w:sz="12" w:space="0" w:color="70AD47" w:themeColor="accent6"/>
              <w:bottom w:val="single" w:sz="12" w:space="0" w:color="70AD47" w:themeColor="accent6"/>
            </w:tcBorders>
            <w:shd w:val="clear" w:color="auto" w:fill="auto"/>
            <w:vAlign w:val="center"/>
          </w:tcPr>
          <w:p w14:paraId="4724E7F8"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1485.36</w:t>
            </w:r>
          </w:p>
        </w:tc>
        <w:tc>
          <w:tcPr>
            <w:tcW w:w="1871" w:type="dxa"/>
            <w:tcBorders>
              <w:top w:val="single" w:sz="12" w:space="0" w:color="70AD47" w:themeColor="accent6"/>
              <w:bottom w:val="single" w:sz="12" w:space="0" w:color="70AD47" w:themeColor="accent6"/>
            </w:tcBorders>
            <w:shd w:val="clear" w:color="auto" w:fill="auto"/>
            <w:vAlign w:val="center"/>
          </w:tcPr>
          <w:p w14:paraId="04EEB4C2" w14:textId="41DC7CD9" w:rsidR="00E17F61" w:rsidRPr="00BD5AD7" w:rsidRDefault="00E17F61" w:rsidP="00E17F61">
            <w:pPr>
              <w:pStyle w:val="Autori"/>
              <w:tabs>
                <w:tab w:val="left" w:pos="7920"/>
              </w:tabs>
              <w:spacing w:before="0"/>
              <w:rPr>
                <w:color w:val="000000" w:themeColor="text1"/>
                <w:sz w:val="22"/>
                <w:szCs w:val="22"/>
              </w:rPr>
            </w:pPr>
            <w:r w:rsidRPr="00BD5AD7">
              <w:rPr>
                <w:color w:val="000000" w:themeColor="text1"/>
                <w:sz w:val="22"/>
                <w:szCs w:val="22"/>
              </w:rPr>
              <w:t>0.31</w:t>
            </w:r>
          </w:p>
        </w:tc>
      </w:tr>
      <w:tr w:rsidR="00E17F61" w14:paraId="53A15C07" w14:textId="5499229C" w:rsidTr="00E17F61">
        <w:trPr>
          <w:trHeight w:val="503"/>
          <w:jc w:val="center"/>
        </w:trPr>
        <w:tc>
          <w:tcPr>
            <w:tcW w:w="1618" w:type="dxa"/>
            <w:tcBorders>
              <w:top w:val="single" w:sz="12" w:space="0" w:color="70AD47" w:themeColor="accent6"/>
              <w:bottom w:val="single" w:sz="12" w:space="0" w:color="70AD47" w:themeColor="accent6"/>
            </w:tcBorders>
            <w:shd w:val="clear" w:color="auto" w:fill="auto"/>
            <w:vAlign w:val="center"/>
          </w:tcPr>
          <w:p w14:paraId="59DE04CA"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0</w:t>
            </w:r>
          </w:p>
        </w:tc>
        <w:tc>
          <w:tcPr>
            <w:tcW w:w="754" w:type="dxa"/>
            <w:tcBorders>
              <w:top w:val="single" w:sz="12" w:space="0" w:color="70AD47" w:themeColor="accent6"/>
              <w:bottom w:val="single" w:sz="12" w:space="0" w:color="70AD47" w:themeColor="accent6"/>
            </w:tcBorders>
            <w:shd w:val="clear" w:color="auto" w:fill="auto"/>
            <w:vAlign w:val="center"/>
          </w:tcPr>
          <w:p w14:paraId="356AA881"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-30</w:t>
            </w:r>
          </w:p>
        </w:tc>
        <w:tc>
          <w:tcPr>
            <w:tcW w:w="1479" w:type="dxa"/>
            <w:tcBorders>
              <w:top w:val="single" w:sz="12" w:space="0" w:color="70AD47" w:themeColor="accent6"/>
              <w:bottom w:val="single" w:sz="12" w:space="0" w:color="70AD47" w:themeColor="accent6"/>
            </w:tcBorders>
            <w:shd w:val="clear" w:color="auto" w:fill="auto"/>
            <w:vAlign w:val="center"/>
          </w:tcPr>
          <w:p w14:paraId="57CF1EA6" w14:textId="3D20E9D1" w:rsidR="00E17F61" w:rsidRPr="00A83DF4" w:rsidRDefault="00E17F61" w:rsidP="00E17F61">
            <w:pPr>
              <w:pStyle w:val="Autori"/>
              <w:tabs>
                <w:tab w:val="left" w:pos="7920"/>
              </w:tabs>
              <w:spacing w:before="0"/>
              <w:rPr>
                <w:color w:val="000000" w:themeColor="text1"/>
                <w:sz w:val="22"/>
                <w:szCs w:val="22"/>
              </w:rPr>
            </w:pPr>
            <w:r w:rsidRPr="0036289F">
              <w:rPr>
                <w:caps w:val="0"/>
                <w:color w:val="000000" w:themeColor="text1"/>
                <w:sz w:val="22"/>
                <w:szCs w:val="22"/>
              </w:rPr>
              <w:t>Increase</w:t>
            </w:r>
          </w:p>
        </w:tc>
        <w:tc>
          <w:tcPr>
            <w:tcW w:w="1654" w:type="dxa"/>
            <w:tcBorders>
              <w:top w:val="single" w:sz="12" w:space="0" w:color="70AD47" w:themeColor="accent6"/>
              <w:bottom w:val="single" w:sz="12" w:space="0" w:color="70AD47" w:themeColor="accent6"/>
            </w:tcBorders>
            <w:shd w:val="clear" w:color="auto" w:fill="auto"/>
            <w:vAlign w:val="center"/>
          </w:tcPr>
          <w:p w14:paraId="3FD7B294" w14:textId="77777777"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1496.78</w:t>
            </w:r>
          </w:p>
        </w:tc>
        <w:tc>
          <w:tcPr>
            <w:tcW w:w="1871" w:type="dxa"/>
            <w:tcBorders>
              <w:top w:val="single" w:sz="12" w:space="0" w:color="70AD47" w:themeColor="accent6"/>
              <w:bottom w:val="single" w:sz="12" w:space="0" w:color="70AD47" w:themeColor="accent6"/>
            </w:tcBorders>
            <w:shd w:val="clear" w:color="auto" w:fill="auto"/>
            <w:vAlign w:val="center"/>
          </w:tcPr>
          <w:p w14:paraId="50EA9D4C" w14:textId="7F8748C1" w:rsidR="00E17F61" w:rsidRPr="00A83DF4" w:rsidRDefault="00E17F61" w:rsidP="00E17F61">
            <w:pPr>
              <w:pStyle w:val="Autori"/>
              <w:tabs>
                <w:tab w:val="left" w:pos="7920"/>
              </w:tabs>
              <w:spacing w:before="0"/>
              <w:rPr>
                <w:color w:val="000000" w:themeColor="text1"/>
                <w:sz w:val="22"/>
                <w:szCs w:val="22"/>
              </w:rPr>
            </w:pPr>
            <w:r w:rsidRPr="00A83DF4">
              <w:rPr>
                <w:color w:val="000000" w:themeColor="text1"/>
                <w:sz w:val="22"/>
                <w:szCs w:val="22"/>
              </w:rPr>
              <w:t>1499.17</w:t>
            </w:r>
          </w:p>
        </w:tc>
        <w:tc>
          <w:tcPr>
            <w:tcW w:w="1871" w:type="dxa"/>
            <w:tcBorders>
              <w:top w:val="single" w:sz="12" w:space="0" w:color="70AD47" w:themeColor="accent6"/>
              <w:bottom w:val="single" w:sz="12" w:space="0" w:color="70AD47" w:themeColor="accent6"/>
            </w:tcBorders>
            <w:shd w:val="clear" w:color="auto" w:fill="auto"/>
            <w:vAlign w:val="center"/>
          </w:tcPr>
          <w:p w14:paraId="11D193FD" w14:textId="646AD91D" w:rsidR="00E17F61" w:rsidRPr="00BD5AD7" w:rsidRDefault="00E17F61" w:rsidP="00E17F61">
            <w:pPr>
              <w:pStyle w:val="Autori"/>
              <w:tabs>
                <w:tab w:val="left" w:pos="7920"/>
              </w:tabs>
              <w:spacing w:before="0"/>
              <w:rPr>
                <w:color w:val="000000" w:themeColor="text1"/>
                <w:sz w:val="22"/>
                <w:szCs w:val="22"/>
              </w:rPr>
            </w:pPr>
            <w:r w:rsidRPr="00BD5AD7">
              <w:rPr>
                <w:color w:val="000000" w:themeColor="text1"/>
                <w:sz w:val="22"/>
                <w:szCs w:val="22"/>
              </w:rPr>
              <w:t>0.16</w:t>
            </w:r>
          </w:p>
        </w:tc>
      </w:tr>
    </w:tbl>
    <w:p w14:paraId="1A4A7309" w14:textId="3F1AEBAE" w:rsidR="00BC4D19" w:rsidRDefault="00BC4D19" w:rsidP="00D80E39">
      <w:pPr>
        <w:pStyle w:val="E-JournalBody"/>
        <w:ind w:firstLine="0"/>
        <w:rPr>
          <w:lang w:val="en-US"/>
        </w:rPr>
      </w:pPr>
    </w:p>
    <w:p w14:paraId="7B0BCF38" w14:textId="225ABAFE" w:rsidR="008649FC" w:rsidRPr="00856A77" w:rsidRDefault="006575C0" w:rsidP="00E05D68">
      <w:pPr>
        <w:pStyle w:val="E-JournalBody"/>
        <w:rPr>
          <w:lang w:val="en-GB"/>
        </w:rPr>
      </w:pPr>
      <w:r w:rsidRPr="00BD5AD7">
        <w:rPr>
          <w:lang w:val="en-GB"/>
        </w:rPr>
        <w:t xml:space="preserve">The speed results shown in Table 2 were experimentally obtained by increasing the motor load torque up to 120% of the rated torque, then decreasing the load torque up to no-load operation. For the motor speed </w:t>
      </w:r>
      <w:r w:rsidR="00017F50" w:rsidRPr="00017F50">
        <w:rPr>
          <w:lang w:val="en-GB"/>
        </w:rPr>
        <w:t>measurement</w:t>
      </w:r>
      <w:r w:rsidRPr="00BD5AD7">
        <w:rPr>
          <w:lang w:val="en-GB"/>
        </w:rPr>
        <w:t xml:space="preserve">, we have used an industrial incremental encoder, type </w:t>
      </w:r>
      <w:proofErr w:type="spellStart"/>
      <w:r w:rsidRPr="00BD5AD7">
        <w:rPr>
          <w:lang w:val="en-GB"/>
        </w:rPr>
        <w:t>Baumer</w:t>
      </w:r>
      <w:proofErr w:type="spellEnd"/>
      <w:r w:rsidRPr="00BD5AD7">
        <w:rPr>
          <w:lang w:val="en-GB"/>
        </w:rPr>
        <w:t xml:space="preserve"> ITD 40A. The results of</w:t>
      </w:r>
      <w:r w:rsidR="002D2485">
        <w:rPr>
          <w:lang w:val="en-GB"/>
        </w:rPr>
        <w:t xml:space="preserve"> the</w:t>
      </w:r>
      <w:r w:rsidRPr="00BD5AD7">
        <w:rPr>
          <w:lang w:val="en-GB"/>
        </w:rPr>
        <w:t xml:space="preserve"> estimated and </w:t>
      </w:r>
      <w:r w:rsidR="002D2485" w:rsidRPr="002D2485">
        <w:rPr>
          <w:lang w:val="en-GB"/>
        </w:rPr>
        <w:t>measured</w:t>
      </w:r>
      <w:r w:rsidRPr="00BD5AD7">
        <w:rPr>
          <w:lang w:val="en-GB"/>
        </w:rPr>
        <w:t xml:space="preserve"> speed in steady-state regime are shown in Table 2. The last column of Table 2 depicted the steady-state error for each value of the estimated and measured speed. Furthermore, the speed estimated results with those measured by the incremental encoder are very close to each other (maximum steady state error less than 0.37%), which means the accuracy and robustness of the speed estimator proposed in this paper.</w:t>
      </w:r>
    </w:p>
    <w:p w14:paraId="352BF2C4" w14:textId="77777777" w:rsidR="00BC4D19" w:rsidRPr="00F860A5" w:rsidRDefault="00BC4D19" w:rsidP="00B22D35">
      <w:pPr>
        <w:pStyle w:val="E-JournalHeading1"/>
        <w:spacing w:before="240"/>
        <w:rPr>
          <w:color w:val="70AD47" w:themeColor="accent6"/>
        </w:rPr>
      </w:pPr>
      <w:r w:rsidRPr="00F860A5">
        <w:rPr>
          <w:color w:val="70AD47" w:themeColor="accent6"/>
        </w:rPr>
        <w:t>CONCLUSION</w:t>
      </w:r>
    </w:p>
    <w:p w14:paraId="720D2284" w14:textId="738AB0B0" w:rsidR="00BC4D19" w:rsidRPr="00FA3ADD" w:rsidRDefault="006575C0" w:rsidP="00B24A53">
      <w:pPr>
        <w:pStyle w:val="E-JournalBody"/>
        <w:spacing w:after="120"/>
        <w:rPr>
          <w:lang w:val="en-GB"/>
        </w:rPr>
      </w:pPr>
      <w:r w:rsidRPr="006575C0">
        <w:rPr>
          <w:lang w:val="en-GB"/>
        </w:rPr>
        <w:t xml:space="preserve">In this paper, we have briefly described the speed estimation of a three-phase squirrel cage induction motor, which is based on the dynamic model of the motor in orthogonal coordinates. The results have demonstrated the accuracy of the speed estimation method for IM. The proposed speed estimator is suitable also for transient operation regimes. </w:t>
      </w:r>
      <w:r w:rsidR="00E05D68" w:rsidRPr="00E05D68">
        <w:rPr>
          <w:lang w:val="en-GB"/>
        </w:rPr>
        <w:t>The maximum</w:t>
      </w:r>
      <w:r w:rsidRPr="006575C0">
        <w:rPr>
          <w:lang w:val="en-GB"/>
        </w:rPr>
        <w:t xml:space="preserve"> speed error in steady-state operation regimes of the proposed estimator is 0.37%. The proposed estimator is simple and suitable to be used in </w:t>
      </w:r>
      <w:proofErr w:type="spellStart"/>
      <w:r w:rsidRPr="006575C0">
        <w:rPr>
          <w:lang w:val="en-GB"/>
        </w:rPr>
        <w:t>sensorless</w:t>
      </w:r>
      <w:proofErr w:type="spellEnd"/>
      <w:r w:rsidRPr="006575C0">
        <w:rPr>
          <w:lang w:val="en-GB"/>
        </w:rPr>
        <w:t xml:space="preserve"> speed control electrical drives. The currents and voltages of the two motor phases are the input variables of the estimator, while the output variable is the induction motor speed. This estimator is built in </w:t>
      </w:r>
      <w:r w:rsidR="00E05D68">
        <w:rPr>
          <w:lang w:val="en-GB"/>
        </w:rPr>
        <w:t xml:space="preserve">the </w:t>
      </w:r>
      <w:r w:rsidRPr="006575C0">
        <w:rPr>
          <w:lang w:val="en-GB"/>
        </w:rPr>
        <w:t>LabVIEW environment. The obtained results show a good match between the measured and estimated speeds under the step torque load changes of the induction motor. The drawback of the proposed estimator is its dependence on changing motor parameters; however, in the normal operating regimes of the induction motor, these parameters practically do not change. For motor torque above the rated load, motor current increases, and as a result</w:t>
      </w:r>
      <w:r w:rsidR="00E05D68">
        <w:rPr>
          <w:lang w:val="en-GB"/>
        </w:rPr>
        <w:t xml:space="preserve">, </w:t>
      </w:r>
      <w:r w:rsidRPr="006575C0">
        <w:rPr>
          <w:lang w:val="en-GB"/>
        </w:rPr>
        <w:t xml:space="preserve">we have </w:t>
      </w:r>
      <w:r w:rsidR="00E05D68">
        <w:rPr>
          <w:lang w:val="en-GB"/>
        </w:rPr>
        <w:t>a</w:t>
      </w:r>
      <w:r w:rsidRPr="006575C0">
        <w:rPr>
          <w:lang w:val="en-GB"/>
        </w:rPr>
        <w:t xml:space="preserve"> saturation of the magnetic circuit, which causes </w:t>
      </w:r>
      <w:r w:rsidR="00E05D68">
        <w:rPr>
          <w:lang w:val="en-GB"/>
        </w:rPr>
        <w:t>a</w:t>
      </w:r>
      <w:r w:rsidRPr="006575C0">
        <w:rPr>
          <w:lang w:val="en-GB"/>
        </w:rPr>
        <w:t xml:space="preserve"> change of the leakage motor inductances. On the other hand, increasing the motor torque above the rated load decreases motor speed, rotor current frequency increases, and as a consequence</w:t>
      </w:r>
      <w:r w:rsidR="00E05D68">
        <w:rPr>
          <w:lang w:val="en-GB"/>
        </w:rPr>
        <w:t>,</w:t>
      </w:r>
      <w:r w:rsidRPr="006575C0">
        <w:rPr>
          <w:lang w:val="en-GB"/>
        </w:rPr>
        <w:t xml:space="preserve"> causes the change of the rotor resistance because of the skin effect. Taking into consideration that the accuracy of the speed estimator decreases for motor torque above the rated load, this speed estimator is not suitable to be used.</w:t>
      </w:r>
    </w:p>
    <w:p w14:paraId="2AFC48C6" w14:textId="0C2CCEE8" w:rsidR="0025175D" w:rsidRDefault="0025175D" w:rsidP="00B22D35">
      <w:pPr>
        <w:pStyle w:val="E-JournalBody"/>
        <w:spacing w:before="240" w:after="120"/>
        <w:ind w:firstLine="0"/>
        <w:rPr>
          <w:rStyle w:val="Strong"/>
          <w:color w:val="70AD47" w:themeColor="accent6"/>
        </w:rPr>
      </w:pPr>
      <w:r>
        <w:rPr>
          <w:rStyle w:val="Strong"/>
          <w:color w:val="70AD47" w:themeColor="accent6"/>
        </w:rPr>
        <w:t>ACKNOWLEDGMENT</w:t>
      </w:r>
    </w:p>
    <w:p w14:paraId="79F0F465" w14:textId="4BD4B97F" w:rsidR="00FE1E9A" w:rsidRPr="00FE1E9A" w:rsidRDefault="006575C0" w:rsidP="00FE1E9A">
      <w:pPr>
        <w:pStyle w:val="E-JournalBody"/>
        <w:rPr>
          <w:lang w:val="en-GB"/>
        </w:rPr>
      </w:pPr>
      <w:r w:rsidRPr="00BD5AD7">
        <w:rPr>
          <w:lang w:val="en-GB"/>
        </w:rPr>
        <w:t>The authors would like to express their gratitude for their assistance to the staff of the Electrical Engineering Faculty at the Polytechnic University of Tirana, Albania, who contributed to this paper's research.</w:t>
      </w:r>
    </w:p>
    <w:p w14:paraId="36CE54F2" w14:textId="75933244" w:rsidR="00391CC9" w:rsidRPr="00567759" w:rsidRDefault="00391CC9" w:rsidP="00B22D35">
      <w:pPr>
        <w:pStyle w:val="E-JournalBody"/>
        <w:spacing w:before="240" w:after="120"/>
        <w:ind w:firstLine="0"/>
        <w:rPr>
          <w:rStyle w:val="Strong"/>
          <w:color w:val="70AD47" w:themeColor="accent6"/>
        </w:rPr>
      </w:pPr>
      <w:r>
        <w:rPr>
          <w:rStyle w:val="Strong"/>
          <w:color w:val="70AD47" w:themeColor="accent6"/>
        </w:rPr>
        <w:t xml:space="preserve">AUTHOR </w:t>
      </w:r>
      <w:r w:rsidRPr="00567759">
        <w:rPr>
          <w:b/>
          <w:bCs/>
          <w:color w:val="70AD47" w:themeColor="accent6"/>
        </w:rPr>
        <w:t>CONTRIBUTIONS</w:t>
      </w:r>
    </w:p>
    <w:p w14:paraId="249D868E" w14:textId="3A3EB249" w:rsidR="00391CC9" w:rsidRPr="00131EB3" w:rsidRDefault="009205E0" w:rsidP="00391CC9">
      <w:pPr>
        <w:pStyle w:val="E-JournalBody"/>
        <w:spacing w:after="240"/>
        <w:ind w:firstLine="720"/>
      </w:pPr>
      <w:r w:rsidRPr="00567759">
        <w:t xml:space="preserve">Methodology, </w:t>
      </w:r>
      <w:r w:rsidR="00F82E21" w:rsidRPr="00567759">
        <w:t>Pjetri, A., Bardhi, A.</w:t>
      </w:r>
      <w:r w:rsidR="00131EB3" w:rsidRPr="00567759">
        <w:t xml:space="preserve">; </w:t>
      </w:r>
      <w:r w:rsidRPr="00567759">
        <w:t xml:space="preserve">Software, </w:t>
      </w:r>
      <w:r w:rsidR="00F82E21" w:rsidRPr="00567759">
        <w:t xml:space="preserve">Dume, </w:t>
      </w:r>
      <w:r w:rsidRPr="00567759">
        <w:t>G</w:t>
      </w:r>
      <w:r w:rsidR="00391CC9" w:rsidRPr="00567759">
        <w:t xml:space="preserve">.; Validation, </w:t>
      </w:r>
      <w:r w:rsidR="00F82E21" w:rsidRPr="00567759">
        <w:t>Pjetri, A., Dume, G., Bardhi, A</w:t>
      </w:r>
      <w:r w:rsidR="00391CC9" w:rsidRPr="00567759">
        <w:t>.</w:t>
      </w:r>
      <w:r w:rsidR="00131EB3" w:rsidRPr="00567759">
        <w:t xml:space="preserve">; </w:t>
      </w:r>
      <w:r w:rsidR="00391CC9" w:rsidRPr="00567759">
        <w:t>Formal Analysis</w:t>
      </w:r>
      <w:r w:rsidR="00131EB3" w:rsidRPr="00567759">
        <w:t xml:space="preserve"> Pjetri, A., Bardhi, A</w:t>
      </w:r>
      <w:r w:rsidR="00391CC9" w:rsidRPr="00567759">
        <w:t xml:space="preserve">.; Investigation, </w:t>
      </w:r>
      <w:r w:rsidR="00131EB3" w:rsidRPr="00567759">
        <w:t>Pjetri, A., Dume, G., Bardhi, A</w:t>
      </w:r>
      <w:r w:rsidR="00391CC9" w:rsidRPr="00567759">
        <w:t>.</w:t>
      </w:r>
      <w:r w:rsidR="00131EB3" w:rsidRPr="00567759">
        <w:t xml:space="preserve">; </w:t>
      </w:r>
      <w:r w:rsidR="00391CC9" w:rsidRPr="00567759">
        <w:t xml:space="preserve">Resources, </w:t>
      </w:r>
      <w:r w:rsidR="00131EB3" w:rsidRPr="00567759">
        <w:t>Pjetri, A., Dume, G., Bardhi, A</w:t>
      </w:r>
      <w:r w:rsidR="00391CC9" w:rsidRPr="00567759">
        <w:t xml:space="preserve">.; Data Curation, </w:t>
      </w:r>
      <w:r w:rsidR="00131EB3" w:rsidRPr="00567759">
        <w:t xml:space="preserve">Pjetri, A., Dume, G.; </w:t>
      </w:r>
      <w:r w:rsidR="00391CC9" w:rsidRPr="00567759">
        <w:t xml:space="preserve">Writing – Original Draft Preparation, </w:t>
      </w:r>
      <w:r w:rsidR="00131EB3" w:rsidRPr="00567759">
        <w:t xml:space="preserve">Pjetri, A., Dume, G.; </w:t>
      </w:r>
      <w:r w:rsidR="00391CC9" w:rsidRPr="00567759">
        <w:t xml:space="preserve">Writing – Review &amp; Editing, </w:t>
      </w:r>
      <w:r w:rsidR="00131EB3" w:rsidRPr="00567759">
        <w:t>Pjetri, A., Dume, G., Bardhi, A</w:t>
      </w:r>
      <w:r w:rsidR="00391CC9" w:rsidRPr="00567759">
        <w:t>.</w:t>
      </w:r>
      <w:r w:rsidR="00131EB3" w:rsidRPr="00567759">
        <w:t xml:space="preserve">; </w:t>
      </w:r>
      <w:r w:rsidR="00391CC9" w:rsidRPr="00567759">
        <w:t xml:space="preserve">Visualization, </w:t>
      </w:r>
      <w:r w:rsidR="00131EB3" w:rsidRPr="00567759">
        <w:t xml:space="preserve">Pjetri, A., Dume, G.; </w:t>
      </w:r>
      <w:r w:rsidR="00391CC9" w:rsidRPr="00567759">
        <w:t xml:space="preserve">Supervision, </w:t>
      </w:r>
      <w:r w:rsidR="00131EB3" w:rsidRPr="00567759">
        <w:t>Pjetri, A., Bardhi, A.</w:t>
      </w:r>
    </w:p>
    <w:p w14:paraId="157AB686" w14:textId="63AEF348" w:rsidR="00391CC9" w:rsidRPr="00F860A5" w:rsidRDefault="00391CC9" w:rsidP="00B75834">
      <w:pPr>
        <w:pStyle w:val="E-JournalBody"/>
        <w:spacing w:before="240" w:after="120"/>
        <w:ind w:firstLine="0"/>
        <w:rPr>
          <w:rStyle w:val="Strong"/>
          <w:color w:val="70AD47" w:themeColor="accent6"/>
          <w:lang w:val="en-US"/>
        </w:rPr>
      </w:pPr>
      <w:r>
        <w:rPr>
          <w:rStyle w:val="Strong"/>
          <w:color w:val="70AD47" w:themeColor="accent6"/>
        </w:rPr>
        <w:t>CONFLICTS OF INTEREST</w:t>
      </w:r>
    </w:p>
    <w:p w14:paraId="31C2B3DB" w14:textId="3DFF666D" w:rsidR="00391CC9" w:rsidRDefault="00391CC9" w:rsidP="00391CC9">
      <w:pPr>
        <w:pStyle w:val="E-JournalBody"/>
        <w:spacing w:after="240"/>
        <w:ind w:firstLine="720"/>
      </w:pPr>
      <w:r w:rsidRPr="00391CC9">
        <w:rPr>
          <w:lang w:val="en-US"/>
        </w:rPr>
        <w:t>The authors de</w:t>
      </w:r>
      <w:r w:rsidR="008839FA">
        <w:rPr>
          <w:lang w:val="en-US"/>
        </w:rPr>
        <w:t>clare no conflict of interest.</w:t>
      </w:r>
    </w:p>
    <w:p w14:paraId="22CD3158" w14:textId="77777777" w:rsidR="00BC4D19" w:rsidRPr="00F860A5" w:rsidRDefault="00BC4D19" w:rsidP="00B22D35">
      <w:pPr>
        <w:pStyle w:val="E-JournalBody"/>
        <w:spacing w:before="240" w:after="120"/>
        <w:ind w:firstLine="0"/>
        <w:rPr>
          <w:b/>
          <w:bCs/>
          <w:color w:val="70AD47" w:themeColor="accent6"/>
          <w:lang w:val="en-US"/>
        </w:rPr>
      </w:pPr>
      <w:r w:rsidRPr="00F860A5">
        <w:rPr>
          <w:b/>
          <w:bCs/>
          <w:color w:val="70AD47" w:themeColor="accent6"/>
          <w:lang w:val="en-US"/>
        </w:rPr>
        <w:t>REFERENCES</w:t>
      </w:r>
    </w:p>
    <w:p w14:paraId="4FA90376" w14:textId="1FAB23AC" w:rsidR="00AF2CEA" w:rsidRPr="00BD5AD7" w:rsidRDefault="00AF2CEA" w:rsidP="00A36A19">
      <w:pPr>
        <w:pStyle w:val="E-JournalDaftarPustaka"/>
        <w:spacing w:before="120" w:after="120"/>
        <w:rPr>
          <w:color w:val="222222"/>
          <w:shd w:val="clear" w:color="auto" w:fill="FFFFFF"/>
          <w:lang w:val="it-IT"/>
        </w:rPr>
      </w:pPr>
      <w:r w:rsidRPr="00BD5AD7">
        <w:rPr>
          <w:color w:val="222222"/>
          <w:shd w:val="clear" w:color="auto" w:fill="FFFFFF"/>
          <w:lang w:val="it-IT"/>
        </w:rPr>
        <w:t xml:space="preserve">Ahmad, H. B., Asaad, R. R., Almufti, S. M., Hani, A. A., Sallow, A. B., Zeebaree, S. R. M. (2024). Smart Home Energy Saving With Big Data And Machine Learning. </w:t>
      </w:r>
      <w:r w:rsidRPr="00BD5AD7">
        <w:rPr>
          <w:i/>
          <w:color w:val="222222"/>
          <w:shd w:val="clear" w:color="auto" w:fill="FFFFFF"/>
          <w:lang w:val="it-IT"/>
        </w:rPr>
        <w:t>Jurnal Ilmiah Ilmu Terapan Universitas Jambi</w:t>
      </w:r>
      <w:r w:rsidRPr="00BD5AD7">
        <w:rPr>
          <w:color w:val="222222"/>
          <w:shd w:val="clear" w:color="auto" w:fill="FFFFFF"/>
          <w:lang w:val="it-IT"/>
        </w:rPr>
        <w:t xml:space="preserve">, 8(1), 11-20. </w:t>
      </w:r>
      <w:hyperlink r:id="rId89" w:history="1">
        <w:r w:rsidRPr="00BD5AD7">
          <w:rPr>
            <w:rStyle w:val="Hyperlink"/>
            <w:shd w:val="clear" w:color="auto" w:fill="FFFFFF"/>
            <w:lang w:val="it-IT"/>
          </w:rPr>
          <w:t>https://doi.org/10.22437/jiituj.v8i1.32598</w:t>
        </w:r>
      </w:hyperlink>
      <w:r w:rsidRPr="00BD5AD7">
        <w:rPr>
          <w:color w:val="222222"/>
          <w:shd w:val="clear" w:color="auto" w:fill="FFFFFF"/>
          <w:lang w:val="it-IT"/>
        </w:rPr>
        <w:t>.</w:t>
      </w:r>
    </w:p>
    <w:p w14:paraId="21F6A5B4" w14:textId="03842E57" w:rsidR="00AF2CEA" w:rsidRPr="00BD5AD7" w:rsidRDefault="00AF2CEA" w:rsidP="00A36A19">
      <w:pPr>
        <w:pStyle w:val="E-JournalDaftarPustaka"/>
        <w:spacing w:before="120" w:after="120"/>
        <w:rPr>
          <w:color w:val="222222"/>
          <w:shd w:val="clear" w:color="auto" w:fill="FFFFFF"/>
          <w:lang w:val="it-IT"/>
        </w:rPr>
      </w:pPr>
      <w:r w:rsidRPr="00BD5AD7">
        <w:rPr>
          <w:color w:val="222222"/>
          <w:shd w:val="clear" w:color="auto" w:fill="FFFFFF"/>
          <w:lang w:val="it-IT"/>
        </w:rPr>
        <w:t xml:space="preserve">Al-Ameri, S.M., Abdul-Malek, Z., Salem, A.A., Noorden, Z.A., Alawady, A.A., Yousof, M.F.M., Mosaad, M.I., Abu-Siada, A., Thabit, H.A. (2024). Frequency Response Analysis for Three-Phase Star and Delta Induction Motors: Pattern Recognition and Fault Analysis Using Statistical Indicators. </w:t>
      </w:r>
      <w:r w:rsidRPr="00BD5AD7">
        <w:rPr>
          <w:i/>
          <w:color w:val="222222"/>
          <w:shd w:val="clear" w:color="auto" w:fill="FFFFFF"/>
          <w:lang w:val="it-IT"/>
        </w:rPr>
        <w:t>Machines 2023</w:t>
      </w:r>
      <w:r w:rsidRPr="00BD5AD7">
        <w:rPr>
          <w:color w:val="222222"/>
          <w:shd w:val="clear" w:color="auto" w:fill="FFFFFF"/>
          <w:lang w:val="it-IT"/>
        </w:rPr>
        <w:t xml:space="preserve">, 11, 106. </w:t>
      </w:r>
      <w:hyperlink r:id="rId90" w:history="1">
        <w:r w:rsidRPr="00BD5AD7">
          <w:rPr>
            <w:rStyle w:val="Hyperlink"/>
            <w:shd w:val="clear" w:color="auto" w:fill="FFFFFF"/>
            <w:lang w:val="it-IT"/>
          </w:rPr>
          <w:t>https://doi.org/10.3390/machines11010106</w:t>
        </w:r>
      </w:hyperlink>
      <w:r w:rsidRPr="00BD5AD7">
        <w:rPr>
          <w:color w:val="222222"/>
          <w:shd w:val="clear" w:color="auto" w:fill="FFFFFF"/>
          <w:lang w:val="it-IT"/>
        </w:rPr>
        <w:t xml:space="preserve">. </w:t>
      </w:r>
    </w:p>
    <w:p w14:paraId="0E3FAA15" w14:textId="00F28392" w:rsidR="00AF2CEA" w:rsidRPr="00BD5AD7" w:rsidRDefault="00AF2CEA" w:rsidP="001A38C5">
      <w:pPr>
        <w:pStyle w:val="E-JournalDaftarPustaka"/>
        <w:spacing w:before="120" w:after="120"/>
        <w:rPr>
          <w:color w:val="222222"/>
          <w:shd w:val="clear" w:color="auto" w:fill="FFFFFF"/>
          <w:lang w:val="en-US"/>
        </w:rPr>
      </w:pPr>
      <w:proofErr w:type="spellStart"/>
      <w:r w:rsidRPr="00BD5AD7">
        <w:rPr>
          <w:color w:val="222222"/>
          <w:shd w:val="clear" w:color="auto" w:fill="FFFFFF"/>
          <w:lang w:val="en-US"/>
        </w:rPr>
        <w:t>Almufti</w:t>
      </w:r>
      <w:proofErr w:type="spellEnd"/>
      <w:r w:rsidRPr="00BD5AD7">
        <w:rPr>
          <w:color w:val="222222"/>
          <w:shd w:val="clear" w:color="auto" w:fill="FFFFFF"/>
          <w:lang w:val="en-US"/>
        </w:rPr>
        <w:t xml:space="preserve">, S. M., Hani, A. A., </w:t>
      </w:r>
      <w:proofErr w:type="spellStart"/>
      <w:r w:rsidRPr="00BD5AD7">
        <w:rPr>
          <w:color w:val="222222"/>
          <w:shd w:val="clear" w:color="auto" w:fill="FFFFFF"/>
          <w:lang w:val="en-US"/>
        </w:rPr>
        <w:t>Zeebaree</w:t>
      </w:r>
      <w:proofErr w:type="spellEnd"/>
      <w:r w:rsidRPr="00BD5AD7">
        <w:rPr>
          <w:color w:val="222222"/>
          <w:shd w:val="clear" w:color="auto" w:fill="FFFFFF"/>
          <w:lang w:val="en-US"/>
        </w:rPr>
        <w:t xml:space="preserve">, S. R. M., Asaad, R. R., Majeed, D. A., Sallow, A. B., Ahmad, H. B. (2024). Intelligent Home </w:t>
      </w:r>
      <w:proofErr w:type="spellStart"/>
      <w:r w:rsidRPr="00BD5AD7">
        <w:rPr>
          <w:color w:val="222222"/>
          <w:shd w:val="clear" w:color="auto" w:fill="FFFFFF"/>
          <w:lang w:val="en-US"/>
        </w:rPr>
        <w:t>Iot</w:t>
      </w:r>
      <w:proofErr w:type="spellEnd"/>
      <w:r w:rsidRPr="00BD5AD7">
        <w:rPr>
          <w:color w:val="222222"/>
          <w:shd w:val="clear" w:color="auto" w:fill="FFFFFF"/>
          <w:lang w:val="en-US"/>
        </w:rPr>
        <w:t xml:space="preserve"> Devices: An Exploration </w:t>
      </w:r>
      <w:proofErr w:type="gramStart"/>
      <w:r w:rsidRPr="00BD5AD7">
        <w:rPr>
          <w:color w:val="222222"/>
          <w:shd w:val="clear" w:color="auto" w:fill="FFFFFF"/>
          <w:lang w:val="en-US"/>
        </w:rPr>
        <w:t>Of</w:t>
      </w:r>
      <w:proofErr w:type="gramEnd"/>
      <w:r w:rsidRPr="00BD5AD7">
        <w:rPr>
          <w:color w:val="222222"/>
          <w:shd w:val="clear" w:color="auto" w:fill="FFFFFF"/>
          <w:lang w:val="en-US"/>
        </w:rPr>
        <w:t xml:space="preserve"> Machine Learning-Based Networked Traffic Investigation. </w:t>
      </w:r>
      <w:proofErr w:type="spellStart"/>
      <w:r w:rsidRPr="00BD5AD7">
        <w:rPr>
          <w:i/>
          <w:color w:val="222222"/>
          <w:shd w:val="clear" w:color="auto" w:fill="FFFFFF"/>
          <w:lang w:val="en-US"/>
        </w:rPr>
        <w:t>Jurnal</w:t>
      </w:r>
      <w:proofErr w:type="spellEnd"/>
      <w:r w:rsidRPr="00BD5AD7">
        <w:rPr>
          <w:i/>
          <w:color w:val="222222"/>
          <w:shd w:val="clear" w:color="auto" w:fill="FFFFFF"/>
          <w:lang w:val="en-US"/>
        </w:rPr>
        <w:t xml:space="preserve"> </w:t>
      </w:r>
      <w:proofErr w:type="spellStart"/>
      <w:r w:rsidRPr="00BD5AD7">
        <w:rPr>
          <w:i/>
          <w:color w:val="222222"/>
          <w:shd w:val="clear" w:color="auto" w:fill="FFFFFF"/>
          <w:lang w:val="en-US"/>
        </w:rPr>
        <w:t>Ilmiah</w:t>
      </w:r>
      <w:proofErr w:type="spellEnd"/>
      <w:r w:rsidRPr="00BD5AD7">
        <w:rPr>
          <w:i/>
          <w:color w:val="222222"/>
          <w:shd w:val="clear" w:color="auto" w:fill="FFFFFF"/>
          <w:lang w:val="en-US"/>
        </w:rPr>
        <w:t xml:space="preserve"> </w:t>
      </w:r>
      <w:proofErr w:type="spellStart"/>
      <w:r w:rsidRPr="00BD5AD7">
        <w:rPr>
          <w:i/>
          <w:color w:val="222222"/>
          <w:shd w:val="clear" w:color="auto" w:fill="FFFFFF"/>
          <w:lang w:val="en-US"/>
        </w:rPr>
        <w:t>Ilmu</w:t>
      </w:r>
      <w:proofErr w:type="spellEnd"/>
      <w:r w:rsidRPr="00BD5AD7">
        <w:rPr>
          <w:i/>
          <w:color w:val="222222"/>
          <w:shd w:val="clear" w:color="auto" w:fill="FFFFFF"/>
          <w:lang w:val="en-US"/>
        </w:rPr>
        <w:t xml:space="preserve"> </w:t>
      </w:r>
      <w:proofErr w:type="spellStart"/>
      <w:r w:rsidRPr="00BD5AD7">
        <w:rPr>
          <w:i/>
          <w:color w:val="222222"/>
          <w:shd w:val="clear" w:color="auto" w:fill="FFFFFF"/>
          <w:lang w:val="en-US"/>
        </w:rPr>
        <w:t>Terapan</w:t>
      </w:r>
      <w:proofErr w:type="spellEnd"/>
      <w:r w:rsidRPr="00BD5AD7">
        <w:rPr>
          <w:i/>
          <w:color w:val="222222"/>
          <w:shd w:val="clear" w:color="auto" w:fill="FFFFFF"/>
          <w:lang w:val="en-US"/>
        </w:rPr>
        <w:t xml:space="preserve"> Universitas Jambi</w:t>
      </w:r>
      <w:r w:rsidRPr="00BD5AD7">
        <w:rPr>
          <w:color w:val="222222"/>
          <w:shd w:val="clear" w:color="auto" w:fill="FFFFFF"/>
          <w:lang w:val="en-US"/>
        </w:rPr>
        <w:t>, 8(1), 1-10. https://doi.org/10.22437/jiituj.v8i1.32767.</w:t>
      </w:r>
    </w:p>
    <w:p w14:paraId="3B6CAA3E" w14:textId="72AE21D9" w:rsidR="00AF2CEA" w:rsidRPr="00BD5AD7" w:rsidRDefault="00AF2CEA" w:rsidP="00A36A19">
      <w:pPr>
        <w:pStyle w:val="E-JournalDaftarPustaka"/>
        <w:spacing w:before="120" w:after="120"/>
        <w:rPr>
          <w:color w:val="222222"/>
          <w:shd w:val="clear" w:color="auto" w:fill="FFFFFF"/>
          <w:lang w:val="it-IT"/>
        </w:rPr>
      </w:pPr>
      <w:r w:rsidRPr="00BD5AD7">
        <w:rPr>
          <w:color w:val="222222"/>
          <w:shd w:val="clear" w:color="auto" w:fill="FFFFFF"/>
          <w:lang w:val="it-IT"/>
        </w:rPr>
        <w:t xml:space="preserve">Ayub, Y. N. L., Setiawan, I., Wardana, R. W. (2023). Needs Analysis For The Development Of Arduino Microcontroller-Based Hooke’s Law Teaching Tool Guidebook. </w:t>
      </w:r>
      <w:r w:rsidRPr="00BD5AD7">
        <w:rPr>
          <w:i/>
          <w:color w:val="222222"/>
          <w:shd w:val="clear" w:color="auto" w:fill="FFFFFF"/>
          <w:lang w:val="it-IT"/>
        </w:rPr>
        <w:t>Jurnal Ilmiah Ilmu Terapan Universitas Jambi</w:t>
      </w:r>
      <w:r w:rsidRPr="00BD5AD7">
        <w:rPr>
          <w:color w:val="222222"/>
          <w:shd w:val="clear" w:color="auto" w:fill="FFFFFF"/>
          <w:lang w:val="it-IT"/>
        </w:rPr>
        <w:t xml:space="preserve">, 7(1), 27-32. </w:t>
      </w:r>
      <w:hyperlink r:id="rId91" w:history="1">
        <w:r w:rsidRPr="00BD5AD7">
          <w:rPr>
            <w:rStyle w:val="Hyperlink"/>
            <w:shd w:val="clear" w:color="auto" w:fill="FFFFFF"/>
            <w:lang w:val="it-IT"/>
          </w:rPr>
          <w:t>https://doi.org/10.22437/jiituj.v7i1.26693</w:t>
        </w:r>
      </w:hyperlink>
      <w:r w:rsidRPr="00BD5AD7">
        <w:rPr>
          <w:color w:val="222222"/>
          <w:shd w:val="clear" w:color="auto" w:fill="FFFFFF"/>
          <w:lang w:val="it-IT"/>
        </w:rPr>
        <w:t xml:space="preserve">. </w:t>
      </w:r>
    </w:p>
    <w:p w14:paraId="52CBD25B" w14:textId="6C693AEF" w:rsidR="00AF2CEA" w:rsidRPr="00BD5AD7" w:rsidRDefault="0014469B" w:rsidP="001A38C5">
      <w:pPr>
        <w:pStyle w:val="E-JournalDaftarPustaka"/>
        <w:spacing w:before="120" w:after="120"/>
        <w:rPr>
          <w:color w:val="auto"/>
          <w:u w:val="single"/>
          <w:lang w:val="en-US"/>
        </w:rPr>
      </w:pPr>
      <w:r w:rsidRPr="00BD5AD7">
        <w:rPr>
          <w:color w:val="1C1D1E"/>
          <w:shd w:val="clear" w:color="auto" w:fill="FFFFFF"/>
        </w:rPr>
        <w:t xml:space="preserve">Che, H., Tao, Y., Yang, J., </w:t>
      </w:r>
      <w:r w:rsidR="00AF2CEA" w:rsidRPr="00BD5AD7">
        <w:rPr>
          <w:color w:val="1C1D1E"/>
          <w:shd w:val="clear" w:color="auto" w:fill="FFFFFF"/>
        </w:rPr>
        <w:t xml:space="preserve">Zhao, Z. (2023). A New SMO For Speed Estimation Of Sensorless Induction Motor Drives At Zero And Low Speed. </w:t>
      </w:r>
      <w:r w:rsidR="00AF2CEA" w:rsidRPr="00BD5AD7">
        <w:rPr>
          <w:i/>
          <w:iCs/>
          <w:color w:val="1C1D1E"/>
          <w:shd w:val="clear" w:color="auto" w:fill="FFFFFF"/>
        </w:rPr>
        <w:t>IEEJ Trans Elec Electron Eng</w:t>
      </w:r>
      <w:r w:rsidR="00AF2CEA" w:rsidRPr="00BD5AD7">
        <w:rPr>
          <w:color w:val="1C1D1E"/>
          <w:shd w:val="clear" w:color="auto" w:fill="FFFFFF"/>
        </w:rPr>
        <w:t xml:space="preserve">, 18: </w:t>
      </w:r>
      <w:r w:rsidR="00AF2CEA" w:rsidRPr="00BD5AD7">
        <w:rPr>
          <w:color w:val="333333"/>
          <w:shd w:val="clear" w:color="auto" w:fill="FFFFFF"/>
        </w:rPr>
        <w:t>pp</w:t>
      </w:r>
      <w:r w:rsidR="00AF2CEA" w:rsidRPr="00BD5AD7">
        <w:rPr>
          <w:color w:val="1C1D1E"/>
          <w:shd w:val="clear" w:color="auto" w:fill="FFFFFF"/>
        </w:rPr>
        <w:t xml:space="preserve">. 559-567, </w:t>
      </w:r>
      <w:hyperlink r:id="rId92" w:history="1">
        <w:r w:rsidR="00AF2CEA" w:rsidRPr="00BD5AD7">
          <w:rPr>
            <w:rStyle w:val="Hyperlink"/>
          </w:rPr>
          <w:t>https://doi.org/10.1002/tee.23754</w:t>
        </w:r>
      </w:hyperlink>
      <w:r w:rsidR="00AF2CEA" w:rsidRPr="00BD5AD7">
        <w:rPr>
          <w:rStyle w:val="Hyperlink"/>
          <w:color w:val="auto"/>
          <w:u w:val="none"/>
          <w:lang w:val="en-US"/>
        </w:rPr>
        <w:t>.</w:t>
      </w:r>
      <w:r w:rsidR="00AF2CEA" w:rsidRPr="00BD5AD7">
        <w:rPr>
          <w:rStyle w:val="Hyperlink"/>
          <w:color w:val="auto"/>
          <w:lang w:val="en-US"/>
        </w:rPr>
        <w:t xml:space="preserve"> </w:t>
      </w:r>
    </w:p>
    <w:p w14:paraId="7051D1FC" w14:textId="77777777" w:rsidR="00AF2CEA" w:rsidRPr="00BD5AD7" w:rsidRDefault="00AF2CEA" w:rsidP="001A38C5">
      <w:pPr>
        <w:pStyle w:val="E-JournalDaftarPustaka"/>
        <w:spacing w:before="120" w:after="120"/>
        <w:rPr>
          <w:lang w:val="it-IT"/>
        </w:rPr>
      </w:pPr>
      <w:r w:rsidRPr="00BD5AD7">
        <w:t>De Asmundis</w:t>
      </w:r>
      <w:r w:rsidRPr="00BD5AD7">
        <w:rPr>
          <w:lang w:val="en-US"/>
        </w:rPr>
        <w:t xml:space="preserve">, </w:t>
      </w:r>
      <w:r w:rsidRPr="00BD5AD7">
        <w:t>R.</w:t>
      </w:r>
      <w:r w:rsidRPr="00BD5AD7">
        <w:rPr>
          <w:lang w:val="en-US"/>
        </w:rPr>
        <w:t xml:space="preserve"> (2011). </w:t>
      </w:r>
      <w:r w:rsidRPr="00BD5AD7">
        <w:rPr>
          <w:iCs/>
        </w:rPr>
        <w:t>LabVIEW - Modeling, Programming and Simulations</w:t>
      </w:r>
      <w:r w:rsidRPr="00BD5AD7">
        <w:rPr>
          <w:i/>
          <w:iCs/>
          <w:lang w:val="en-US"/>
        </w:rPr>
        <w:t xml:space="preserve">. </w:t>
      </w:r>
      <w:r w:rsidRPr="00BD5AD7">
        <w:rPr>
          <w:i/>
        </w:rPr>
        <w:t>InTech</w:t>
      </w:r>
      <w:r w:rsidRPr="00BD5AD7">
        <w:rPr>
          <w:i/>
          <w:lang w:val="it-IT"/>
        </w:rPr>
        <w:t>Open</w:t>
      </w:r>
      <w:r w:rsidRPr="00BD5AD7">
        <w:t>.</w:t>
      </w:r>
      <w:r w:rsidRPr="00BD5AD7">
        <w:rPr>
          <w:lang w:val="it-IT"/>
        </w:rPr>
        <w:t xml:space="preserve"> </w:t>
      </w:r>
      <w:hyperlink r:id="rId93" w:history="1">
        <w:r w:rsidRPr="00BD5AD7">
          <w:rPr>
            <w:rStyle w:val="Hyperlink"/>
            <w:lang w:val="it-IT"/>
          </w:rPr>
          <w:t>https://doi.org/10.5772/564</w:t>
        </w:r>
      </w:hyperlink>
      <w:r w:rsidRPr="00BD5AD7">
        <w:rPr>
          <w:lang w:val="it-IT"/>
        </w:rPr>
        <w:t xml:space="preserve">. </w:t>
      </w:r>
    </w:p>
    <w:p w14:paraId="0DF1A417" w14:textId="1D556950" w:rsidR="00AF2CEA" w:rsidRPr="00BD5AD7" w:rsidRDefault="00AF2CEA" w:rsidP="00A36A19">
      <w:pPr>
        <w:pStyle w:val="E-JournalDaftarPustaka"/>
        <w:spacing w:before="120" w:after="120"/>
        <w:rPr>
          <w:color w:val="222222"/>
          <w:shd w:val="clear" w:color="auto" w:fill="FFFFFF"/>
          <w:lang w:val="it-IT"/>
        </w:rPr>
      </w:pPr>
      <w:r w:rsidRPr="00BD5AD7">
        <w:rPr>
          <w:color w:val="222222"/>
          <w:shd w:val="clear" w:color="auto" w:fill="FFFFFF"/>
          <w:lang w:val="it-IT"/>
        </w:rPr>
        <w:t>Dias, C.G., Fontenele, J.</w:t>
      </w:r>
      <w:r w:rsidRPr="00BD5AD7">
        <w:t xml:space="preserve"> </w:t>
      </w:r>
      <w:r w:rsidRPr="00BD5AD7">
        <w:rPr>
          <w:color w:val="222222"/>
          <w:shd w:val="clear" w:color="auto" w:fill="FFFFFF"/>
          <w:lang w:val="it-IT"/>
        </w:rPr>
        <w:t xml:space="preserve">(2024). Image-Based Approach Applied to Load Torque Estimation in Three-Phase Induction Motors. </w:t>
      </w:r>
      <w:r w:rsidRPr="00BD5AD7">
        <w:rPr>
          <w:i/>
          <w:color w:val="222222"/>
          <w:shd w:val="clear" w:color="auto" w:fill="FFFFFF"/>
          <w:lang w:val="it-IT"/>
        </w:rPr>
        <w:t>Sensors 2024</w:t>
      </w:r>
      <w:r w:rsidRPr="00BD5AD7">
        <w:rPr>
          <w:color w:val="222222"/>
          <w:shd w:val="clear" w:color="auto" w:fill="FFFFFF"/>
          <w:lang w:val="it-IT"/>
        </w:rPr>
        <w:t xml:space="preserve">, 24, 2614. </w:t>
      </w:r>
      <w:hyperlink r:id="rId94" w:history="1">
        <w:r w:rsidRPr="00BD5AD7">
          <w:rPr>
            <w:rStyle w:val="Hyperlink"/>
            <w:shd w:val="clear" w:color="auto" w:fill="FFFFFF"/>
            <w:lang w:val="it-IT"/>
          </w:rPr>
          <w:t>https://doi.org/10.3390/s24082614</w:t>
        </w:r>
      </w:hyperlink>
      <w:r w:rsidRPr="00BD5AD7">
        <w:rPr>
          <w:color w:val="222222"/>
          <w:shd w:val="clear" w:color="auto" w:fill="FFFFFF"/>
          <w:lang w:val="it-IT"/>
        </w:rPr>
        <w:t xml:space="preserve">. </w:t>
      </w:r>
    </w:p>
    <w:p w14:paraId="0A30BD6E" w14:textId="77777777" w:rsidR="00AF2CEA" w:rsidRPr="00BD5AD7" w:rsidRDefault="00AF2CEA" w:rsidP="00567759">
      <w:pPr>
        <w:pStyle w:val="E-JournalDaftarPustaka"/>
        <w:spacing w:before="120" w:after="120"/>
        <w:rPr>
          <w:lang w:val="en-US"/>
        </w:rPr>
      </w:pPr>
      <w:r w:rsidRPr="00BD5AD7">
        <w:t xml:space="preserve">Dume, G. (2013). Synchronous Generator Model Based On Labview Software. </w:t>
      </w:r>
      <w:r w:rsidRPr="00BD5AD7">
        <w:rPr>
          <w:i/>
        </w:rPr>
        <w:t>WSEAS Transactions on Advances in Engineering Education</w:t>
      </w:r>
      <w:r w:rsidRPr="00BD5AD7">
        <w:t>, 10(2), 101-112.</w:t>
      </w:r>
      <w:r w:rsidRPr="00BD5AD7">
        <w:rPr>
          <w:lang w:val="en-US"/>
        </w:rPr>
        <w:t xml:space="preserve"> </w:t>
      </w:r>
      <w:hyperlink r:id="rId95" w:history="1">
        <w:r w:rsidRPr="00BD5AD7">
          <w:rPr>
            <w:rStyle w:val="Hyperlink"/>
            <w:lang w:val="en-US"/>
          </w:rPr>
          <w:t>https://wseas.com/journals/education/2013/105704-237.pdf</w:t>
        </w:r>
      </w:hyperlink>
      <w:r w:rsidRPr="00BD5AD7">
        <w:rPr>
          <w:lang w:val="en-US"/>
        </w:rPr>
        <w:t xml:space="preserve"> </w:t>
      </w:r>
    </w:p>
    <w:p w14:paraId="0ADFEBD9" w14:textId="77777777" w:rsidR="00AF2CEA" w:rsidRPr="00BD5AD7" w:rsidRDefault="00AF2CEA" w:rsidP="00567759">
      <w:pPr>
        <w:pStyle w:val="E-JournalDaftarPustaka"/>
        <w:spacing w:before="120" w:after="120"/>
        <w:rPr>
          <w:lang w:val="it-IT"/>
        </w:rPr>
      </w:pPr>
      <w:r w:rsidRPr="00BD5AD7">
        <w:t xml:space="preserve">Dume, G. (2016). Real-Time Control of Synchronous Generator in Island Mode Based on LabVIEW Software for Education Purpose. </w:t>
      </w:r>
      <w:r w:rsidRPr="00BD5AD7">
        <w:rPr>
          <w:i/>
        </w:rPr>
        <w:t>WSEAS Transactions on Advances in Engineering Education</w:t>
      </w:r>
      <w:r w:rsidRPr="00BD5AD7">
        <w:t xml:space="preserve">, 13, 50-63. </w:t>
      </w:r>
      <w:hyperlink r:id="rId96" w:history="1">
        <w:r w:rsidRPr="00BD5AD7">
          <w:rPr>
            <w:rStyle w:val="Hyperlink"/>
          </w:rPr>
          <w:t>https://wseas.com/journals/education/2016/a125810-169.pdf</w:t>
        </w:r>
      </w:hyperlink>
      <w:r w:rsidRPr="00BD5AD7">
        <w:rPr>
          <w:lang w:val="it-IT"/>
        </w:rPr>
        <w:t xml:space="preserve"> </w:t>
      </w:r>
    </w:p>
    <w:p w14:paraId="4B6790DD" w14:textId="77777777" w:rsidR="00AF2CEA" w:rsidRPr="00BD5AD7" w:rsidRDefault="00AF2CEA" w:rsidP="00567759">
      <w:pPr>
        <w:pStyle w:val="E-JournalDaftarPustaka"/>
        <w:spacing w:before="120" w:after="120"/>
      </w:pPr>
      <w:r w:rsidRPr="00BD5AD7">
        <w:t xml:space="preserve">Dume, G., Metalla, J. (2024). Revolutionizing Engineering Education: Leveraging Labview Virtual Instrumentation In Electrical Machines Real-Time Control For Distance Learning. </w:t>
      </w:r>
      <w:r w:rsidRPr="00BD5AD7">
        <w:rPr>
          <w:i/>
        </w:rPr>
        <w:t>Engineering Applications</w:t>
      </w:r>
      <w:r w:rsidRPr="00BD5AD7">
        <w:t xml:space="preserve">, 3(1), 36-44. </w:t>
      </w:r>
      <w:hyperlink r:id="rId97" w:history="1">
        <w:r w:rsidRPr="00BD5AD7">
          <w:rPr>
            <w:rStyle w:val="Hyperlink"/>
          </w:rPr>
          <w:t>https://publish.mersin.edu.tr/index.php/enap/article/view/1168</w:t>
        </w:r>
      </w:hyperlink>
      <w:r w:rsidRPr="00BD5AD7">
        <w:t xml:space="preserve"> </w:t>
      </w:r>
    </w:p>
    <w:p w14:paraId="5F2D4E7E" w14:textId="77777777" w:rsidR="00AF2CEA" w:rsidRPr="00BD5AD7" w:rsidRDefault="00AF2CEA" w:rsidP="001A38C5">
      <w:pPr>
        <w:pStyle w:val="E-JournalDaftarPustaka"/>
        <w:spacing w:before="120" w:after="120"/>
        <w:rPr>
          <w:color w:val="222222"/>
          <w:shd w:val="clear" w:color="auto" w:fill="FFFFFF"/>
        </w:rPr>
      </w:pPr>
      <w:r w:rsidRPr="00BD5AD7">
        <w:rPr>
          <w:color w:val="222222"/>
          <w:shd w:val="clear" w:color="auto" w:fill="FFFFFF"/>
        </w:rPr>
        <w:t>Fang, W., Yang, Z., Sun, X</w:t>
      </w:r>
      <w:r w:rsidRPr="00BD5AD7">
        <w:rPr>
          <w:i/>
          <w:iCs/>
          <w:color w:val="222222"/>
          <w:shd w:val="clear" w:color="auto" w:fill="FFFFFF"/>
        </w:rPr>
        <w:t xml:space="preserve">. </w:t>
      </w:r>
      <w:r w:rsidRPr="00BD5AD7">
        <w:rPr>
          <w:iCs/>
          <w:color w:val="222222"/>
          <w:shd w:val="clear" w:color="auto" w:fill="FFFFFF"/>
        </w:rPr>
        <w:t>(2022)</w:t>
      </w:r>
      <w:r w:rsidRPr="00BD5AD7">
        <w:rPr>
          <w:i/>
          <w:iCs/>
          <w:color w:val="222222"/>
          <w:shd w:val="clear" w:color="auto" w:fill="FFFFFF"/>
        </w:rPr>
        <w:t>.</w:t>
      </w:r>
      <w:r w:rsidRPr="00BD5AD7">
        <w:rPr>
          <w:color w:val="222222"/>
          <w:shd w:val="clear" w:color="auto" w:fill="FFFFFF"/>
        </w:rPr>
        <w:t xml:space="preserve"> Speed Sensorless Control Of Bearingless Induction Motors Based On Adaptive Flux Observer. </w:t>
      </w:r>
      <w:r w:rsidRPr="00BD5AD7">
        <w:rPr>
          <w:i/>
          <w:iCs/>
          <w:color w:val="222222"/>
          <w:shd w:val="clear" w:color="auto" w:fill="FFFFFF"/>
        </w:rPr>
        <w:t>J. Electr. Eng. Technol.</w:t>
      </w:r>
      <w:r w:rsidRPr="00BD5AD7">
        <w:rPr>
          <w:i/>
          <w:iCs/>
          <w:color w:val="222222"/>
          <w:shd w:val="clear" w:color="auto" w:fill="FFFFFF"/>
          <w:lang w:val="it-IT"/>
        </w:rPr>
        <w:t xml:space="preserve">, </w:t>
      </w:r>
      <w:r w:rsidRPr="00BD5AD7">
        <w:rPr>
          <w:bCs/>
          <w:color w:val="222222"/>
          <w:shd w:val="clear" w:color="auto" w:fill="FFFFFF"/>
        </w:rPr>
        <w:t>17</w:t>
      </w:r>
      <w:r w:rsidRPr="00BD5AD7">
        <w:rPr>
          <w:color w:val="222222"/>
          <w:shd w:val="clear" w:color="auto" w:fill="FFFFFF"/>
        </w:rPr>
        <w:t xml:space="preserve">, </w:t>
      </w:r>
      <w:r w:rsidRPr="00BD5AD7">
        <w:rPr>
          <w:color w:val="333333"/>
          <w:shd w:val="clear" w:color="auto" w:fill="FFFFFF"/>
        </w:rPr>
        <w:t>pp</w:t>
      </w:r>
      <w:r w:rsidRPr="00BD5AD7">
        <w:rPr>
          <w:color w:val="222222"/>
          <w:shd w:val="clear" w:color="auto" w:fill="FFFFFF"/>
        </w:rPr>
        <w:t xml:space="preserve">. 1803–1813, </w:t>
      </w:r>
      <w:hyperlink r:id="rId98" w:history="1">
        <w:r w:rsidRPr="00BD5AD7">
          <w:rPr>
            <w:rStyle w:val="Hyperlink"/>
            <w:shd w:val="clear" w:color="auto" w:fill="FFFFFF"/>
          </w:rPr>
          <w:t>https://doi.org/10.1007/s42835-022-01012-7</w:t>
        </w:r>
      </w:hyperlink>
      <w:r w:rsidRPr="00BD5AD7">
        <w:rPr>
          <w:color w:val="222222"/>
          <w:shd w:val="clear" w:color="auto" w:fill="FFFFFF"/>
        </w:rPr>
        <w:t>.</w:t>
      </w:r>
    </w:p>
    <w:p w14:paraId="68291A4D" w14:textId="70B5DB3B" w:rsidR="00AF2CEA" w:rsidRPr="00BD5AD7" w:rsidRDefault="00AF2CEA" w:rsidP="00A36A19">
      <w:pPr>
        <w:pStyle w:val="E-JournalDaftarPustaka"/>
        <w:spacing w:before="120" w:after="120"/>
        <w:rPr>
          <w:color w:val="222222"/>
          <w:shd w:val="clear" w:color="auto" w:fill="FFFFFF"/>
          <w:lang w:val="it-IT"/>
        </w:rPr>
      </w:pPr>
      <w:r w:rsidRPr="00BD5AD7">
        <w:rPr>
          <w:color w:val="222222"/>
          <w:shd w:val="clear" w:color="auto" w:fill="FFFFFF"/>
          <w:lang w:val="it-IT"/>
        </w:rPr>
        <w:t xml:space="preserve">Hako, R., Spaho, E. (2024). Powering Autonomous Sensors Using Radio Frequency Harvesting for IoT Applications. </w:t>
      </w:r>
      <w:r w:rsidRPr="00BD5AD7">
        <w:rPr>
          <w:i/>
          <w:color w:val="222222"/>
          <w:shd w:val="clear" w:color="auto" w:fill="FFFFFF"/>
          <w:lang w:val="it-IT"/>
        </w:rPr>
        <w:t>Journal of Transactions in Systems Engineering</w:t>
      </w:r>
      <w:r w:rsidRPr="00BD5AD7">
        <w:rPr>
          <w:color w:val="222222"/>
          <w:shd w:val="clear" w:color="auto" w:fill="FFFFFF"/>
          <w:lang w:val="it-IT"/>
        </w:rPr>
        <w:t xml:space="preserve">, 2(2), 210–221. </w:t>
      </w:r>
      <w:hyperlink r:id="rId99" w:history="1">
        <w:r w:rsidRPr="00BD5AD7">
          <w:rPr>
            <w:rStyle w:val="Hyperlink"/>
            <w:shd w:val="clear" w:color="auto" w:fill="FFFFFF"/>
            <w:lang w:val="it-IT"/>
          </w:rPr>
          <w:t>https://doi.org/10.15157/JTSE.2024.2.2.210-221</w:t>
        </w:r>
      </w:hyperlink>
      <w:r w:rsidRPr="00BD5AD7">
        <w:rPr>
          <w:color w:val="222222"/>
          <w:shd w:val="clear" w:color="auto" w:fill="FFFFFF"/>
          <w:lang w:val="it-IT"/>
        </w:rPr>
        <w:t xml:space="preserve">. </w:t>
      </w:r>
    </w:p>
    <w:p w14:paraId="0BE2F6B5" w14:textId="4D8E48BE" w:rsidR="00AF2CEA" w:rsidRPr="00BD5AD7" w:rsidRDefault="00AF2CEA" w:rsidP="00A847F8">
      <w:pPr>
        <w:pStyle w:val="E-JournalDaftarPustaka"/>
        <w:spacing w:before="120" w:after="120"/>
        <w:rPr>
          <w:color w:val="222222"/>
          <w:shd w:val="clear" w:color="auto" w:fill="FFFFFF"/>
          <w:lang w:val="it-IT"/>
        </w:rPr>
      </w:pPr>
      <w:r w:rsidRPr="00BD5AD7">
        <w:rPr>
          <w:color w:val="222222"/>
          <w:shd w:val="clear" w:color="auto" w:fill="FFFFFF"/>
          <w:lang w:val="it-IT"/>
        </w:rPr>
        <w:t xml:space="preserve">Haryanto, H., Asrial, A., Sanova, A., Widowati, A., Saputra, A. (2024). Generic Science Skills: Phet Applications Based On Discovery Learning. </w:t>
      </w:r>
      <w:r w:rsidRPr="00BD5AD7">
        <w:rPr>
          <w:i/>
          <w:color w:val="222222"/>
          <w:shd w:val="clear" w:color="auto" w:fill="FFFFFF"/>
          <w:lang w:val="it-IT"/>
        </w:rPr>
        <w:t>Jurnal Ilmiah Ilmu Terapan Universitas Jambi</w:t>
      </w:r>
      <w:r w:rsidRPr="00BD5AD7">
        <w:rPr>
          <w:color w:val="222222"/>
          <w:shd w:val="clear" w:color="auto" w:fill="FFFFFF"/>
          <w:lang w:val="it-IT"/>
        </w:rPr>
        <w:t xml:space="preserve">, 8(1), 158-169. </w:t>
      </w:r>
      <w:hyperlink r:id="rId100" w:history="1">
        <w:r w:rsidRPr="00BD5AD7">
          <w:rPr>
            <w:rStyle w:val="Hyperlink"/>
            <w:shd w:val="clear" w:color="auto" w:fill="FFFFFF"/>
            <w:lang w:val="it-IT"/>
          </w:rPr>
          <w:t>https://doi.org/10.22437/jiituj.v8i1.32441</w:t>
        </w:r>
      </w:hyperlink>
      <w:r w:rsidRPr="00BD5AD7">
        <w:rPr>
          <w:color w:val="222222"/>
          <w:shd w:val="clear" w:color="auto" w:fill="FFFFFF"/>
          <w:lang w:val="it-IT"/>
        </w:rPr>
        <w:t xml:space="preserve">. </w:t>
      </w:r>
    </w:p>
    <w:p w14:paraId="1D1F4576" w14:textId="77777777" w:rsidR="00AF2CEA" w:rsidRPr="00BD5AD7" w:rsidRDefault="00AF2CEA" w:rsidP="001A38C5">
      <w:pPr>
        <w:pStyle w:val="E-JournalDaftarPustaka"/>
        <w:spacing w:before="120" w:after="120"/>
        <w:rPr>
          <w:color w:val="222222"/>
          <w:shd w:val="clear" w:color="auto" w:fill="FFFFFF"/>
          <w:lang w:val="en-US"/>
        </w:rPr>
      </w:pPr>
      <w:r w:rsidRPr="00BD5AD7">
        <w:rPr>
          <w:color w:val="222222"/>
          <w:shd w:val="clear" w:color="auto" w:fill="FFFFFF"/>
          <w:lang w:val="en-US"/>
        </w:rPr>
        <w:t xml:space="preserve">Hysa, G., Meşe, E. (2021). On the Behavior of Five-Phase Induction Motor Drive Under Normal and Faulty Conditions. </w:t>
      </w:r>
      <w:r w:rsidRPr="00BD5AD7">
        <w:rPr>
          <w:i/>
          <w:color w:val="222222"/>
          <w:shd w:val="clear" w:color="auto" w:fill="FFFFFF"/>
          <w:lang w:val="en-US"/>
        </w:rPr>
        <w:t>International Journal of Innovative Technology and Interdisciplinary Sciences</w:t>
      </w:r>
      <w:r w:rsidRPr="00BD5AD7">
        <w:rPr>
          <w:color w:val="222222"/>
          <w:shd w:val="clear" w:color="auto" w:fill="FFFFFF"/>
          <w:lang w:val="en-US"/>
        </w:rPr>
        <w:t xml:space="preserve">, 4(3), 754–763. </w:t>
      </w:r>
      <w:hyperlink r:id="rId101" w:history="1">
        <w:r w:rsidRPr="00BD5AD7">
          <w:rPr>
            <w:rStyle w:val="Hyperlink"/>
            <w:shd w:val="clear" w:color="auto" w:fill="FFFFFF"/>
            <w:lang w:val="en-US"/>
          </w:rPr>
          <w:t>https://doi.org/10.15157/IJITIS.2021.4.3.754-763</w:t>
        </w:r>
      </w:hyperlink>
      <w:r w:rsidRPr="00BD5AD7">
        <w:rPr>
          <w:color w:val="222222"/>
          <w:shd w:val="clear" w:color="auto" w:fill="FFFFFF"/>
          <w:lang w:val="en-US"/>
        </w:rPr>
        <w:t xml:space="preserve"> </w:t>
      </w:r>
    </w:p>
    <w:p w14:paraId="53B89330" w14:textId="77777777" w:rsidR="00AF2CEA" w:rsidRPr="00BD5AD7" w:rsidRDefault="00AF2CEA" w:rsidP="00A847F8">
      <w:pPr>
        <w:pStyle w:val="E-JournalDaftarPustaka"/>
        <w:spacing w:before="120" w:after="120"/>
        <w:rPr>
          <w:color w:val="222222"/>
          <w:shd w:val="clear" w:color="auto" w:fill="FFFFFF"/>
          <w:lang w:val="it-IT"/>
        </w:rPr>
      </w:pPr>
      <w:r w:rsidRPr="00BD5AD7">
        <w:rPr>
          <w:color w:val="222222"/>
          <w:shd w:val="clear" w:color="auto" w:fill="FFFFFF"/>
          <w:lang w:val="it-IT"/>
        </w:rPr>
        <w:t xml:space="preserve">Indrianto, I. (2023). Performance Testing On Web Information System Using Apache Jmeter And Blazemeter. </w:t>
      </w:r>
      <w:r w:rsidRPr="00BD5AD7">
        <w:rPr>
          <w:i/>
          <w:color w:val="222222"/>
          <w:shd w:val="clear" w:color="auto" w:fill="FFFFFF"/>
          <w:lang w:val="it-IT"/>
        </w:rPr>
        <w:t>Jurnal Ilmiah Ilmu Terapan Universitas Jambi</w:t>
      </w:r>
      <w:r w:rsidRPr="00BD5AD7">
        <w:rPr>
          <w:color w:val="222222"/>
          <w:shd w:val="clear" w:color="auto" w:fill="FFFFFF"/>
          <w:lang w:val="it-IT"/>
        </w:rPr>
        <w:t xml:space="preserve">, 7(2), 138-149. </w:t>
      </w:r>
      <w:hyperlink r:id="rId102" w:history="1">
        <w:r w:rsidRPr="00BD5AD7">
          <w:rPr>
            <w:rStyle w:val="Hyperlink"/>
            <w:shd w:val="clear" w:color="auto" w:fill="FFFFFF"/>
            <w:lang w:val="it-IT"/>
          </w:rPr>
          <w:t>https://doi.org/10.22437/jiituj.v7i2.28440</w:t>
        </w:r>
      </w:hyperlink>
      <w:r w:rsidRPr="00BD5AD7">
        <w:rPr>
          <w:color w:val="222222"/>
          <w:shd w:val="clear" w:color="auto" w:fill="FFFFFF"/>
          <w:lang w:val="it-IT"/>
        </w:rPr>
        <w:t xml:space="preserve">. </w:t>
      </w:r>
    </w:p>
    <w:p w14:paraId="6AF371AD" w14:textId="77777777" w:rsidR="00AF2CEA" w:rsidRPr="00BD5AD7" w:rsidRDefault="00AF2CEA" w:rsidP="001A38C5">
      <w:pPr>
        <w:pStyle w:val="E-JournalDaftarPustaka"/>
        <w:spacing w:before="120" w:after="120"/>
        <w:rPr>
          <w:shd w:val="clear" w:color="auto" w:fill="FFFFFF"/>
        </w:rPr>
      </w:pPr>
      <w:r w:rsidRPr="00BD5AD7">
        <w:rPr>
          <w:shd w:val="clear" w:color="auto" w:fill="FFFFFF"/>
        </w:rPr>
        <w:t xml:space="preserve">Junwen, MU. (2023). Speed Sensorless Control Of Induction Motor Drives With A FCS-Based Estimation Scheme. </w:t>
      </w:r>
      <w:r w:rsidRPr="00BD5AD7">
        <w:rPr>
          <w:i/>
          <w:iCs/>
          <w:shd w:val="clear" w:color="auto" w:fill="FFFFFF"/>
        </w:rPr>
        <w:t>CPSS Transactions on Power Electronics and Applications</w:t>
      </w:r>
      <w:r w:rsidRPr="00BD5AD7">
        <w:rPr>
          <w:shd w:val="clear" w:color="auto" w:fill="FFFFFF"/>
        </w:rPr>
        <w:t xml:space="preserve">, </w:t>
      </w:r>
      <w:r w:rsidRPr="00BD5AD7">
        <w:rPr>
          <w:shd w:val="clear" w:color="auto" w:fill="FFFFFF"/>
          <w:lang w:val="en-US"/>
        </w:rPr>
        <w:t xml:space="preserve">8(3), 278-289. </w:t>
      </w:r>
      <w:hyperlink r:id="rId103" w:history="1">
        <w:r w:rsidRPr="00BD5AD7">
          <w:rPr>
            <w:rStyle w:val="Hyperlink"/>
            <w:shd w:val="clear" w:color="auto" w:fill="FFFFFF"/>
          </w:rPr>
          <w:t>https://doi.org/10.24295/CPSSTPEA.2023.00033</w:t>
        </w:r>
      </w:hyperlink>
      <w:r w:rsidRPr="00BD5AD7">
        <w:rPr>
          <w:shd w:val="clear" w:color="auto" w:fill="FFFFFF"/>
          <w:lang w:val="en-US"/>
        </w:rPr>
        <w:t>.</w:t>
      </w:r>
    </w:p>
    <w:p w14:paraId="185CE081" w14:textId="77777777" w:rsidR="00AF2CEA" w:rsidRPr="00BD5AD7" w:rsidRDefault="00AF2CEA" w:rsidP="00C806D6">
      <w:pPr>
        <w:pStyle w:val="E-JournalDaftarPustaka"/>
        <w:spacing w:before="120" w:after="120"/>
        <w:rPr>
          <w:color w:val="333333"/>
          <w:shd w:val="clear" w:color="auto" w:fill="FFFFFF"/>
          <w:lang w:val="en-US"/>
        </w:rPr>
      </w:pPr>
      <w:r w:rsidRPr="00BD5AD7">
        <w:rPr>
          <w:color w:val="333333"/>
          <w:shd w:val="clear" w:color="auto" w:fill="FFFFFF"/>
          <w:lang w:val="en-US"/>
        </w:rPr>
        <w:t xml:space="preserve">Khosal, S., De, D., Kar Ray, D., Roy, T. (2023). Condition Monitoring of Fixed and Dual Axis Tracker using Curve Fitting Technique. </w:t>
      </w:r>
      <w:r w:rsidRPr="00BD5AD7">
        <w:rPr>
          <w:i/>
          <w:color w:val="333333"/>
          <w:shd w:val="clear" w:color="auto" w:fill="FFFFFF"/>
          <w:lang w:val="en-US"/>
        </w:rPr>
        <w:t>International Journal of Innovative Technology and Interdisciplinary Sciences</w:t>
      </w:r>
      <w:r w:rsidRPr="00BD5AD7">
        <w:rPr>
          <w:color w:val="333333"/>
          <w:shd w:val="clear" w:color="auto" w:fill="FFFFFF"/>
          <w:lang w:val="en-US"/>
        </w:rPr>
        <w:t xml:space="preserve">, 6(4), 1264–1272. </w:t>
      </w:r>
      <w:hyperlink r:id="rId104" w:history="1">
        <w:r w:rsidRPr="00BD5AD7">
          <w:rPr>
            <w:rStyle w:val="Hyperlink"/>
            <w:shd w:val="clear" w:color="auto" w:fill="FFFFFF"/>
            <w:lang w:val="en-US"/>
          </w:rPr>
          <w:t>https://doi.org/10.15157/IJITIS.2023.6.4.1264-1272</w:t>
        </w:r>
      </w:hyperlink>
      <w:r w:rsidRPr="00BD5AD7">
        <w:rPr>
          <w:color w:val="333333"/>
          <w:shd w:val="clear" w:color="auto" w:fill="FFFFFF"/>
          <w:lang w:val="en-US"/>
        </w:rPr>
        <w:t xml:space="preserve"> </w:t>
      </w:r>
    </w:p>
    <w:p w14:paraId="3E1D62A5" w14:textId="0BA856FB" w:rsidR="00AF2CEA" w:rsidRPr="00BD5AD7" w:rsidRDefault="00AF2CEA" w:rsidP="00190757">
      <w:pPr>
        <w:pStyle w:val="E-JournalDaftarPustaka"/>
        <w:spacing w:before="120" w:after="120"/>
        <w:rPr>
          <w:color w:val="222222"/>
          <w:shd w:val="clear" w:color="auto" w:fill="FFFFFF"/>
          <w:lang w:val="it-IT"/>
        </w:rPr>
      </w:pPr>
      <w:r w:rsidRPr="00BD5AD7">
        <w:rPr>
          <w:color w:val="222222"/>
          <w:shd w:val="clear" w:color="auto" w:fill="FFFFFF"/>
          <w:lang w:val="it-IT"/>
        </w:rPr>
        <w:t xml:space="preserve">Koka, K., Dhoska, K., Bylykbashi, A. (2024). Analysis of Vibration and Acoustic Sound Radiation of a Rotationally Symmetrical Plate. </w:t>
      </w:r>
      <w:r w:rsidRPr="00BD5AD7">
        <w:rPr>
          <w:i/>
          <w:color w:val="222222"/>
          <w:shd w:val="clear" w:color="auto" w:fill="FFFFFF"/>
          <w:lang w:val="it-IT"/>
        </w:rPr>
        <w:t>Journal of Transactions in Systems Engineering</w:t>
      </w:r>
      <w:r w:rsidRPr="00BD5AD7">
        <w:rPr>
          <w:color w:val="222222"/>
          <w:shd w:val="clear" w:color="auto" w:fill="FFFFFF"/>
          <w:lang w:val="it-IT"/>
        </w:rPr>
        <w:t xml:space="preserve">, 2(1), 156–169. </w:t>
      </w:r>
      <w:hyperlink r:id="rId105" w:history="1">
        <w:r w:rsidRPr="00BD5AD7">
          <w:rPr>
            <w:rStyle w:val="Hyperlink"/>
            <w:shd w:val="clear" w:color="auto" w:fill="FFFFFF"/>
            <w:lang w:val="it-IT"/>
          </w:rPr>
          <w:t>https://doi.org/10.15157/JTSE.2024.2.1.156-169</w:t>
        </w:r>
      </w:hyperlink>
      <w:r w:rsidRPr="00BD5AD7">
        <w:rPr>
          <w:color w:val="222222"/>
          <w:shd w:val="clear" w:color="auto" w:fill="FFFFFF"/>
          <w:lang w:val="it-IT"/>
        </w:rPr>
        <w:t xml:space="preserve">. </w:t>
      </w:r>
    </w:p>
    <w:p w14:paraId="085E2D1C" w14:textId="541D8811" w:rsidR="00AF2CEA" w:rsidRPr="00BD5AD7" w:rsidRDefault="00AF2CEA" w:rsidP="00A36A19">
      <w:pPr>
        <w:pStyle w:val="E-JournalDaftarPustaka"/>
        <w:spacing w:before="120" w:after="120"/>
        <w:rPr>
          <w:color w:val="222222"/>
          <w:shd w:val="clear" w:color="auto" w:fill="FFFFFF"/>
          <w:lang w:val="it-IT"/>
        </w:rPr>
      </w:pPr>
      <w:r w:rsidRPr="00BD5AD7">
        <w:rPr>
          <w:color w:val="222222"/>
          <w:shd w:val="clear" w:color="auto" w:fill="FFFFFF"/>
          <w:lang w:val="it-IT"/>
        </w:rPr>
        <w:t>Krishna Srinivasan, M., Daya John Lionel, F., Subramaniam, U., Blaabjerg, F., Madurai Elavarasan, R., Shafiullah, G.M., Khan, I., Padmanaban, S.</w:t>
      </w:r>
      <w:r w:rsidRPr="00BD5AD7">
        <w:t xml:space="preserve"> </w:t>
      </w:r>
      <w:r w:rsidRPr="00BD5AD7">
        <w:rPr>
          <w:color w:val="222222"/>
          <w:shd w:val="clear" w:color="auto" w:fill="FFFFFF"/>
          <w:lang w:val="it-IT"/>
        </w:rPr>
        <w:t xml:space="preserve">(2020). Real-Time Processor-in-Loop Investigation of a Modified Non-Linear State Observer Using Sliding Modes for Speed Sensorless Induction Motor Drive in Electric Vehicles. </w:t>
      </w:r>
      <w:r w:rsidRPr="00BD5AD7">
        <w:rPr>
          <w:i/>
          <w:color w:val="222222"/>
          <w:shd w:val="clear" w:color="auto" w:fill="FFFFFF"/>
          <w:lang w:val="it-IT"/>
        </w:rPr>
        <w:t>Energies 2020</w:t>
      </w:r>
      <w:r w:rsidRPr="00BD5AD7">
        <w:rPr>
          <w:color w:val="222222"/>
          <w:shd w:val="clear" w:color="auto" w:fill="FFFFFF"/>
          <w:lang w:val="it-IT"/>
        </w:rPr>
        <w:t xml:space="preserve">, 13, 4212. </w:t>
      </w:r>
      <w:hyperlink r:id="rId106" w:history="1">
        <w:r w:rsidRPr="00BD5AD7">
          <w:rPr>
            <w:rStyle w:val="Hyperlink"/>
            <w:shd w:val="clear" w:color="auto" w:fill="FFFFFF"/>
            <w:lang w:val="it-IT"/>
          </w:rPr>
          <w:t>https://doi.org/10.3390/en13164212</w:t>
        </w:r>
      </w:hyperlink>
      <w:r w:rsidRPr="00BD5AD7">
        <w:rPr>
          <w:color w:val="222222"/>
          <w:shd w:val="clear" w:color="auto" w:fill="FFFFFF"/>
          <w:lang w:val="it-IT"/>
        </w:rPr>
        <w:t xml:space="preserve">. </w:t>
      </w:r>
    </w:p>
    <w:p w14:paraId="1FF5447F" w14:textId="77777777" w:rsidR="00AF2CEA" w:rsidRPr="00BD5AD7" w:rsidRDefault="00AF2CEA" w:rsidP="00C806D6">
      <w:pPr>
        <w:pStyle w:val="E-JournalDaftarPustaka"/>
        <w:spacing w:before="120" w:after="120"/>
        <w:rPr>
          <w:color w:val="333333"/>
          <w:shd w:val="clear" w:color="auto" w:fill="FFFFFF"/>
          <w:lang w:val="en-US"/>
        </w:rPr>
      </w:pPr>
      <w:r w:rsidRPr="00BD5AD7">
        <w:rPr>
          <w:color w:val="333333"/>
          <w:shd w:val="clear" w:color="auto" w:fill="FFFFFF"/>
        </w:rPr>
        <w:t>Kumar De, S., Baishya, P. and Chatterjee, S. (</w:t>
      </w:r>
      <w:r w:rsidRPr="00BD5AD7">
        <w:rPr>
          <w:rStyle w:val="Emphasis"/>
          <w:color w:val="333333"/>
          <w:shd w:val="clear" w:color="auto" w:fill="FFFFFF"/>
        </w:rPr>
        <w:t xml:space="preserve">2019). </w:t>
      </w:r>
      <w:r w:rsidRPr="00BD5AD7">
        <w:rPr>
          <w:color w:val="333333"/>
          <w:shd w:val="clear" w:color="auto" w:fill="FFFFFF"/>
        </w:rPr>
        <w:t>Speed Sensorless Rotor Flux Oriented Control Of A 3-Phase Induction Motor Drive Using SVPWM</w:t>
      </w:r>
      <w:r w:rsidRPr="00BD5AD7">
        <w:rPr>
          <w:rFonts w:ascii="Arial" w:hAnsi="Arial" w:cs="Arial"/>
          <w:color w:val="333333"/>
          <w:sz w:val="20"/>
          <w:szCs w:val="20"/>
          <w:shd w:val="clear" w:color="auto" w:fill="FFFFFF"/>
        </w:rPr>
        <w:t xml:space="preserve">. </w:t>
      </w:r>
      <w:r w:rsidRPr="00BD5AD7">
        <w:rPr>
          <w:rStyle w:val="Emphasis"/>
          <w:color w:val="333333"/>
          <w:shd w:val="clear" w:color="auto" w:fill="FFFFFF"/>
        </w:rPr>
        <w:t>International Conference on Intelligent Computing and Control Systems (ICCS)</w:t>
      </w:r>
      <w:r w:rsidRPr="00BD5AD7">
        <w:rPr>
          <w:rFonts w:ascii="Arial" w:hAnsi="Arial" w:cs="Arial"/>
          <w:color w:val="333333"/>
          <w:sz w:val="20"/>
          <w:szCs w:val="20"/>
          <w:shd w:val="clear" w:color="auto" w:fill="FFFFFF"/>
        </w:rPr>
        <w:t xml:space="preserve">, </w:t>
      </w:r>
      <w:r w:rsidRPr="00BD5AD7">
        <w:rPr>
          <w:color w:val="333333"/>
          <w:shd w:val="clear" w:color="auto" w:fill="FFFFFF"/>
        </w:rPr>
        <w:t xml:space="preserve">Madurai, India, pp. 612-616, </w:t>
      </w:r>
      <w:hyperlink r:id="rId107" w:history="1">
        <w:r w:rsidRPr="00BD5AD7">
          <w:rPr>
            <w:rStyle w:val="Hyperlink"/>
          </w:rPr>
          <w:t>https://</w:t>
        </w:r>
        <w:r w:rsidRPr="00BD5AD7">
          <w:rPr>
            <w:rStyle w:val="Hyperlink"/>
            <w:shd w:val="clear" w:color="auto" w:fill="FFFFFF"/>
          </w:rPr>
          <w:t>doi</w:t>
        </w:r>
        <w:r w:rsidRPr="00BD5AD7">
          <w:rPr>
            <w:rStyle w:val="Hyperlink"/>
            <w:shd w:val="clear" w:color="auto" w:fill="FFFFFF"/>
            <w:lang w:val="en-US"/>
          </w:rPr>
          <w:t>.org/</w:t>
        </w:r>
        <w:r w:rsidRPr="00BD5AD7">
          <w:rPr>
            <w:rStyle w:val="Hyperlink"/>
            <w:shd w:val="clear" w:color="auto" w:fill="FFFFFF"/>
          </w:rPr>
          <w:t>10.1109/ICCS45141.2019.9065757</w:t>
        </w:r>
      </w:hyperlink>
      <w:r w:rsidRPr="00BD5AD7">
        <w:rPr>
          <w:color w:val="333333"/>
          <w:shd w:val="clear" w:color="auto" w:fill="FFFFFF"/>
          <w:lang w:val="en-US"/>
        </w:rPr>
        <w:t>.</w:t>
      </w:r>
    </w:p>
    <w:p w14:paraId="1F516DE4" w14:textId="77777777" w:rsidR="00AF2CEA" w:rsidRPr="00BD5AD7" w:rsidRDefault="00AF2CEA" w:rsidP="00C806D6">
      <w:pPr>
        <w:pStyle w:val="E-JournalDaftarPustaka"/>
        <w:spacing w:before="120" w:after="120"/>
        <w:rPr>
          <w:color w:val="333333"/>
          <w:shd w:val="clear" w:color="auto" w:fill="FFFFFF"/>
          <w:lang w:val="en-US"/>
        </w:rPr>
      </w:pPr>
      <w:r w:rsidRPr="00BD5AD7">
        <w:rPr>
          <w:color w:val="333333"/>
          <w:shd w:val="clear" w:color="auto" w:fill="FFFFFF"/>
          <w:lang w:val="it-IT"/>
        </w:rPr>
        <w:t xml:space="preserve">Minh Vu, T., Moezzi, R., &amp; Dhoska, K. (2023). </w:t>
      </w:r>
      <w:r w:rsidRPr="00BD5AD7">
        <w:rPr>
          <w:color w:val="333333"/>
          <w:shd w:val="clear" w:color="auto" w:fill="FFFFFF"/>
          <w:lang w:val="en-US"/>
        </w:rPr>
        <w:t xml:space="preserve">Design of Control System for Self-Driving Vehicles. </w:t>
      </w:r>
      <w:r w:rsidRPr="00BD5AD7">
        <w:rPr>
          <w:i/>
          <w:color w:val="333333"/>
          <w:shd w:val="clear" w:color="auto" w:fill="FFFFFF"/>
          <w:lang w:val="en-US"/>
        </w:rPr>
        <w:t>International Journal of Innovative Technology and Interdisciplinary Sciences</w:t>
      </w:r>
      <w:r w:rsidRPr="00BD5AD7">
        <w:rPr>
          <w:color w:val="333333"/>
          <w:shd w:val="clear" w:color="auto" w:fill="FFFFFF"/>
          <w:lang w:val="en-US"/>
        </w:rPr>
        <w:t xml:space="preserve">, 6(1), 1081–1099. </w:t>
      </w:r>
      <w:hyperlink r:id="rId108" w:history="1">
        <w:r w:rsidRPr="00BD5AD7">
          <w:rPr>
            <w:rStyle w:val="Hyperlink"/>
            <w:shd w:val="clear" w:color="auto" w:fill="FFFFFF"/>
            <w:lang w:val="en-US"/>
          </w:rPr>
          <w:t>https://doi.org/10.15157/IJITIS.2023.6.1.1081-1099</w:t>
        </w:r>
      </w:hyperlink>
      <w:r w:rsidRPr="00BD5AD7">
        <w:rPr>
          <w:color w:val="333333"/>
          <w:shd w:val="clear" w:color="auto" w:fill="FFFFFF"/>
          <w:lang w:val="en-US"/>
        </w:rPr>
        <w:t xml:space="preserve">. </w:t>
      </w:r>
    </w:p>
    <w:p w14:paraId="11F18EAF" w14:textId="77777777" w:rsidR="00AF2CEA" w:rsidRPr="00BD5AD7" w:rsidRDefault="00AF2CEA" w:rsidP="001A38C5">
      <w:pPr>
        <w:pStyle w:val="E-JournalDaftarPustaka"/>
        <w:spacing w:before="120" w:after="120"/>
        <w:rPr>
          <w:color w:val="222222"/>
          <w:shd w:val="clear" w:color="auto" w:fill="FFFFFF"/>
        </w:rPr>
      </w:pPr>
      <w:r w:rsidRPr="00BD5AD7">
        <w:t xml:space="preserve">National Instruments. (2007). </w:t>
      </w:r>
      <w:r w:rsidRPr="00BD5AD7">
        <w:rPr>
          <w:i/>
          <w:iCs/>
        </w:rPr>
        <w:t>USB-6008/6009 User Guide and Specifications</w:t>
      </w:r>
      <w:r w:rsidRPr="00BD5AD7">
        <w:t xml:space="preserve">. Aviable at </w:t>
      </w:r>
      <w:hyperlink r:id="rId109" w:history="1">
        <w:r w:rsidRPr="00BD5AD7">
          <w:rPr>
            <w:rStyle w:val="Hyperlink"/>
          </w:rPr>
          <w:t>https://courses.cit.cornell.edu/bionb442/labs/f2007/NI6008manual.pdf</w:t>
        </w:r>
      </w:hyperlink>
      <w:r w:rsidRPr="00BD5AD7">
        <w:t>.</w:t>
      </w:r>
    </w:p>
    <w:p w14:paraId="7AFB94A8" w14:textId="77777777" w:rsidR="00AF2CEA" w:rsidRPr="00BD5AD7" w:rsidRDefault="00AF2CEA" w:rsidP="00F94A6A">
      <w:pPr>
        <w:pStyle w:val="E-JournalDaftarPustaka"/>
        <w:spacing w:before="120" w:after="120"/>
      </w:pPr>
      <w:r w:rsidRPr="00BD5AD7">
        <w:rPr>
          <w:shd w:val="clear" w:color="auto" w:fill="FFFFFF"/>
        </w:rPr>
        <w:t xml:space="preserve">Pjetri, A., Dume, G., Bardhi, A., and Dhoska, K. (2024). Estimation Of Induction Motor Speed By Using Rotor Slot Harmonics Frequency.  </w:t>
      </w:r>
      <w:r w:rsidRPr="00BD5AD7">
        <w:rPr>
          <w:i/>
          <w:iCs/>
          <w:shd w:val="clear" w:color="auto" w:fill="FFFFFF"/>
        </w:rPr>
        <w:t>International Journal on “Technical and Physical Problems of Engineering”</w:t>
      </w:r>
      <w:r w:rsidRPr="00BD5AD7">
        <w:rPr>
          <w:shd w:val="clear" w:color="auto" w:fill="FFFFFF"/>
        </w:rPr>
        <w:t xml:space="preserve">, </w:t>
      </w:r>
      <w:r w:rsidRPr="00BD5AD7">
        <w:rPr>
          <w:shd w:val="clear" w:color="auto" w:fill="FFFFFF"/>
          <w:lang w:val="en-US"/>
        </w:rPr>
        <w:t xml:space="preserve">Accepted: </w:t>
      </w:r>
      <w:r w:rsidRPr="00BD5AD7">
        <w:rPr>
          <w:shd w:val="clear" w:color="auto" w:fill="FFFFFF"/>
        </w:rPr>
        <w:t>ID 1855-240303.</w:t>
      </w:r>
    </w:p>
    <w:p w14:paraId="2082DD01" w14:textId="77777777" w:rsidR="00AF2CEA" w:rsidRPr="00BD5AD7" w:rsidRDefault="00AF2CEA" w:rsidP="00F94A6A">
      <w:pPr>
        <w:pStyle w:val="E-JournalDaftarPustaka"/>
        <w:spacing w:before="120" w:after="120"/>
        <w:rPr>
          <w:shd w:val="clear" w:color="auto" w:fill="FFFFFF"/>
        </w:rPr>
      </w:pPr>
      <w:r w:rsidRPr="00BD5AD7">
        <w:rPr>
          <w:shd w:val="clear" w:color="auto" w:fill="FFFFFF"/>
        </w:rPr>
        <w:t xml:space="preserve">Pjetri, A., Luga, Y., &amp; Bardhi, A. (2015). Sensorless Speed Rotor Flux Oriented Control Of Three Phase Induction Motor. </w:t>
      </w:r>
      <w:r w:rsidRPr="00BD5AD7">
        <w:rPr>
          <w:i/>
          <w:shd w:val="clear" w:color="auto" w:fill="FFFFFF"/>
        </w:rPr>
        <w:t>European Scientific Journal</w:t>
      </w:r>
      <w:r w:rsidRPr="00BD5AD7">
        <w:rPr>
          <w:shd w:val="clear" w:color="auto" w:fill="FFFFFF"/>
        </w:rPr>
        <w:t>, 11(33)</w:t>
      </w:r>
      <w:r w:rsidRPr="00BD5AD7">
        <w:rPr>
          <w:shd w:val="clear" w:color="auto" w:fill="FFFFFF"/>
          <w:lang w:val="en-US"/>
        </w:rPr>
        <w:t>, 120-129.</w:t>
      </w:r>
      <w:r w:rsidRPr="00BD5AD7">
        <w:rPr>
          <w:shd w:val="clear" w:color="auto" w:fill="FFFFFF"/>
        </w:rPr>
        <w:t xml:space="preserve"> </w:t>
      </w:r>
      <w:hyperlink r:id="rId110" w:history="1">
        <w:r w:rsidRPr="00BD5AD7">
          <w:rPr>
            <w:rStyle w:val="Hyperlink"/>
            <w:shd w:val="clear" w:color="auto" w:fill="FFFFFF"/>
          </w:rPr>
          <w:t>https://eujournal.org/index.php/esj/article/view/6640</w:t>
        </w:r>
      </w:hyperlink>
    </w:p>
    <w:p w14:paraId="57653F76" w14:textId="77777777" w:rsidR="00AF2CEA" w:rsidRPr="00BD5AD7" w:rsidRDefault="00AF2CEA" w:rsidP="001A38C5">
      <w:pPr>
        <w:pStyle w:val="E-JournalDaftarPustaka"/>
        <w:spacing w:before="120" w:after="120"/>
        <w:rPr>
          <w:shd w:val="clear" w:color="auto" w:fill="FFFFFF"/>
          <w:lang w:val="en-US"/>
        </w:rPr>
      </w:pPr>
      <w:r w:rsidRPr="00BD5AD7">
        <w:rPr>
          <w:shd w:val="clear" w:color="auto" w:fill="FFFFFF"/>
        </w:rPr>
        <w:t xml:space="preserve">Puka, M., Bardhi, A. , Pjetri, A. , &amp; Mucka, A. (2024). Diagnostics of Damage to the Rotor of an Induction Machine Using the Method of Instantaneous Power Analysis. </w:t>
      </w:r>
      <w:r w:rsidRPr="00BD5AD7">
        <w:rPr>
          <w:i/>
          <w:shd w:val="clear" w:color="auto" w:fill="FFFFFF"/>
        </w:rPr>
        <w:t>Qubahan Academic Journal</w:t>
      </w:r>
      <w:r w:rsidRPr="00BD5AD7">
        <w:rPr>
          <w:shd w:val="clear" w:color="auto" w:fill="FFFFFF"/>
        </w:rPr>
        <w:t xml:space="preserve">, 4(1), 150–166. </w:t>
      </w:r>
      <w:hyperlink r:id="rId111" w:history="1">
        <w:r w:rsidRPr="00BD5AD7">
          <w:rPr>
            <w:rStyle w:val="Hyperlink"/>
            <w:shd w:val="clear" w:color="auto" w:fill="FFFFFF"/>
          </w:rPr>
          <w:t>https://doi.org/10.48161/qaj.v4n1a263</w:t>
        </w:r>
      </w:hyperlink>
      <w:r w:rsidRPr="00BD5AD7">
        <w:rPr>
          <w:shd w:val="clear" w:color="auto" w:fill="FFFFFF"/>
          <w:lang w:val="en-US"/>
        </w:rPr>
        <w:t>.</w:t>
      </w:r>
    </w:p>
    <w:p w14:paraId="62407260" w14:textId="77777777" w:rsidR="00AF2CEA" w:rsidRPr="00BD5AD7" w:rsidRDefault="00AF2CEA" w:rsidP="00A847F8">
      <w:pPr>
        <w:pStyle w:val="E-JournalDaftarPustaka"/>
        <w:spacing w:before="120" w:after="120"/>
        <w:rPr>
          <w:color w:val="222222"/>
          <w:shd w:val="clear" w:color="auto" w:fill="FFFFFF"/>
          <w:lang w:val="it-IT"/>
        </w:rPr>
      </w:pPr>
      <w:r w:rsidRPr="00BD5AD7">
        <w:rPr>
          <w:color w:val="222222"/>
          <w:shd w:val="clear" w:color="auto" w:fill="FFFFFF"/>
          <w:lang w:val="it-IT"/>
        </w:rPr>
        <w:t xml:space="preserve">Purwaningsih, S., Falah, H. S., Lestari, N., Sitinjak, H., Mousa, A. (2024). Wavelength Of The He-Ne Laser By Using Two Types Of Diaphragm Diffraction Methods. </w:t>
      </w:r>
      <w:r w:rsidRPr="00BD5AD7">
        <w:rPr>
          <w:i/>
          <w:color w:val="222222"/>
          <w:shd w:val="clear" w:color="auto" w:fill="FFFFFF"/>
          <w:lang w:val="it-IT"/>
        </w:rPr>
        <w:t>Jurnal Ilmiah Ilmu Terapan Universitas Jambi</w:t>
      </w:r>
      <w:r w:rsidRPr="00BD5AD7">
        <w:rPr>
          <w:color w:val="222222"/>
          <w:shd w:val="clear" w:color="auto" w:fill="FFFFFF"/>
          <w:lang w:val="it-IT"/>
        </w:rPr>
        <w:t xml:space="preserve">, 8(1), 231-239. </w:t>
      </w:r>
      <w:hyperlink r:id="rId112" w:history="1">
        <w:r w:rsidRPr="00BD5AD7">
          <w:rPr>
            <w:rStyle w:val="Hyperlink"/>
            <w:shd w:val="clear" w:color="auto" w:fill="FFFFFF"/>
            <w:lang w:val="it-IT"/>
          </w:rPr>
          <w:t>https://doi.org/10.22437/jiituj.v8i1.32058</w:t>
        </w:r>
      </w:hyperlink>
      <w:r w:rsidRPr="00BD5AD7">
        <w:rPr>
          <w:color w:val="222222"/>
          <w:shd w:val="clear" w:color="auto" w:fill="FFFFFF"/>
          <w:lang w:val="it-IT"/>
        </w:rPr>
        <w:t xml:space="preserve">. </w:t>
      </w:r>
    </w:p>
    <w:p w14:paraId="5D70A4EA" w14:textId="0BF9C673" w:rsidR="00AF2CEA" w:rsidRPr="00BD5AD7" w:rsidRDefault="00AF2CEA" w:rsidP="00A36A19">
      <w:pPr>
        <w:pStyle w:val="E-JournalDaftarPustaka"/>
        <w:spacing w:before="120" w:after="120"/>
        <w:rPr>
          <w:color w:val="222222"/>
          <w:shd w:val="clear" w:color="auto" w:fill="FFFFFF"/>
          <w:lang w:val="it-IT"/>
        </w:rPr>
      </w:pPr>
      <w:r w:rsidRPr="00BD5AD7">
        <w:rPr>
          <w:color w:val="222222"/>
          <w:shd w:val="clear" w:color="auto" w:fill="FFFFFF"/>
          <w:lang w:val="it-IT"/>
        </w:rPr>
        <w:t>Skowron, M., Orlowska-Kowalska, T., Wolkiewicz, M., Kowalski, C.T. Convolutional Neural Network-Based Stator Current Data-Driven Incipient Stator Fault Diagnosis of Inverter-Fed Induction Motor</w:t>
      </w:r>
      <w:r w:rsidRPr="00BD5AD7">
        <w:rPr>
          <w:i/>
          <w:color w:val="222222"/>
          <w:shd w:val="clear" w:color="auto" w:fill="FFFFFF"/>
          <w:lang w:val="it-IT"/>
        </w:rPr>
        <w:t>. Energies 2020</w:t>
      </w:r>
      <w:r w:rsidRPr="00BD5AD7">
        <w:rPr>
          <w:color w:val="222222"/>
          <w:shd w:val="clear" w:color="auto" w:fill="FFFFFF"/>
          <w:lang w:val="it-IT"/>
        </w:rPr>
        <w:t xml:space="preserve">, 13, 1475. </w:t>
      </w:r>
      <w:hyperlink r:id="rId113" w:history="1">
        <w:r w:rsidRPr="00BD5AD7">
          <w:rPr>
            <w:rStyle w:val="Hyperlink"/>
            <w:shd w:val="clear" w:color="auto" w:fill="FFFFFF"/>
            <w:lang w:val="it-IT"/>
          </w:rPr>
          <w:t>https://doi.org/10.3390/en13061475</w:t>
        </w:r>
      </w:hyperlink>
      <w:r w:rsidRPr="00BD5AD7">
        <w:rPr>
          <w:color w:val="222222"/>
          <w:shd w:val="clear" w:color="auto" w:fill="FFFFFF"/>
          <w:lang w:val="it-IT"/>
        </w:rPr>
        <w:t xml:space="preserve">. </w:t>
      </w:r>
    </w:p>
    <w:p w14:paraId="45738F42" w14:textId="083EEE31" w:rsidR="00AF2CEA" w:rsidRPr="00BD5AD7" w:rsidRDefault="00AF2CEA" w:rsidP="00A36A19">
      <w:pPr>
        <w:pStyle w:val="E-JournalDaftarPustaka"/>
        <w:spacing w:before="120" w:after="120"/>
        <w:rPr>
          <w:color w:val="222222"/>
          <w:shd w:val="clear" w:color="auto" w:fill="FFFFFF"/>
          <w:lang w:val="it-IT"/>
        </w:rPr>
      </w:pPr>
      <w:r w:rsidRPr="00BD5AD7">
        <w:rPr>
          <w:color w:val="222222"/>
          <w:shd w:val="clear" w:color="auto" w:fill="FFFFFF"/>
          <w:lang w:val="it-IT"/>
        </w:rPr>
        <w:t xml:space="preserve">Souza, M.V., Lima, J.C.O., Roque, A.M.P., Riffel, D.B. (2021). A Novel Algorithm to Detect Broken Bars in Induction Motors. </w:t>
      </w:r>
      <w:r w:rsidRPr="00BD5AD7">
        <w:rPr>
          <w:i/>
          <w:color w:val="222222"/>
          <w:shd w:val="clear" w:color="auto" w:fill="FFFFFF"/>
          <w:lang w:val="it-IT"/>
        </w:rPr>
        <w:t>Machines 2021</w:t>
      </w:r>
      <w:r w:rsidRPr="00BD5AD7">
        <w:rPr>
          <w:color w:val="222222"/>
          <w:shd w:val="clear" w:color="auto" w:fill="FFFFFF"/>
          <w:lang w:val="it-IT"/>
        </w:rPr>
        <w:t xml:space="preserve">, 9, 250. </w:t>
      </w:r>
      <w:hyperlink r:id="rId114" w:history="1">
        <w:r w:rsidRPr="00BD5AD7">
          <w:rPr>
            <w:rStyle w:val="Hyperlink"/>
            <w:shd w:val="clear" w:color="auto" w:fill="FFFFFF"/>
            <w:lang w:val="it-IT"/>
          </w:rPr>
          <w:t>https://doi.org/10.3390/machines9110250</w:t>
        </w:r>
      </w:hyperlink>
      <w:r w:rsidRPr="00BD5AD7">
        <w:rPr>
          <w:color w:val="222222"/>
          <w:shd w:val="clear" w:color="auto" w:fill="FFFFFF"/>
          <w:lang w:val="it-IT"/>
        </w:rPr>
        <w:t xml:space="preserve">. </w:t>
      </w:r>
    </w:p>
    <w:p w14:paraId="7D4BA02E" w14:textId="77777777" w:rsidR="00AF2CEA" w:rsidRPr="00BD5AD7" w:rsidRDefault="00AF2CEA" w:rsidP="001A38C5">
      <w:pPr>
        <w:pStyle w:val="E-JournalDaftarPustaka"/>
        <w:spacing w:before="120" w:after="120"/>
        <w:rPr>
          <w:color w:val="222222"/>
          <w:shd w:val="clear" w:color="auto" w:fill="FFFFFF"/>
        </w:rPr>
      </w:pPr>
      <w:r w:rsidRPr="00BD5AD7">
        <w:rPr>
          <w:color w:val="222222"/>
          <w:shd w:val="clear" w:color="auto" w:fill="FFFFFF"/>
        </w:rPr>
        <w:t>Stoicuta, O. (2021). Speed And Rotor Flux Estimation Using Back-EMF MRAS And Gopinath Observers For</w:t>
      </w:r>
      <w:r w:rsidRPr="00BD5AD7">
        <w:rPr>
          <w:color w:val="333333"/>
          <w:shd w:val="clear" w:color="auto" w:fill="FFFFFF"/>
        </w:rPr>
        <w:t xml:space="preserve"> Sensorless Vector Control Systems Of Induction Motors.</w:t>
      </w:r>
      <w:r w:rsidRPr="00BD5AD7">
        <w:rPr>
          <w:rStyle w:val="Emphasis"/>
          <w:color w:val="333333"/>
          <w:shd w:val="clear" w:color="auto" w:fill="FFFFFF"/>
        </w:rPr>
        <w:t xml:space="preserve"> 9th International Conference on Modern Power Systems (MPS)</w:t>
      </w:r>
      <w:r w:rsidRPr="00BD5AD7">
        <w:rPr>
          <w:color w:val="333333"/>
          <w:shd w:val="clear" w:color="auto" w:fill="FFFFFF"/>
        </w:rPr>
        <w:t xml:space="preserve">, Cluj-Napoca, Romania, pp. 1-8, </w:t>
      </w:r>
      <w:hyperlink r:id="rId115" w:history="1">
        <w:r w:rsidRPr="00BD5AD7">
          <w:rPr>
            <w:rStyle w:val="Hyperlink"/>
            <w:shd w:val="clear" w:color="auto" w:fill="FFFFFF"/>
            <w:lang w:val="en-US"/>
          </w:rPr>
          <w:t>https://doi.org/</w:t>
        </w:r>
        <w:r w:rsidRPr="00BD5AD7">
          <w:rPr>
            <w:rStyle w:val="Hyperlink"/>
            <w:shd w:val="clear" w:color="auto" w:fill="FFFFFF"/>
          </w:rPr>
          <w:t>10.1109/MPS52805.2021.9492590</w:t>
        </w:r>
      </w:hyperlink>
      <w:r w:rsidRPr="00BD5AD7">
        <w:rPr>
          <w:color w:val="333333"/>
          <w:shd w:val="clear" w:color="auto" w:fill="FFFFFF"/>
          <w:lang w:val="en-US"/>
        </w:rPr>
        <w:t xml:space="preserve">. </w:t>
      </w:r>
    </w:p>
    <w:p w14:paraId="594CF04F" w14:textId="77777777" w:rsidR="00AF2CEA" w:rsidRPr="00BD5AD7" w:rsidRDefault="00AF2CEA" w:rsidP="00C806D6">
      <w:pPr>
        <w:pStyle w:val="E-JournalDaftarPustaka"/>
        <w:spacing w:before="120" w:after="120"/>
        <w:rPr>
          <w:shd w:val="clear" w:color="auto" w:fill="FFFFFF"/>
        </w:rPr>
      </w:pPr>
      <w:r w:rsidRPr="00BD5AD7">
        <w:rPr>
          <w:shd w:val="clear" w:color="auto" w:fill="FFFFFF"/>
        </w:rPr>
        <w:t>Thanh, H., Thang, V., Tuan, N., Duong, Hanh, Hong. (2017). Sensorless Speed Control Of A Three-Phase Induction Motor: An Experiment Approach.</w:t>
      </w:r>
      <w:r w:rsidRPr="00BD5AD7">
        <w:rPr>
          <w:color w:val="333333"/>
          <w:shd w:val="clear" w:color="auto" w:fill="FFFFFF"/>
        </w:rPr>
        <w:t xml:space="preserve"> </w:t>
      </w:r>
      <w:r w:rsidRPr="00BD5AD7">
        <w:rPr>
          <w:i/>
          <w:color w:val="333333"/>
          <w:shd w:val="clear" w:color="auto" w:fill="FFFFFF"/>
        </w:rPr>
        <w:t>International Conference on System Science and Engineering (ICSSE)</w:t>
      </w:r>
      <w:r w:rsidRPr="00BD5AD7">
        <w:rPr>
          <w:color w:val="333333"/>
          <w:shd w:val="clear" w:color="auto" w:fill="FFFFFF"/>
          <w:lang w:val="en-US"/>
        </w:rPr>
        <w:t xml:space="preserve">, </w:t>
      </w:r>
      <w:r w:rsidRPr="00BD5AD7">
        <w:rPr>
          <w:color w:val="333333"/>
          <w:shd w:val="clear" w:color="auto" w:fill="FFFFFF"/>
        </w:rPr>
        <w:t>pp.</w:t>
      </w:r>
      <w:r w:rsidRPr="00BD5AD7">
        <w:rPr>
          <w:shd w:val="clear" w:color="auto" w:fill="FFFFFF"/>
        </w:rPr>
        <w:t xml:space="preserve"> 694-698, </w:t>
      </w:r>
      <w:hyperlink r:id="rId116" w:history="1">
        <w:r w:rsidRPr="00BD5AD7">
          <w:rPr>
            <w:rStyle w:val="Hyperlink"/>
            <w:shd w:val="clear" w:color="auto" w:fill="FFFFFF"/>
          </w:rPr>
          <w:t>https://doi.org/10.1109/ICSSE</w:t>
        </w:r>
      </w:hyperlink>
      <w:r w:rsidRPr="00BD5AD7">
        <w:rPr>
          <w:shd w:val="clear" w:color="auto" w:fill="FFFFFF"/>
          <w:lang w:val="en-US"/>
        </w:rPr>
        <w:t xml:space="preserve">. </w:t>
      </w:r>
    </w:p>
    <w:p w14:paraId="77ABDA3E" w14:textId="77777777" w:rsidR="00AF2CEA" w:rsidRPr="00BD5AD7" w:rsidRDefault="00AF2CEA" w:rsidP="001A38C5">
      <w:pPr>
        <w:pStyle w:val="E-JournalDaftarPustaka"/>
        <w:spacing w:before="120" w:after="120"/>
        <w:rPr>
          <w:color w:val="222222"/>
          <w:shd w:val="clear" w:color="auto" w:fill="FFFFFF"/>
        </w:rPr>
      </w:pPr>
      <w:r w:rsidRPr="00BD5AD7">
        <w:rPr>
          <w:color w:val="222222"/>
          <w:shd w:val="clear" w:color="auto" w:fill="FFFFFF"/>
        </w:rPr>
        <w:t>Tian, L., Li, Z., Wang, Z. (2021)</w:t>
      </w:r>
      <w:r w:rsidRPr="00BD5AD7">
        <w:rPr>
          <w:i/>
          <w:iCs/>
          <w:color w:val="222222"/>
          <w:shd w:val="clear" w:color="auto" w:fill="FFFFFF"/>
        </w:rPr>
        <w:t>.</w:t>
      </w:r>
      <w:r w:rsidRPr="00BD5AD7">
        <w:rPr>
          <w:i/>
          <w:iCs/>
          <w:color w:val="222222"/>
          <w:shd w:val="clear" w:color="auto" w:fill="FFFFFF"/>
          <w:lang w:val="en-US"/>
        </w:rPr>
        <w:t xml:space="preserve"> </w:t>
      </w:r>
      <w:r w:rsidRPr="00BD5AD7">
        <w:rPr>
          <w:color w:val="222222"/>
          <w:shd w:val="clear" w:color="auto" w:fill="FFFFFF"/>
        </w:rPr>
        <w:t xml:space="preserve">Speed-Sensorless Control Of Induction Motors Based On Adaptive EKF. </w:t>
      </w:r>
      <w:r w:rsidRPr="00BD5AD7">
        <w:rPr>
          <w:i/>
          <w:iCs/>
          <w:color w:val="222222"/>
          <w:shd w:val="clear" w:color="auto" w:fill="FFFFFF"/>
        </w:rPr>
        <w:t>J. Power Electron.</w:t>
      </w:r>
      <w:r w:rsidRPr="00BD5AD7">
        <w:rPr>
          <w:bCs/>
          <w:color w:val="222222"/>
          <w:shd w:val="clear" w:color="auto" w:fill="FFFFFF"/>
        </w:rPr>
        <w:t>21</w:t>
      </w:r>
      <w:r w:rsidRPr="00BD5AD7">
        <w:rPr>
          <w:color w:val="222222"/>
          <w:shd w:val="clear" w:color="auto" w:fill="FFFFFF"/>
        </w:rPr>
        <w:t xml:space="preserve">, </w:t>
      </w:r>
      <w:r w:rsidRPr="00BD5AD7">
        <w:rPr>
          <w:color w:val="333333"/>
          <w:shd w:val="clear" w:color="auto" w:fill="FFFFFF"/>
        </w:rPr>
        <w:t>pp</w:t>
      </w:r>
      <w:r w:rsidRPr="00BD5AD7">
        <w:rPr>
          <w:color w:val="222222"/>
          <w:shd w:val="clear" w:color="auto" w:fill="FFFFFF"/>
        </w:rPr>
        <w:t xml:space="preserve">.1823–1833, </w:t>
      </w:r>
      <w:hyperlink r:id="rId117" w:history="1">
        <w:r w:rsidRPr="00BD5AD7">
          <w:rPr>
            <w:rStyle w:val="Hyperlink"/>
            <w:shd w:val="clear" w:color="auto" w:fill="FFFFFF"/>
          </w:rPr>
          <w:t>https://doi.org/10.1007/s43236-021-00325-6</w:t>
        </w:r>
      </w:hyperlink>
      <w:r w:rsidRPr="00BD5AD7">
        <w:rPr>
          <w:color w:val="222222"/>
          <w:shd w:val="clear" w:color="auto" w:fill="FFFFFF"/>
        </w:rPr>
        <w:t>.</w:t>
      </w:r>
    </w:p>
    <w:p w14:paraId="16E06AAC" w14:textId="71447B0E" w:rsidR="00AF2CEA" w:rsidRPr="00BD5AD7" w:rsidRDefault="00AF2CEA" w:rsidP="00A36A19">
      <w:pPr>
        <w:pStyle w:val="E-JournalDaftarPustaka"/>
        <w:spacing w:before="120" w:after="120"/>
        <w:rPr>
          <w:color w:val="222222"/>
          <w:shd w:val="clear" w:color="auto" w:fill="FFFFFF"/>
          <w:lang w:val="it-IT"/>
        </w:rPr>
      </w:pPr>
      <w:r w:rsidRPr="00BD5AD7">
        <w:rPr>
          <w:color w:val="222222"/>
          <w:shd w:val="clear" w:color="auto" w:fill="FFFFFF"/>
          <w:lang w:val="it-IT"/>
        </w:rPr>
        <w:t xml:space="preserve">Vu , T. M., Moezzi, R., Cyrus , J., Dhoska, K. (2022). Calculation and Simulation of Vehicle Steering Dynamics. </w:t>
      </w:r>
      <w:r w:rsidRPr="00BD5AD7">
        <w:rPr>
          <w:i/>
          <w:color w:val="222222"/>
          <w:shd w:val="clear" w:color="auto" w:fill="FFFFFF"/>
          <w:lang w:val="it-IT"/>
        </w:rPr>
        <w:t>International Journal of Innovative Technology and Interdisciplinary Sciences</w:t>
      </w:r>
      <w:r w:rsidRPr="00BD5AD7">
        <w:rPr>
          <w:color w:val="222222"/>
          <w:shd w:val="clear" w:color="auto" w:fill="FFFFFF"/>
          <w:lang w:val="it-IT"/>
        </w:rPr>
        <w:t xml:space="preserve">, 5(3), 942–953. </w:t>
      </w:r>
      <w:hyperlink r:id="rId118" w:history="1">
        <w:r w:rsidRPr="00BD5AD7">
          <w:rPr>
            <w:rStyle w:val="Hyperlink"/>
            <w:shd w:val="clear" w:color="auto" w:fill="FFFFFF"/>
            <w:lang w:val="it-IT"/>
          </w:rPr>
          <w:t>https://doi.org/10.15157/IJITIS.2022.5.3.942-953</w:t>
        </w:r>
      </w:hyperlink>
      <w:r w:rsidRPr="00BD5AD7">
        <w:rPr>
          <w:color w:val="222222"/>
          <w:shd w:val="clear" w:color="auto" w:fill="FFFFFF"/>
          <w:lang w:val="it-IT"/>
        </w:rPr>
        <w:t xml:space="preserve">. </w:t>
      </w:r>
    </w:p>
    <w:p w14:paraId="3A68FC8F" w14:textId="77777777" w:rsidR="00AF2CEA" w:rsidRPr="00BD5AD7" w:rsidRDefault="00AF2CEA" w:rsidP="001A38C5">
      <w:pPr>
        <w:pStyle w:val="E-JournalDaftarPustaka"/>
        <w:spacing w:before="120" w:after="120"/>
        <w:rPr>
          <w:color w:val="222222"/>
          <w:shd w:val="clear" w:color="auto" w:fill="FFFFFF"/>
          <w:lang w:val="en-US"/>
        </w:rPr>
      </w:pPr>
      <w:r w:rsidRPr="00BD5AD7">
        <w:rPr>
          <w:color w:val="222222"/>
          <w:shd w:val="clear" w:color="auto" w:fill="FFFFFF"/>
          <w:lang w:val="it-IT"/>
        </w:rPr>
        <w:t xml:space="preserve">Vu, T. M., Moezzi, R., &amp; Dhoska, K. (2023). </w:t>
      </w:r>
      <w:r w:rsidRPr="00BD5AD7">
        <w:rPr>
          <w:color w:val="222222"/>
          <w:shd w:val="clear" w:color="auto" w:fill="FFFFFF"/>
          <w:lang w:val="en-US"/>
        </w:rPr>
        <w:t xml:space="preserve">Model Predictive Control with Softened Constraints for Hybrid Electric Vehicle. </w:t>
      </w:r>
      <w:r w:rsidRPr="00BD5AD7">
        <w:rPr>
          <w:i/>
          <w:color w:val="222222"/>
          <w:shd w:val="clear" w:color="auto" w:fill="FFFFFF"/>
          <w:lang w:val="en-US"/>
        </w:rPr>
        <w:t>International Journal of Innovative Technology and Interdisciplinary Sciences</w:t>
      </w:r>
      <w:r w:rsidRPr="00BD5AD7">
        <w:rPr>
          <w:color w:val="222222"/>
          <w:shd w:val="clear" w:color="auto" w:fill="FFFFFF"/>
          <w:lang w:val="en-US"/>
        </w:rPr>
        <w:t xml:space="preserve">, 6(2), 1130–1149. </w:t>
      </w:r>
      <w:hyperlink r:id="rId119" w:history="1">
        <w:r w:rsidRPr="00BD5AD7">
          <w:rPr>
            <w:rStyle w:val="Hyperlink"/>
            <w:shd w:val="clear" w:color="auto" w:fill="FFFFFF"/>
            <w:lang w:val="en-US"/>
          </w:rPr>
          <w:t>https://doi.org/10.15157/IJITIS.2023.6.2.1130-1149</w:t>
        </w:r>
      </w:hyperlink>
      <w:r w:rsidRPr="00BD5AD7">
        <w:rPr>
          <w:color w:val="222222"/>
          <w:shd w:val="clear" w:color="auto" w:fill="FFFFFF"/>
          <w:lang w:val="en-US"/>
        </w:rPr>
        <w:t xml:space="preserve">. </w:t>
      </w:r>
    </w:p>
    <w:p w14:paraId="68ADDD01" w14:textId="6B31BD32" w:rsidR="00AF2CEA" w:rsidRPr="00A36A19" w:rsidRDefault="00AF2CEA" w:rsidP="00A36A19">
      <w:pPr>
        <w:pStyle w:val="E-JournalDaftarPustaka"/>
        <w:spacing w:before="120" w:after="120"/>
        <w:rPr>
          <w:color w:val="222222"/>
          <w:shd w:val="clear" w:color="auto" w:fill="FFFFFF"/>
          <w:lang w:val="it-IT"/>
        </w:rPr>
      </w:pPr>
      <w:r w:rsidRPr="00BD5AD7">
        <w:rPr>
          <w:color w:val="222222"/>
          <w:shd w:val="clear" w:color="auto" w:fill="FFFFFF"/>
          <w:lang w:val="it-IT"/>
        </w:rPr>
        <w:t>Zhang, F., Gao, S., Zhang, W., Li, G., Zhang, C.</w:t>
      </w:r>
      <w:r w:rsidRPr="00BD5AD7">
        <w:t xml:space="preserve"> </w:t>
      </w:r>
      <w:r w:rsidRPr="00BD5AD7">
        <w:rPr>
          <w:color w:val="222222"/>
          <w:shd w:val="clear" w:color="auto" w:fill="FFFFFF"/>
          <w:lang w:val="it-IT"/>
        </w:rPr>
        <w:t xml:space="preserve">(2024). Current Sensor Fault-Tolerant Control Strategy for Speed-Sensorless Control of Induction Motors Based on Sequential Probability Ratio Test. </w:t>
      </w:r>
      <w:r w:rsidRPr="00BD5AD7">
        <w:rPr>
          <w:i/>
          <w:color w:val="222222"/>
          <w:shd w:val="clear" w:color="auto" w:fill="FFFFFF"/>
          <w:lang w:val="it-IT"/>
        </w:rPr>
        <w:t>Electronics 2024</w:t>
      </w:r>
      <w:r w:rsidRPr="00BD5AD7">
        <w:rPr>
          <w:color w:val="222222"/>
          <w:shd w:val="clear" w:color="auto" w:fill="FFFFFF"/>
          <w:lang w:val="it-IT"/>
        </w:rPr>
        <w:t xml:space="preserve">, 13, 2476. </w:t>
      </w:r>
      <w:hyperlink r:id="rId120" w:history="1">
        <w:r w:rsidRPr="00BD5AD7">
          <w:rPr>
            <w:rStyle w:val="Hyperlink"/>
            <w:shd w:val="clear" w:color="auto" w:fill="FFFFFF"/>
            <w:lang w:val="it-IT"/>
          </w:rPr>
          <w:t>https://doi.org/10.3390/electronics13132476</w:t>
        </w:r>
      </w:hyperlink>
      <w:r w:rsidRPr="00BD5AD7">
        <w:rPr>
          <w:color w:val="222222"/>
          <w:shd w:val="clear" w:color="auto" w:fill="FFFFFF"/>
          <w:lang w:val="it-IT"/>
        </w:rPr>
        <w:t>.</w:t>
      </w:r>
      <w:r>
        <w:rPr>
          <w:color w:val="222222"/>
          <w:shd w:val="clear" w:color="auto" w:fill="FFFFFF"/>
          <w:lang w:val="it-IT"/>
        </w:rPr>
        <w:t xml:space="preserve"> </w:t>
      </w:r>
    </w:p>
    <w:p w14:paraId="4528B506" w14:textId="1AE509CD" w:rsidR="00F00F74" w:rsidRPr="00A36A19" w:rsidRDefault="00F00F74" w:rsidP="00A36A19">
      <w:pPr>
        <w:pStyle w:val="E-JournalDaftarPustaka"/>
        <w:spacing w:before="120" w:after="120"/>
        <w:rPr>
          <w:color w:val="222222"/>
          <w:shd w:val="clear" w:color="auto" w:fill="FFFFFF"/>
          <w:lang w:val="it-IT"/>
        </w:rPr>
      </w:pPr>
    </w:p>
    <w:sectPr w:rsidR="00F00F74" w:rsidRPr="00A36A19" w:rsidSect="0080366F">
      <w:headerReference w:type="even" r:id="rId121"/>
      <w:headerReference w:type="default" r:id="rId122"/>
      <w:footerReference w:type="even" r:id="rId123"/>
      <w:footerReference w:type="default" r:id="rId124"/>
      <w:headerReference w:type="first" r:id="rId125"/>
      <w:footerReference w:type="first" r:id="rId126"/>
      <w:pgSz w:w="11907" w:h="16840" w:code="9"/>
      <w:pgMar w:top="772" w:right="1355" w:bottom="1355" w:left="1355"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D70CBE" w14:textId="77777777" w:rsidR="00DF02C4" w:rsidRDefault="00DF02C4" w:rsidP="0082778E">
      <w:pPr>
        <w:spacing w:after="0" w:line="240" w:lineRule="auto"/>
      </w:pPr>
      <w:r>
        <w:separator/>
      </w:r>
    </w:p>
  </w:endnote>
  <w:endnote w:type="continuationSeparator" w:id="0">
    <w:p w14:paraId="3C1DAA80" w14:textId="77777777" w:rsidR="00DF02C4" w:rsidRDefault="00DF02C4" w:rsidP="00827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BC3C7" w14:textId="342D9A93" w:rsidR="00D03FAA" w:rsidRPr="00057A19" w:rsidRDefault="00D03FAA" w:rsidP="00F21E16">
    <w:pPr>
      <w:pStyle w:val="Footer"/>
      <w:ind w:firstLine="4320"/>
      <w:rPr>
        <w:rFonts w:ascii="Times New Roman" w:hAnsi="Times New Roman"/>
        <w:sz w:val="24"/>
        <w:szCs w:val="24"/>
      </w:rPr>
    </w:pPr>
    <w:r>
      <w:rPr>
        <w:noProof/>
      </w:rPr>
      <mc:AlternateContent>
        <mc:Choice Requires="wps">
          <w:drawing>
            <wp:anchor distT="4294967293" distB="4294967293" distL="114300" distR="114300" simplePos="0" relativeHeight="251666944" behindDoc="0" locked="0" layoutInCell="1" allowOverlap="1" wp14:anchorId="0ACE9A8D" wp14:editId="3B9A9407">
              <wp:simplePos x="0" y="0"/>
              <wp:positionH relativeFrom="column">
                <wp:posOffset>-12700</wp:posOffset>
              </wp:positionH>
              <wp:positionV relativeFrom="paragraph">
                <wp:posOffset>1270</wp:posOffset>
              </wp:positionV>
              <wp:extent cx="5810250" cy="0"/>
              <wp:effectExtent l="25400" t="20320" r="22225" b="27305"/>
              <wp:wrapNone/>
              <wp:docPr id="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10250" cy="0"/>
                      </a:xfrm>
                      <a:prstGeom prst="line">
                        <a:avLst/>
                      </a:prstGeom>
                      <a:noFill/>
                      <a:ln w="38100" cmpd="thinThick">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B49F8" id="Line 26" o:spid="_x0000_s1026" style="position:absolute;z-index:251666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pt,.1pt" to="45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" strokecolor="#70ad47 [3209]" strokeweight="3pt">
              <v:stroke linestyle="thinThick"/>
              <o:lock v:ext="edit" shapetype="f"/>
            </v:line>
          </w:pict>
        </mc:Fallback>
      </mc:AlternateContent>
    </w:r>
    <w:r>
      <w:rPr>
        <w:rFonts w:ascii="Times New Roman" w:hAnsi="Times New Roman"/>
        <w:sz w:val="24"/>
        <w:szCs w:val="24"/>
      </w:rPr>
      <w:t xml:space="preserve">                                                          </w:t>
    </w:r>
    <w:r>
      <w:rPr>
        <w:rFonts w:ascii="Times New Roman" w:hAnsi="Times New Roman"/>
        <w:sz w:val="24"/>
        <w:szCs w:val="24"/>
      </w:rPr>
      <w:tab/>
      <w:t>Page</w:t>
    </w:r>
    <w:r w:rsidRPr="00057A19">
      <w:rPr>
        <w:rFonts w:ascii="Times New Roman" w:hAnsi="Times New Roman"/>
        <w:sz w:val="24"/>
        <w:szCs w:val="24"/>
      </w:rPr>
      <w:t xml:space="preserve"> | </w:t>
    </w:r>
    <w:r w:rsidRPr="00057A19">
      <w:rPr>
        <w:rFonts w:ascii="Times New Roman" w:hAnsi="Times New Roman"/>
        <w:sz w:val="24"/>
        <w:szCs w:val="24"/>
      </w:rPr>
      <w:fldChar w:fldCharType="begin"/>
    </w:r>
    <w:r w:rsidRPr="00057A19">
      <w:rPr>
        <w:rFonts w:ascii="Times New Roman" w:hAnsi="Times New Roman"/>
        <w:sz w:val="24"/>
        <w:szCs w:val="24"/>
      </w:rPr>
      <w:instrText xml:space="preserve"> PAGE   \* MERGEFORMAT </w:instrText>
    </w:r>
    <w:r w:rsidRPr="00057A19">
      <w:rPr>
        <w:rFonts w:ascii="Times New Roman" w:hAnsi="Times New Roman"/>
        <w:sz w:val="24"/>
        <w:szCs w:val="24"/>
      </w:rPr>
      <w:fldChar w:fldCharType="separate"/>
    </w:r>
    <w:r w:rsidR="00186F46">
      <w:rPr>
        <w:rFonts w:ascii="Times New Roman" w:hAnsi="Times New Roman"/>
        <w:noProof/>
        <w:sz w:val="24"/>
        <w:szCs w:val="24"/>
      </w:rPr>
      <w:t>2</w:t>
    </w:r>
    <w:r w:rsidRPr="00057A19">
      <w:rPr>
        <w:rFonts w:ascii="Times New Roman" w:hAnsi="Times New Roman"/>
        <w:sz w:val="24"/>
        <w:szCs w:val="24"/>
      </w:rPr>
      <w:fldChar w:fldCharType="end"/>
    </w:r>
    <w:r w:rsidRPr="00057A19">
      <w:rPr>
        <w:rFonts w:ascii="Times New Roman" w:hAnsi="Times New Roman"/>
        <w:sz w:val="24"/>
        <w:szCs w:val="24"/>
      </w:rPr>
      <w:t xml:space="preserve"> </w:t>
    </w:r>
  </w:p>
  <w:p w14:paraId="6166D719" w14:textId="77777777" w:rsidR="00D03FAA" w:rsidRDefault="00D03F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8CF0F" w14:textId="7027BD05" w:rsidR="00D03FAA" w:rsidRPr="00057A19" w:rsidRDefault="00D03FAA" w:rsidP="00F21E16">
    <w:pPr>
      <w:pStyle w:val="Footer"/>
      <w:ind w:firstLine="4320"/>
      <w:rPr>
        <w:rFonts w:ascii="Times New Roman" w:hAnsi="Times New Roman"/>
        <w:sz w:val="24"/>
        <w:szCs w:val="24"/>
      </w:rPr>
    </w:pPr>
    <w:r>
      <w:rPr>
        <w:noProof/>
      </w:rPr>
      <mc:AlternateContent>
        <mc:Choice Requires="wps">
          <w:drawing>
            <wp:anchor distT="4294967293" distB="4294967293" distL="114300" distR="114300" simplePos="0" relativeHeight="251656704" behindDoc="0" locked="0" layoutInCell="1" allowOverlap="1" wp14:anchorId="6C221822" wp14:editId="3E020FDF">
              <wp:simplePos x="0" y="0"/>
              <wp:positionH relativeFrom="column">
                <wp:posOffset>-12700</wp:posOffset>
              </wp:positionH>
              <wp:positionV relativeFrom="paragraph">
                <wp:posOffset>1270</wp:posOffset>
              </wp:positionV>
              <wp:extent cx="5810250" cy="0"/>
              <wp:effectExtent l="25400" t="20320" r="22225" b="27305"/>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10250" cy="0"/>
                      </a:xfrm>
                      <a:prstGeom prst="line">
                        <a:avLst/>
                      </a:prstGeom>
                      <a:noFill/>
                      <a:ln w="38100" cmpd="thinThick">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1FEF7" id="Straight Connector 3"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pt,.1pt" to="45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" strokecolor="#70ad47 [3209]" strokeweight="3pt">
              <v:stroke linestyle="thinThick"/>
              <o:lock v:ext="edit" shapetype="f"/>
            </v:line>
          </w:pict>
        </mc:Fallback>
      </mc:AlternateContent>
    </w:r>
    <w:r>
      <w:rPr>
        <w:rFonts w:ascii="Times New Roman" w:hAnsi="Times New Roman"/>
        <w:sz w:val="24"/>
        <w:szCs w:val="24"/>
      </w:rPr>
      <w:t xml:space="preserve">                                                          </w:t>
    </w:r>
    <w:r>
      <w:rPr>
        <w:rFonts w:ascii="Times New Roman" w:hAnsi="Times New Roman"/>
        <w:sz w:val="24"/>
        <w:szCs w:val="24"/>
      </w:rPr>
      <w:tab/>
      <w:t>Page</w:t>
    </w:r>
    <w:r w:rsidRPr="00057A19">
      <w:rPr>
        <w:rFonts w:ascii="Times New Roman" w:hAnsi="Times New Roman"/>
        <w:sz w:val="24"/>
        <w:szCs w:val="24"/>
      </w:rPr>
      <w:t xml:space="preserve"> | </w:t>
    </w:r>
    <w:r w:rsidRPr="00057A19">
      <w:rPr>
        <w:rFonts w:ascii="Times New Roman" w:hAnsi="Times New Roman"/>
        <w:sz w:val="24"/>
        <w:szCs w:val="24"/>
      </w:rPr>
      <w:fldChar w:fldCharType="begin"/>
    </w:r>
    <w:r w:rsidRPr="00057A19">
      <w:rPr>
        <w:rFonts w:ascii="Times New Roman" w:hAnsi="Times New Roman"/>
        <w:sz w:val="24"/>
        <w:szCs w:val="24"/>
      </w:rPr>
      <w:instrText xml:space="preserve"> PAGE   \* MERGEFORMAT </w:instrText>
    </w:r>
    <w:r w:rsidRPr="00057A19">
      <w:rPr>
        <w:rFonts w:ascii="Times New Roman" w:hAnsi="Times New Roman"/>
        <w:sz w:val="24"/>
        <w:szCs w:val="24"/>
      </w:rPr>
      <w:fldChar w:fldCharType="separate"/>
    </w:r>
    <w:r w:rsidR="00186F46">
      <w:rPr>
        <w:rFonts w:ascii="Times New Roman" w:hAnsi="Times New Roman"/>
        <w:noProof/>
        <w:sz w:val="24"/>
        <w:szCs w:val="24"/>
      </w:rPr>
      <w:t>3</w:t>
    </w:r>
    <w:r w:rsidRPr="00057A19">
      <w:rPr>
        <w:rFonts w:ascii="Times New Roman" w:hAnsi="Times New Roman"/>
        <w:sz w:val="24"/>
        <w:szCs w:val="24"/>
      </w:rPr>
      <w:fldChar w:fldCharType="end"/>
    </w:r>
    <w:r w:rsidRPr="00057A19">
      <w:rPr>
        <w:rFonts w:ascii="Times New Roman" w:hAnsi="Times New Roman"/>
        <w:sz w:val="24"/>
        <w:szCs w:val="24"/>
      </w:rPr>
      <w:t xml:space="preserve"> </w:t>
    </w:r>
  </w:p>
  <w:p w14:paraId="10BC6D30" w14:textId="77777777" w:rsidR="00D03FAA" w:rsidRDefault="00D03F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894AF" w14:textId="7196E6C5" w:rsidR="00D03FAA" w:rsidRPr="00057A19" w:rsidRDefault="00D03FAA" w:rsidP="00F21E16">
    <w:pPr>
      <w:pStyle w:val="Footer"/>
      <w:ind w:firstLine="4320"/>
      <w:rPr>
        <w:rFonts w:ascii="Times New Roman" w:hAnsi="Times New Roman"/>
        <w:sz w:val="24"/>
        <w:szCs w:val="24"/>
      </w:rPr>
    </w:pPr>
    <w:r>
      <w:rPr>
        <w:noProof/>
      </w:rPr>
      <mc:AlternateContent>
        <mc:Choice Requires="wps">
          <w:drawing>
            <wp:anchor distT="4294967293" distB="4294967293" distL="114300" distR="114300" simplePos="0" relativeHeight="251668992" behindDoc="0" locked="0" layoutInCell="1" allowOverlap="1" wp14:anchorId="656277BE" wp14:editId="36FF0CB2">
              <wp:simplePos x="0" y="0"/>
              <wp:positionH relativeFrom="column">
                <wp:posOffset>-12700</wp:posOffset>
              </wp:positionH>
              <wp:positionV relativeFrom="paragraph">
                <wp:posOffset>1270</wp:posOffset>
              </wp:positionV>
              <wp:extent cx="5810250" cy="0"/>
              <wp:effectExtent l="25400" t="20320" r="22225" b="27305"/>
              <wp:wrapNone/>
              <wp:docPr id="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10250" cy="0"/>
                      </a:xfrm>
                      <a:prstGeom prst="line">
                        <a:avLst/>
                      </a:prstGeom>
                      <a:noFill/>
                      <a:ln w="38100" cmpd="thinThick">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182C8" id="Line 27" o:spid="_x0000_s1026" style="position:absolute;z-index:251668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pt,.1pt" to="45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" strokecolor="#70ad47 [3209]" strokeweight="3pt">
              <v:stroke linestyle="thinThick"/>
              <o:lock v:ext="edit" shapetype="f"/>
            </v:line>
          </w:pict>
        </mc:Fallback>
      </mc:AlternateContent>
    </w:r>
    <w:r>
      <w:rPr>
        <w:rFonts w:ascii="Times New Roman" w:hAnsi="Times New Roman"/>
        <w:sz w:val="24"/>
        <w:szCs w:val="24"/>
      </w:rPr>
      <w:t xml:space="preserve">                                                          </w:t>
    </w:r>
    <w:r>
      <w:rPr>
        <w:rFonts w:ascii="Times New Roman" w:hAnsi="Times New Roman"/>
        <w:sz w:val="24"/>
        <w:szCs w:val="24"/>
      </w:rPr>
      <w:tab/>
      <w:t>Page</w:t>
    </w:r>
    <w:r w:rsidRPr="00057A19">
      <w:rPr>
        <w:rFonts w:ascii="Times New Roman" w:hAnsi="Times New Roman"/>
        <w:sz w:val="24"/>
        <w:szCs w:val="24"/>
      </w:rPr>
      <w:t xml:space="preserve">| </w:t>
    </w:r>
    <w:r w:rsidRPr="00057A19">
      <w:rPr>
        <w:rFonts w:ascii="Times New Roman" w:hAnsi="Times New Roman"/>
        <w:sz w:val="24"/>
        <w:szCs w:val="24"/>
      </w:rPr>
      <w:fldChar w:fldCharType="begin"/>
    </w:r>
    <w:r w:rsidRPr="00057A19">
      <w:rPr>
        <w:rFonts w:ascii="Times New Roman" w:hAnsi="Times New Roman"/>
        <w:sz w:val="24"/>
        <w:szCs w:val="24"/>
      </w:rPr>
      <w:instrText xml:space="preserve"> PAGE   \* MERGEFORMAT </w:instrText>
    </w:r>
    <w:r w:rsidRPr="00057A19">
      <w:rPr>
        <w:rFonts w:ascii="Times New Roman" w:hAnsi="Times New Roman"/>
        <w:sz w:val="24"/>
        <w:szCs w:val="24"/>
      </w:rPr>
      <w:fldChar w:fldCharType="separate"/>
    </w:r>
    <w:r w:rsidR="00186F46">
      <w:rPr>
        <w:rFonts w:ascii="Times New Roman" w:hAnsi="Times New Roman"/>
        <w:noProof/>
        <w:sz w:val="24"/>
        <w:szCs w:val="24"/>
      </w:rPr>
      <w:t>1</w:t>
    </w:r>
    <w:r w:rsidRPr="00057A19">
      <w:rPr>
        <w:rFonts w:ascii="Times New Roman" w:hAnsi="Times New Roman"/>
        <w:sz w:val="24"/>
        <w:szCs w:val="24"/>
      </w:rPr>
      <w:fldChar w:fldCharType="end"/>
    </w:r>
    <w:r w:rsidRPr="00057A19">
      <w:rPr>
        <w:rFonts w:ascii="Times New Roman" w:hAnsi="Times New Roman"/>
        <w:sz w:val="24"/>
        <w:szCs w:val="24"/>
      </w:rPr>
      <w:t xml:space="preserve"> </w:t>
    </w:r>
  </w:p>
  <w:p w14:paraId="3AED009B" w14:textId="77777777" w:rsidR="00D03FAA" w:rsidRDefault="00D03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6AA2D8" w14:textId="77777777" w:rsidR="00DF02C4" w:rsidRDefault="00DF02C4" w:rsidP="0082778E">
      <w:pPr>
        <w:spacing w:after="0" w:line="240" w:lineRule="auto"/>
      </w:pPr>
      <w:r>
        <w:separator/>
      </w:r>
    </w:p>
  </w:footnote>
  <w:footnote w:type="continuationSeparator" w:id="0">
    <w:p w14:paraId="5CC6DFBB" w14:textId="77777777" w:rsidR="00DF02C4" w:rsidRDefault="00DF02C4" w:rsidP="008277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BC858" w14:textId="02BE701C" w:rsidR="00D03FAA" w:rsidRPr="00F21E16" w:rsidRDefault="00622F1C" w:rsidP="00F21E16">
    <w:pPr>
      <w:pStyle w:val="Header"/>
      <w:tabs>
        <w:tab w:val="clear" w:pos="4513"/>
        <w:tab w:val="clear" w:pos="9026"/>
      </w:tabs>
      <w:rPr>
        <w:rFonts w:ascii="Times New Roman" w:hAnsi="Times New Roman"/>
      </w:rPr>
    </w:pPr>
    <w:r>
      <w:rPr>
        <w:noProof/>
      </w:rPr>
      <w:pict w14:anchorId="3460DB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00454" o:spid="_x0000_s1026" type="#_x0000_t136" style="position:absolute;margin-left:0;margin-top:0;width:463.1pt;height:185.25pt;rotation:315;z-index:-251641344;mso-position-horizontal:center;mso-position-horizontal-relative:margin;mso-position-vertical:center;mso-position-vertical-relative:margin" o:allowincell="f" fillcolor="silver" stroked="f">
          <v:fill opacity=".5"/>
          <v:textpath style="font-family:&quot;Times New Roman&quot;;font-size:1pt" string="DRAFT"/>
        </v:shape>
      </w:pict>
    </w:r>
    <w:proofErr w:type="spellStart"/>
    <w:r w:rsidR="00D03FAA" w:rsidRPr="00F21E16">
      <w:rPr>
        <w:rFonts w:ascii="Times New Roman" w:hAnsi="Times New Roman"/>
      </w:rPr>
      <w:t>Jurnal</w:t>
    </w:r>
    <w:proofErr w:type="spellEnd"/>
    <w:r w:rsidR="00D03FAA" w:rsidRPr="00F21E16">
      <w:rPr>
        <w:rFonts w:ascii="Times New Roman" w:hAnsi="Times New Roman"/>
      </w:rPr>
      <w:t xml:space="preserve"> </w:t>
    </w:r>
    <w:proofErr w:type="spellStart"/>
    <w:r w:rsidR="00D03FAA" w:rsidRPr="00F21E16">
      <w:rPr>
        <w:rFonts w:ascii="Times New Roman" w:hAnsi="Times New Roman"/>
      </w:rPr>
      <w:t>Ilmiah</w:t>
    </w:r>
    <w:proofErr w:type="spellEnd"/>
    <w:r w:rsidR="00D03FAA" w:rsidRPr="00F21E16">
      <w:rPr>
        <w:rFonts w:ascii="Times New Roman" w:hAnsi="Times New Roman"/>
      </w:rPr>
      <w:t xml:space="preserve"> </w:t>
    </w:r>
    <w:proofErr w:type="spellStart"/>
    <w:r w:rsidR="00D03FAA" w:rsidRPr="00F21E16">
      <w:rPr>
        <w:rFonts w:ascii="Times New Roman" w:hAnsi="Times New Roman"/>
      </w:rPr>
      <w:t>Ilmu</w:t>
    </w:r>
    <w:proofErr w:type="spellEnd"/>
    <w:r w:rsidR="00D03FAA" w:rsidRPr="00F21E16">
      <w:rPr>
        <w:rFonts w:ascii="Times New Roman" w:hAnsi="Times New Roman"/>
      </w:rPr>
      <w:t xml:space="preserve"> </w:t>
    </w:r>
    <w:proofErr w:type="spellStart"/>
    <w:r w:rsidR="00D03FAA" w:rsidRPr="00F21E16">
      <w:rPr>
        <w:rFonts w:ascii="Times New Roman" w:hAnsi="Times New Roman"/>
      </w:rPr>
      <w:t>Terapan</w:t>
    </w:r>
    <w:proofErr w:type="spellEnd"/>
    <w:r w:rsidR="00D03FAA" w:rsidRPr="00F21E16">
      <w:rPr>
        <w:rFonts w:ascii="Times New Roman" w:hAnsi="Times New Roman"/>
      </w:rPr>
      <w:t xml:space="preserve"> Universitas Jambi</w:t>
    </w:r>
  </w:p>
  <w:p w14:paraId="7B049A33" w14:textId="04F6D6BD" w:rsidR="00D03FAA" w:rsidRDefault="00D03FAA" w:rsidP="00F21E16">
    <w:pPr>
      <w:pStyle w:val="Header"/>
      <w:tabs>
        <w:tab w:val="left" w:pos="3631"/>
      </w:tabs>
    </w:pPr>
    <w:r>
      <w:rPr>
        <w:noProof/>
      </w:rPr>
      <mc:AlternateContent>
        <mc:Choice Requires="wps">
          <w:drawing>
            <wp:anchor distT="0" distB="0" distL="114300" distR="114300" simplePos="0" relativeHeight="251671040" behindDoc="0" locked="0" layoutInCell="1" allowOverlap="1" wp14:anchorId="1A9C9138" wp14:editId="25212E38">
              <wp:simplePos x="0" y="0"/>
              <wp:positionH relativeFrom="column">
                <wp:posOffset>-12700</wp:posOffset>
              </wp:positionH>
              <wp:positionV relativeFrom="paragraph">
                <wp:posOffset>85725</wp:posOffset>
              </wp:positionV>
              <wp:extent cx="5861050" cy="0"/>
              <wp:effectExtent l="25400" t="19050" r="19050" b="19050"/>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0" cy="0"/>
                      </a:xfrm>
                      <a:prstGeom prst="straightConnector1">
                        <a:avLst/>
                      </a:prstGeom>
                      <a:noFill/>
                      <a:ln w="3810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48BCEA" id="_x0000_t32" coordsize="21600,21600" o:spt="32" o:oned="t" path="m,l21600,21600e" filled="f">
              <v:path arrowok="t" fillok="f" o:connecttype="none"/>
              <o:lock v:ext="edit" shapetype="t"/>
            </v:shapetype>
            <v:shape id="AutoShape 28" o:spid="_x0000_s1026" type="#_x0000_t32" style="position:absolute;margin-left:-1pt;margin-top:6.75pt;width:461.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" strokecolor="#70ad47 [3209]" strokeweight="3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2BC71" w14:textId="44FF1730" w:rsidR="00D03FAA" w:rsidRPr="00F21E16" w:rsidRDefault="00622F1C" w:rsidP="00F21E16">
    <w:pPr>
      <w:pStyle w:val="Header"/>
      <w:tabs>
        <w:tab w:val="clear" w:pos="4513"/>
        <w:tab w:val="clear" w:pos="9026"/>
      </w:tabs>
      <w:jc w:val="right"/>
      <w:rPr>
        <w:rFonts w:ascii="Times New Roman" w:hAnsi="Times New Roman"/>
      </w:rPr>
    </w:pPr>
    <w:r>
      <w:rPr>
        <w:noProof/>
      </w:rPr>
      <w:pict w14:anchorId="59D46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00455" o:spid="_x0000_s1027" type="#_x0000_t136" style="position:absolute;left:0;text-align:left;margin-left:0;margin-top:0;width:463.1pt;height:185.25pt;rotation:315;z-index:-251639296;mso-position-horizontal:center;mso-position-horizontal-relative:margin;mso-position-vertical:center;mso-position-vertical-relative:margin" o:allowincell="f" fillcolor="silver" stroked="f">
          <v:fill opacity=".5"/>
          <v:textpath style="font-family:&quot;Times New Roman&quot;;font-size:1pt" string="DRAFT"/>
        </v:shape>
      </w:pict>
    </w:r>
    <w:proofErr w:type="spellStart"/>
    <w:r w:rsidR="00D03FAA" w:rsidRPr="00F21E16">
      <w:rPr>
        <w:rFonts w:ascii="Times New Roman" w:hAnsi="Times New Roman"/>
      </w:rPr>
      <w:t>Jurnal</w:t>
    </w:r>
    <w:proofErr w:type="spellEnd"/>
    <w:r w:rsidR="00D03FAA" w:rsidRPr="00F21E16">
      <w:rPr>
        <w:rFonts w:ascii="Times New Roman" w:hAnsi="Times New Roman"/>
      </w:rPr>
      <w:t xml:space="preserve"> </w:t>
    </w:r>
    <w:proofErr w:type="spellStart"/>
    <w:r w:rsidR="00D03FAA" w:rsidRPr="00F21E16">
      <w:rPr>
        <w:rFonts w:ascii="Times New Roman" w:hAnsi="Times New Roman"/>
      </w:rPr>
      <w:t>Ilmiah</w:t>
    </w:r>
    <w:proofErr w:type="spellEnd"/>
    <w:r w:rsidR="00D03FAA" w:rsidRPr="00F21E16">
      <w:rPr>
        <w:rFonts w:ascii="Times New Roman" w:hAnsi="Times New Roman"/>
      </w:rPr>
      <w:t xml:space="preserve"> </w:t>
    </w:r>
    <w:proofErr w:type="spellStart"/>
    <w:r w:rsidR="00D03FAA" w:rsidRPr="00F21E16">
      <w:rPr>
        <w:rFonts w:ascii="Times New Roman" w:hAnsi="Times New Roman"/>
      </w:rPr>
      <w:t>Ilmu</w:t>
    </w:r>
    <w:proofErr w:type="spellEnd"/>
    <w:r w:rsidR="00D03FAA" w:rsidRPr="00F21E16">
      <w:rPr>
        <w:rFonts w:ascii="Times New Roman" w:hAnsi="Times New Roman"/>
      </w:rPr>
      <w:t xml:space="preserve"> </w:t>
    </w:r>
    <w:proofErr w:type="spellStart"/>
    <w:r w:rsidR="00D03FAA" w:rsidRPr="00F21E16">
      <w:rPr>
        <w:rFonts w:ascii="Times New Roman" w:hAnsi="Times New Roman"/>
      </w:rPr>
      <w:t>Terapan</w:t>
    </w:r>
    <w:proofErr w:type="spellEnd"/>
    <w:r w:rsidR="00D03FAA" w:rsidRPr="00F21E16">
      <w:rPr>
        <w:rFonts w:ascii="Times New Roman" w:hAnsi="Times New Roman"/>
      </w:rPr>
      <w:t xml:space="preserve"> Universitas Jambi</w:t>
    </w:r>
  </w:p>
  <w:p w14:paraId="193AD890" w14:textId="39158479" w:rsidR="00D03FAA" w:rsidRPr="0057448B" w:rsidRDefault="00D03FAA" w:rsidP="00236F12">
    <w:pPr>
      <w:pStyle w:val="Header"/>
      <w:tabs>
        <w:tab w:val="left" w:pos="3631"/>
      </w:tabs>
    </w:pPr>
    <w:r>
      <w:rPr>
        <w:noProof/>
      </w:rPr>
      <mc:AlternateContent>
        <mc:Choice Requires="wps">
          <w:drawing>
            <wp:anchor distT="0" distB="0" distL="114300" distR="114300" simplePos="0" relativeHeight="251664896" behindDoc="0" locked="0" layoutInCell="1" allowOverlap="1" wp14:anchorId="18969AC6" wp14:editId="4FD853D9">
              <wp:simplePos x="0" y="0"/>
              <wp:positionH relativeFrom="column">
                <wp:posOffset>-12700</wp:posOffset>
              </wp:positionH>
              <wp:positionV relativeFrom="paragraph">
                <wp:posOffset>85725</wp:posOffset>
              </wp:positionV>
              <wp:extent cx="5861050" cy="0"/>
              <wp:effectExtent l="25400" t="19050" r="19050" b="19050"/>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0" cy="0"/>
                      </a:xfrm>
                      <a:prstGeom prst="straightConnector1">
                        <a:avLst/>
                      </a:prstGeom>
                      <a:noFill/>
                      <a:ln w="3810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89C1C8" id="_x0000_t32" coordsize="21600,21600" o:spt="32" o:oned="t" path="m,l21600,21600e" filled="f">
              <v:path arrowok="t" fillok="f" o:connecttype="none"/>
              <o:lock v:ext="edit" shapetype="t"/>
            </v:shapetype>
            <v:shape id="AutoShape 18" o:spid="_x0000_s1026" type="#_x0000_t32" style="position:absolute;margin-left:-1pt;margin-top:6.75pt;width:461.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" strokecolor="#70ad47 [3209]" strokeweight="3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15300" w14:textId="4D72F73B" w:rsidR="00D03FAA" w:rsidRDefault="00622F1C" w:rsidP="00FB7986">
    <w:pPr>
      <w:pStyle w:val="Header"/>
      <w:tabs>
        <w:tab w:val="clear" w:pos="9026"/>
        <w:tab w:val="right" w:pos="9197"/>
      </w:tabs>
      <w:rPr>
        <w:rFonts w:ascii="Times New Roman" w:hAnsi="Times New Roman"/>
      </w:rPr>
    </w:pPr>
    <w:r>
      <w:rPr>
        <w:noProof/>
      </w:rPr>
      <w:pict w14:anchorId="50A46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700453" o:spid="_x0000_s1025" type="#_x0000_t136" style="position:absolute;margin-left:0;margin-top:0;width:463.1pt;height:185.25pt;rotation:315;z-index:-251643392;mso-position-horizontal:center;mso-position-horizontal-relative:margin;mso-position-vertical:center;mso-position-vertical-relative:margin" o:allowincell="f" fillcolor="silver" stroked="f">
          <v:fill opacity=".5"/>
          <v:textpath style="font-family:&quot;Times New Roman&quot;;font-size:1pt" string="DRAFT"/>
        </v:shape>
      </w:pict>
    </w:r>
    <w:r w:rsidR="00D03FAA">
      <w:rPr>
        <w:rFonts w:ascii="Times New Roman" w:hAnsi="Times New Roman"/>
        <w:noProof/>
      </w:rPr>
      <mc:AlternateContent>
        <mc:Choice Requires="wps">
          <w:drawing>
            <wp:inline distT="0" distB="0" distL="0" distR="0" wp14:anchorId="3A26FAF1" wp14:editId="685F3F7F">
              <wp:extent cx="1200150" cy="247650"/>
              <wp:effectExtent l="0" t="0" r="0" b="0"/>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47650"/>
                      </a:xfrm>
                      <a:prstGeom prst="rect">
                        <a:avLst/>
                      </a:prstGeom>
                      <a:solidFill>
                        <a:schemeClr val="accent6">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txbx>
                      <w:txbxContent>
                        <w:p w14:paraId="0475CBB7" w14:textId="77777777" w:rsidR="00D03FAA" w:rsidRPr="00FB7986" w:rsidRDefault="00D03FAA" w:rsidP="00FB7986">
                          <w:pPr>
                            <w:rPr>
                              <w:rFonts w:ascii="Times New Roman" w:hAnsi="Times New Roman"/>
                              <w:b/>
                              <w:bCs/>
                              <w:color w:val="FFFFFF" w:themeColor="background1"/>
                            </w:rPr>
                          </w:pPr>
                          <w:r w:rsidRPr="00FB7986">
                            <w:rPr>
                              <w:rFonts w:ascii="Times New Roman" w:hAnsi="Times New Roman"/>
                              <w:b/>
                              <w:bCs/>
                              <w:color w:val="FFFFFF" w:themeColor="background1"/>
                            </w:rPr>
                            <w:t>OPEN ACCESS</w:t>
                          </w:r>
                        </w:p>
                      </w:txbxContent>
                    </wps:txbx>
                    <wps:bodyPr rot="0" vert="horz" wrap="square" lIns="91440" tIns="45720" rIns="91440" bIns="45720" anchor="t" anchorCtr="0" upright="1">
                      <a:noAutofit/>
                    </wps:bodyPr>
                  </wps:wsp>
                </a:graphicData>
              </a:graphic>
            </wp:inline>
          </w:drawing>
        </mc:Choice>
        <mc:Fallback>
          <w:pict>
            <v:shapetype w14:anchorId="3A26FAF1" id="_x0000_t202" coordsize="21600,21600" o:spt="202" path="m,l,21600r21600,l21600,xe">
              <v:stroke joinstyle="miter"/>
              <v:path gradientshapeok="t" o:connecttype="rect"/>
            </v:shapetype>
            <v:shape id="Text Box 29" o:spid="_x0000_s1026" type="#_x0000_t202" style="width:94.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" fillcolor="#70ad47 [3209]" stroked="f" strokecolor="#f2f2f2 [3041]" strokeweight="3pt">
              <v:shadow color="#375623 [1609]" opacity=".5" offset="1pt"/>
              <v:textbox>
                <w:txbxContent>
                  <w:p w14:paraId="0475CBB7" w14:textId="77777777" w:rsidR="00D03FAA" w:rsidRPr="00FB7986" w:rsidRDefault="00D03FAA" w:rsidP="00FB7986">
                    <w:pPr>
                      <w:rPr>
                        <w:rFonts w:ascii="Times New Roman" w:hAnsi="Times New Roman"/>
                        <w:b/>
                        <w:bCs/>
                        <w:color w:val="FFFFFF" w:themeColor="background1"/>
                      </w:rPr>
                    </w:pPr>
                    <w:r w:rsidRPr="00FB7986">
                      <w:rPr>
                        <w:rFonts w:ascii="Times New Roman" w:hAnsi="Times New Roman"/>
                        <w:b/>
                        <w:bCs/>
                        <w:color w:val="FFFFFF" w:themeColor="background1"/>
                      </w:rPr>
                      <w:t>OPEN ACCESS</w:t>
                    </w:r>
                  </w:p>
                </w:txbxContent>
              </v:textbox>
              <w10:anchorlock/>
            </v:shape>
          </w:pict>
        </mc:Fallback>
      </mc:AlternateContent>
    </w:r>
  </w:p>
  <w:p w14:paraId="42475ED0" w14:textId="77777777" w:rsidR="00D03FAA" w:rsidRDefault="00D03FAA" w:rsidP="00FB7986">
    <w:pPr>
      <w:pStyle w:val="Header"/>
      <w:tabs>
        <w:tab w:val="clear" w:pos="9026"/>
        <w:tab w:val="right" w:pos="9197"/>
      </w:tabs>
      <w:rPr>
        <w:rFonts w:ascii="Times New Roman" w:hAnsi="Times New Roman"/>
      </w:rPr>
    </w:pPr>
    <w:proofErr w:type="spellStart"/>
    <w:r w:rsidRPr="00CE2F30">
      <w:rPr>
        <w:rFonts w:ascii="Times New Roman" w:hAnsi="Times New Roman"/>
      </w:rPr>
      <w:t>Jurnal</w:t>
    </w:r>
    <w:proofErr w:type="spellEnd"/>
    <w:r w:rsidRPr="00CE2F30">
      <w:rPr>
        <w:rFonts w:ascii="Times New Roman" w:hAnsi="Times New Roman"/>
      </w:rPr>
      <w:t xml:space="preserve"> </w:t>
    </w:r>
    <w:proofErr w:type="spellStart"/>
    <w:r w:rsidRPr="00CE2F30">
      <w:rPr>
        <w:rFonts w:ascii="Times New Roman" w:hAnsi="Times New Roman"/>
      </w:rPr>
      <w:t>Ilmiah</w:t>
    </w:r>
    <w:proofErr w:type="spellEnd"/>
    <w:r w:rsidRPr="00CE2F30">
      <w:rPr>
        <w:rFonts w:ascii="Times New Roman" w:hAnsi="Times New Roman"/>
      </w:rPr>
      <w:t xml:space="preserve"> </w:t>
    </w:r>
    <w:proofErr w:type="spellStart"/>
    <w:r w:rsidRPr="00CE2F30">
      <w:rPr>
        <w:rFonts w:ascii="Times New Roman" w:hAnsi="Times New Roman"/>
      </w:rPr>
      <w:t>Ilmu</w:t>
    </w:r>
    <w:proofErr w:type="spellEnd"/>
    <w:r w:rsidRPr="00CE2F30">
      <w:rPr>
        <w:rFonts w:ascii="Times New Roman" w:hAnsi="Times New Roman"/>
      </w:rPr>
      <w:t xml:space="preserve"> </w:t>
    </w:r>
    <w:proofErr w:type="spellStart"/>
    <w:r w:rsidRPr="00CE2F30">
      <w:rPr>
        <w:rFonts w:ascii="Times New Roman" w:hAnsi="Times New Roman"/>
      </w:rPr>
      <w:t>Terapan</w:t>
    </w:r>
    <w:proofErr w:type="spellEnd"/>
    <w:r w:rsidRPr="00CE2F30">
      <w:rPr>
        <w:rFonts w:ascii="Times New Roman" w:hAnsi="Times New Roman"/>
      </w:rPr>
      <w:t xml:space="preserve"> Universitas Jambi</w:t>
    </w:r>
  </w:p>
  <w:p w14:paraId="0E6880CB" w14:textId="56F433EC" w:rsidR="00D03FAA" w:rsidRDefault="00D03FAA" w:rsidP="003058D0">
    <w:pPr>
      <w:pStyle w:val="Header"/>
      <w:tabs>
        <w:tab w:val="clear" w:pos="9026"/>
        <w:tab w:val="right" w:pos="9197"/>
      </w:tabs>
      <w:spacing w:line="276" w:lineRule="auto"/>
      <w:rPr>
        <w:rFonts w:ascii="Times New Roman" w:hAnsi="Times New Roman"/>
      </w:rPr>
    </w:pPr>
    <w:r w:rsidRPr="00CE2F30">
      <w:rPr>
        <w:rFonts w:ascii="Times New Roman" w:hAnsi="Times New Roman"/>
      </w:rPr>
      <w:t>Vol. x No. x. Jun</w:t>
    </w:r>
    <w:r>
      <w:rPr>
        <w:rFonts w:ascii="Times New Roman" w:hAnsi="Times New Roman"/>
      </w:rPr>
      <w:t>e</w:t>
    </w:r>
    <w:r w:rsidRPr="00CE2F30">
      <w:rPr>
        <w:rFonts w:ascii="Times New Roman" w:hAnsi="Times New Roman"/>
      </w:rPr>
      <w:t xml:space="preserve"> 20xx, pp. xx-xx</w:t>
    </w:r>
    <w:r>
      <w:rPr>
        <w:rFonts w:ascii="Times New Roman" w:hAnsi="Times New Roman"/>
      </w:rPr>
      <w:tab/>
    </w:r>
    <w:r>
      <w:rPr>
        <w:rFonts w:ascii="Times New Roman" w:hAnsi="Times New Roman"/>
      </w:rPr>
      <w:tab/>
    </w:r>
    <w:r w:rsidRPr="00CE2F30">
      <w:rPr>
        <w:rFonts w:ascii="Times New Roman" w:hAnsi="Times New Roman"/>
      </w:rPr>
      <w:t>DOI. 10.22437/</w:t>
    </w:r>
    <w:proofErr w:type="spellStart"/>
    <w:r w:rsidRPr="00CE2F30">
      <w:rPr>
        <w:rFonts w:ascii="Times New Roman" w:hAnsi="Times New Roman"/>
      </w:rPr>
      <w:t>jiituj.vxix.xxx</w:t>
    </w:r>
    <w:proofErr w:type="spellEnd"/>
  </w:p>
  <w:p w14:paraId="580B5230" w14:textId="2B27580B" w:rsidR="00D03FAA" w:rsidRDefault="00D03FAA" w:rsidP="003058D0">
    <w:pPr>
      <w:pStyle w:val="Header"/>
      <w:tabs>
        <w:tab w:val="clear" w:pos="9026"/>
        <w:tab w:val="right" w:pos="9197"/>
      </w:tabs>
      <w:rPr>
        <w:rFonts w:ascii="Times New Roman" w:hAnsi="Times New Roman"/>
      </w:rPr>
    </w:pPr>
    <w:r>
      <w:rPr>
        <w:rFonts w:ascii="Times New Roman" w:hAnsi="Times New Roman"/>
        <w:noProof/>
      </w:rPr>
      <mc:AlternateContent>
        <mc:Choice Requires="wpg">
          <w:drawing>
            <wp:anchor distT="0" distB="0" distL="114300" distR="114300" simplePos="0" relativeHeight="251660800" behindDoc="0" locked="0" layoutInCell="1" allowOverlap="1" wp14:anchorId="4023460C" wp14:editId="225B7F17">
              <wp:simplePos x="0" y="0"/>
              <wp:positionH relativeFrom="column">
                <wp:posOffset>3175</wp:posOffset>
              </wp:positionH>
              <wp:positionV relativeFrom="paragraph">
                <wp:posOffset>35560</wp:posOffset>
              </wp:positionV>
              <wp:extent cx="5861050" cy="285750"/>
              <wp:effectExtent l="22225" t="26035" r="22225" b="2540"/>
              <wp:wrapNone/>
              <wp:docPr id="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0" cy="285750"/>
                        <a:chOff x="1360" y="1710"/>
                        <a:chExt cx="9230" cy="450"/>
                      </a:xfrm>
                    </wpg:grpSpPr>
                    <wps:wsp>
                      <wps:cNvPr id="3" name="AutoShape 8"/>
                      <wps:cNvCnPr>
                        <a:cxnSpLocks noChangeShapeType="1"/>
                      </wps:cNvCnPr>
                      <wps:spPr bwMode="auto">
                        <a:xfrm>
                          <a:off x="1360" y="1710"/>
                          <a:ext cx="9230" cy="0"/>
                        </a:xfrm>
                        <a:prstGeom prst="straightConnector1">
                          <a:avLst/>
                        </a:prstGeom>
                        <a:noFill/>
                        <a:ln w="38100">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4" name="Rectangle 9"/>
                      <wps:cNvSpPr>
                        <a:spLocks noChangeArrowheads="1"/>
                      </wps:cNvSpPr>
                      <wps:spPr bwMode="auto">
                        <a:xfrm>
                          <a:off x="8685" y="1710"/>
                          <a:ext cx="1905" cy="450"/>
                        </a:xfrm>
                        <a:prstGeom prst="rect">
                          <a:avLst/>
                        </a:prstGeom>
                        <a:solidFill>
                          <a:schemeClr val="accent6">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E4043" w14:textId="2913EF11" w:rsidR="00D03FAA" w:rsidRPr="003058D0" w:rsidRDefault="00D03FAA" w:rsidP="00F21E16">
                            <w:pPr>
                              <w:jc w:val="center"/>
                              <w:rPr>
                                <w:rFonts w:ascii="Times New Roman" w:hAnsi="Times New Roman"/>
                                <w:b/>
                                <w:bCs/>
                                <w:color w:val="FFFFFF" w:themeColor="background1"/>
                              </w:rPr>
                            </w:pPr>
                            <w:r w:rsidRPr="003058D0">
                              <w:rPr>
                                <w:rFonts w:ascii="Times New Roman" w:hAnsi="Times New Roman"/>
                                <w:b/>
                                <w:bCs/>
                                <w:color w:val="FFFFFF" w:themeColor="background1"/>
                              </w:rPr>
                              <w:t>Research Article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3460C" id="Group 19" o:spid="_x0000_s1027" style="position:absolute;margin-left:.25pt;margin-top:2.8pt;width:461.5pt;height:22.5pt;z-index:251660800;mso-position-horizontal-relative:text;mso-position-vertical-relative:text" coordorigin="1360,1710" coordsize="923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">
              <v:shapetype id="_x0000_t32" coordsize="21600,21600" o:spt="32" o:oned="t" path="m,l21600,21600e" filled="f">
                <v:path arrowok="t" fillok="f" o:connecttype="none"/>
                <o:lock v:ext="edit" shapetype="t"/>
              </v:shapetype>
              <v:shape id="AutoShape 8" o:spid="_x0000_s1028" type="#_x0000_t32" style="position:absolute;left:1360;top:1710;width:92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" strokecolor="#70ad47 [3209]" strokeweight="3pt"/>
              <v:rect id="Rectangle 9" o:spid="_x0000_s1029" style="position:absolute;left:8685;top:1710;width:19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" fillcolor="#70ad47 [3209]" stroked="f">
                <v:textbox>
                  <w:txbxContent>
                    <w:p w14:paraId="68CE4043" w14:textId="2913EF11" w:rsidR="00D03FAA" w:rsidRPr="003058D0" w:rsidRDefault="00D03FAA" w:rsidP="00F21E16">
                      <w:pPr>
                        <w:jc w:val="center"/>
                        <w:rPr>
                          <w:rFonts w:ascii="Times New Roman" w:hAnsi="Times New Roman"/>
                          <w:b/>
                          <w:bCs/>
                          <w:color w:val="FFFFFF" w:themeColor="background1"/>
                        </w:rPr>
                      </w:pPr>
                      <w:r w:rsidRPr="003058D0">
                        <w:rPr>
                          <w:rFonts w:ascii="Times New Roman" w:hAnsi="Times New Roman"/>
                          <w:b/>
                          <w:bCs/>
                          <w:color w:val="FFFFFF" w:themeColor="background1"/>
                        </w:rPr>
                        <w:t>Research Article</w:t>
                      </w:r>
                    </w:p>
                  </w:txbxContent>
                </v:textbox>
              </v:rect>
            </v:group>
          </w:pict>
        </mc:Fallback>
      </mc:AlternateContent>
    </w:r>
  </w:p>
  <w:p w14:paraId="5530F187" w14:textId="0D65EA77" w:rsidR="00D03FAA" w:rsidRDefault="00D03FAA" w:rsidP="003058D0">
    <w:pPr>
      <w:pStyle w:val="Header"/>
      <w:tabs>
        <w:tab w:val="clear" w:pos="4513"/>
        <w:tab w:val="clear" w:pos="9026"/>
      </w:tabs>
      <w:rPr>
        <w:rFonts w:ascii="Times New Roman" w:hAnsi="Times New Roman"/>
      </w:rPr>
    </w:pPr>
    <w:r w:rsidRPr="00CE2F30">
      <w:rPr>
        <w:rFonts w:ascii="Times New Roman" w:hAnsi="Times New Roman"/>
      </w:rPr>
      <w:t xml:space="preserve"> </w:t>
    </w:r>
  </w:p>
  <w:p w14:paraId="00B323CF" w14:textId="77777777" w:rsidR="00D03FAA" w:rsidRPr="00F860A5" w:rsidRDefault="00D03FAA" w:rsidP="003058D0">
    <w:pPr>
      <w:pStyle w:val="Header"/>
      <w:tabs>
        <w:tab w:val="clear" w:pos="4513"/>
        <w:tab w:val="clear" w:pos="9026"/>
      </w:tabs>
      <w:rPr>
        <w:rFonts w:ascii="Times New Roman" w:hAnsi="Times New Roman"/>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4377E"/>
    <w:multiLevelType w:val="multilevel"/>
    <w:tmpl w:val="938864B2"/>
    <w:lvl w:ilvl="0">
      <w:start w:val="2"/>
      <w:numFmt w:val="decimal"/>
      <w:lvlText w:val="%1"/>
      <w:lvlJc w:val="left"/>
      <w:pPr>
        <w:ind w:hanging="360"/>
      </w:pPr>
      <w:rPr>
        <w:rFonts w:hint="default"/>
      </w:rPr>
    </w:lvl>
    <w:lvl w:ilvl="1">
      <w:start w:val="1"/>
      <w:numFmt w:val="decimal"/>
      <w:lvlText w:val="%1.%2"/>
      <w:lvlJc w:val="left"/>
      <w:pPr>
        <w:ind w:hanging="360"/>
      </w:pPr>
      <w:rPr>
        <w:rFonts w:ascii="Times New Roman" w:eastAsia="Times New Roman" w:hAnsi="Times New Roman" w:hint="default"/>
        <w:b/>
        <w:bCs/>
        <w:sz w:val="24"/>
        <w:szCs w:val="24"/>
      </w:rPr>
    </w:lvl>
    <w:lvl w:ilvl="2">
      <w:start w:val="1"/>
      <w:numFmt w:val="lowerLetter"/>
      <w:lvlText w:val="%3."/>
      <w:lvlJc w:val="left"/>
      <w:pPr>
        <w:ind w:hanging="360"/>
      </w:pPr>
      <w:rPr>
        <w:rFonts w:ascii="Times New Roman" w:eastAsia="Times New Roman" w:hAnsi="Times New Roman" w:hint="default"/>
        <w:spacing w:val="-1"/>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15:restartNumberingAfterBreak="0">
    <w:nsid w:val="0D2A2CAA"/>
    <w:multiLevelType w:val="multilevel"/>
    <w:tmpl w:val="8362D2A8"/>
    <w:lvl w:ilvl="0">
      <w:start w:val="4"/>
      <w:numFmt w:val="decimal"/>
      <w:lvlText w:val="%1"/>
      <w:lvlJc w:val="left"/>
      <w:pPr>
        <w:ind w:hanging="360"/>
      </w:pPr>
      <w:rPr>
        <w:rFonts w:hint="default"/>
      </w:rPr>
    </w:lvl>
    <w:lvl w:ilvl="1">
      <w:start w:val="1"/>
      <w:numFmt w:val="decimal"/>
      <w:lvlText w:val="%1.%2"/>
      <w:lvlJc w:val="left"/>
      <w:pPr>
        <w:ind w:hanging="360"/>
      </w:pPr>
      <w:rPr>
        <w:rFonts w:ascii="Times New Roman" w:eastAsia="Times New Roman" w:hAnsi="Times New Roman" w:hint="default"/>
        <w:b/>
        <w:bCs/>
        <w:sz w:val="24"/>
        <w:szCs w:val="24"/>
      </w:rPr>
    </w:lvl>
    <w:lvl w:ilvl="2">
      <w:start w:val="1"/>
      <w:numFmt w:val="decimal"/>
      <w:lvlText w:val="%1.%2.%3"/>
      <w:lvlJc w:val="left"/>
      <w:pPr>
        <w:ind w:hanging="540"/>
      </w:pPr>
      <w:rPr>
        <w:rFonts w:ascii="Times New Roman" w:eastAsia="Times New Roman" w:hAnsi="Times New Roman" w:hint="default"/>
        <w:b/>
        <w:bCs/>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0F2A7BD3"/>
    <w:multiLevelType w:val="hybridMultilevel"/>
    <w:tmpl w:val="648A6ABE"/>
    <w:lvl w:ilvl="0" w:tplc="656EA64C">
      <w:start w:val="12"/>
      <w:numFmt w:val="decimal"/>
      <w:lvlText w:val="%1."/>
      <w:lvlJc w:val="left"/>
      <w:pPr>
        <w:ind w:hanging="360"/>
      </w:pPr>
      <w:rPr>
        <w:rFonts w:ascii="Times New Roman" w:eastAsia="Times New Roman" w:hAnsi="Times New Roman" w:hint="default"/>
        <w:sz w:val="24"/>
        <w:szCs w:val="24"/>
      </w:rPr>
    </w:lvl>
    <w:lvl w:ilvl="1" w:tplc="42C0147A">
      <w:start w:val="1"/>
      <w:numFmt w:val="upperRoman"/>
      <w:lvlText w:val="%2."/>
      <w:lvlJc w:val="left"/>
      <w:pPr>
        <w:ind w:hanging="528"/>
        <w:jc w:val="right"/>
      </w:pPr>
      <w:rPr>
        <w:rFonts w:ascii="Times New Roman" w:eastAsia="Times New Roman" w:hAnsi="Times New Roman" w:hint="default"/>
        <w:b/>
        <w:bCs/>
        <w:sz w:val="28"/>
        <w:szCs w:val="28"/>
      </w:rPr>
    </w:lvl>
    <w:lvl w:ilvl="2" w:tplc="D78CD120">
      <w:start w:val="1"/>
      <w:numFmt w:val="bullet"/>
      <w:lvlText w:val="•"/>
      <w:lvlJc w:val="left"/>
      <w:rPr>
        <w:rFonts w:hint="default"/>
      </w:rPr>
    </w:lvl>
    <w:lvl w:ilvl="3" w:tplc="6D5E5280">
      <w:start w:val="1"/>
      <w:numFmt w:val="bullet"/>
      <w:lvlText w:val="•"/>
      <w:lvlJc w:val="left"/>
      <w:rPr>
        <w:rFonts w:hint="default"/>
      </w:rPr>
    </w:lvl>
    <w:lvl w:ilvl="4" w:tplc="5694DCF0">
      <w:start w:val="1"/>
      <w:numFmt w:val="bullet"/>
      <w:lvlText w:val="•"/>
      <w:lvlJc w:val="left"/>
      <w:rPr>
        <w:rFonts w:hint="default"/>
      </w:rPr>
    </w:lvl>
    <w:lvl w:ilvl="5" w:tplc="5BB8241C">
      <w:start w:val="1"/>
      <w:numFmt w:val="bullet"/>
      <w:lvlText w:val="•"/>
      <w:lvlJc w:val="left"/>
      <w:rPr>
        <w:rFonts w:hint="default"/>
      </w:rPr>
    </w:lvl>
    <w:lvl w:ilvl="6" w:tplc="C9E010AA">
      <w:start w:val="1"/>
      <w:numFmt w:val="bullet"/>
      <w:lvlText w:val="•"/>
      <w:lvlJc w:val="left"/>
      <w:rPr>
        <w:rFonts w:hint="default"/>
      </w:rPr>
    </w:lvl>
    <w:lvl w:ilvl="7" w:tplc="8AC8BA9E">
      <w:start w:val="1"/>
      <w:numFmt w:val="bullet"/>
      <w:lvlText w:val="•"/>
      <w:lvlJc w:val="left"/>
      <w:rPr>
        <w:rFonts w:hint="default"/>
      </w:rPr>
    </w:lvl>
    <w:lvl w:ilvl="8" w:tplc="E20C7752">
      <w:start w:val="1"/>
      <w:numFmt w:val="bullet"/>
      <w:lvlText w:val="•"/>
      <w:lvlJc w:val="left"/>
      <w:rPr>
        <w:rFonts w:hint="default"/>
      </w:rPr>
    </w:lvl>
  </w:abstractNum>
  <w:abstractNum w:abstractNumId="3" w15:restartNumberingAfterBreak="0">
    <w:nsid w:val="10B2281A"/>
    <w:multiLevelType w:val="multilevel"/>
    <w:tmpl w:val="30F2FCF8"/>
    <w:lvl w:ilvl="0">
      <w:start w:val="1"/>
      <w:numFmt w:val="decimal"/>
      <w:lvlText w:val="%1"/>
      <w:lvlJc w:val="left"/>
      <w:pPr>
        <w:ind w:hanging="360"/>
      </w:pPr>
      <w:rPr>
        <w:rFonts w:hint="default"/>
      </w:rPr>
    </w:lvl>
    <w:lvl w:ilvl="1">
      <w:start w:val="2"/>
      <w:numFmt w:val="decimal"/>
      <w:lvlText w:val="%1.%2"/>
      <w:lvlJc w:val="left"/>
      <w:pPr>
        <w:ind w:hanging="360"/>
      </w:pPr>
      <w:rPr>
        <w:rFonts w:ascii="Times New Roman" w:eastAsia="Times New Roman" w:hAnsi="Times New Roman" w:hint="default"/>
        <w:b/>
        <w:bCs/>
        <w:sz w:val="24"/>
        <w:szCs w:val="24"/>
      </w:rPr>
    </w:lvl>
    <w:lvl w:ilvl="2">
      <w:start w:val="1"/>
      <w:numFmt w:val="decimal"/>
      <w:lvlText w:val="%3."/>
      <w:lvlJc w:val="left"/>
      <w:pPr>
        <w:ind w:hanging="360"/>
      </w:pPr>
      <w:rPr>
        <w:rFonts w:ascii="Times New Roman" w:eastAsia="Times New Roman" w:hAnsi="Times New Roman"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2E221B5B"/>
    <w:multiLevelType w:val="hybridMultilevel"/>
    <w:tmpl w:val="6E08A1B0"/>
    <w:lvl w:ilvl="0" w:tplc="6EE845CE">
      <w:start w:val="1"/>
      <w:numFmt w:val="upperLetter"/>
      <w:lvlText w:val="%1"/>
      <w:lvlJc w:val="left"/>
      <w:pPr>
        <w:ind w:hanging="720"/>
      </w:pPr>
      <w:rPr>
        <w:rFonts w:ascii="Times New Roman" w:eastAsia="Times New Roman" w:hAnsi="Times New Roman" w:hint="default"/>
        <w:b/>
        <w:bCs/>
        <w:sz w:val="24"/>
        <w:szCs w:val="24"/>
      </w:rPr>
    </w:lvl>
    <w:lvl w:ilvl="1" w:tplc="7958B76A">
      <w:start w:val="1"/>
      <w:numFmt w:val="bullet"/>
      <w:lvlText w:val="•"/>
      <w:lvlJc w:val="left"/>
      <w:rPr>
        <w:rFonts w:hint="default"/>
      </w:rPr>
    </w:lvl>
    <w:lvl w:ilvl="2" w:tplc="DB4C7450">
      <w:start w:val="1"/>
      <w:numFmt w:val="bullet"/>
      <w:lvlText w:val="•"/>
      <w:lvlJc w:val="left"/>
      <w:rPr>
        <w:rFonts w:hint="default"/>
      </w:rPr>
    </w:lvl>
    <w:lvl w:ilvl="3" w:tplc="A8068AE2">
      <w:start w:val="1"/>
      <w:numFmt w:val="bullet"/>
      <w:lvlText w:val="•"/>
      <w:lvlJc w:val="left"/>
      <w:rPr>
        <w:rFonts w:hint="default"/>
      </w:rPr>
    </w:lvl>
    <w:lvl w:ilvl="4" w:tplc="6FFC94E0">
      <w:start w:val="1"/>
      <w:numFmt w:val="bullet"/>
      <w:lvlText w:val="•"/>
      <w:lvlJc w:val="left"/>
      <w:rPr>
        <w:rFonts w:hint="default"/>
      </w:rPr>
    </w:lvl>
    <w:lvl w:ilvl="5" w:tplc="C70EFF82">
      <w:start w:val="1"/>
      <w:numFmt w:val="bullet"/>
      <w:lvlText w:val="•"/>
      <w:lvlJc w:val="left"/>
      <w:rPr>
        <w:rFonts w:hint="default"/>
      </w:rPr>
    </w:lvl>
    <w:lvl w:ilvl="6" w:tplc="E590715C">
      <w:start w:val="1"/>
      <w:numFmt w:val="bullet"/>
      <w:lvlText w:val="•"/>
      <w:lvlJc w:val="left"/>
      <w:rPr>
        <w:rFonts w:hint="default"/>
      </w:rPr>
    </w:lvl>
    <w:lvl w:ilvl="7" w:tplc="2F94AE58">
      <w:start w:val="1"/>
      <w:numFmt w:val="bullet"/>
      <w:lvlText w:val="•"/>
      <w:lvlJc w:val="left"/>
      <w:rPr>
        <w:rFonts w:hint="default"/>
      </w:rPr>
    </w:lvl>
    <w:lvl w:ilvl="8" w:tplc="14CEA40C">
      <w:start w:val="1"/>
      <w:numFmt w:val="bullet"/>
      <w:lvlText w:val="•"/>
      <w:lvlJc w:val="left"/>
      <w:rPr>
        <w:rFonts w:hint="default"/>
      </w:rPr>
    </w:lvl>
  </w:abstractNum>
  <w:abstractNum w:abstractNumId="5" w15:restartNumberingAfterBreak="0">
    <w:nsid w:val="34542CA4"/>
    <w:multiLevelType w:val="hybridMultilevel"/>
    <w:tmpl w:val="97BC7044"/>
    <w:lvl w:ilvl="0" w:tplc="44CA4C16">
      <w:start w:val="1"/>
      <w:numFmt w:val="lowerLetter"/>
      <w:lvlText w:val="%1."/>
      <w:lvlJc w:val="left"/>
      <w:pPr>
        <w:ind w:hanging="360"/>
      </w:pPr>
      <w:rPr>
        <w:rFonts w:ascii="Times New Roman" w:eastAsia="Times New Roman" w:hAnsi="Times New Roman" w:hint="default"/>
        <w:spacing w:val="-1"/>
        <w:sz w:val="24"/>
        <w:szCs w:val="24"/>
      </w:rPr>
    </w:lvl>
    <w:lvl w:ilvl="1" w:tplc="753C1760">
      <w:start w:val="1"/>
      <w:numFmt w:val="bullet"/>
      <w:lvlText w:val="•"/>
      <w:lvlJc w:val="left"/>
      <w:rPr>
        <w:rFonts w:hint="default"/>
      </w:rPr>
    </w:lvl>
    <w:lvl w:ilvl="2" w:tplc="2F1C9704">
      <w:start w:val="1"/>
      <w:numFmt w:val="bullet"/>
      <w:lvlText w:val="•"/>
      <w:lvlJc w:val="left"/>
      <w:rPr>
        <w:rFonts w:hint="default"/>
      </w:rPr>
    </w:lvl>
    <w:lvl w:ilvl="3" w:tplc="E8522506">
      <w:start w:val="1"/>
      <w:numFmt w:val="bullet"/>
      <w:lvlText w:val="•"/>
      <w:lvlJc w:val="left"/>
      <w:rPr>
        <w:rFonts w:hint="default"/>
      </w:rPr>
    </w:lvl>
    <w:lvl w:ilvl="4" w:tplc="ADCAA464">
      <w:start w:val="1"/>
      <w:numFmt w:val="bullet"/>
      <w:lvlText w:val="•"/>
      <w:lvlJc w:val="left"/>
      <w:rPr>
        <w:rFonts w:hint="default"/>
      </w:rPr>
    </w:lvl>
    <w:lvl w:ilvl="5" w:tplc="2264D476">
      <w:start w:val="1"/>
      <w:numFmt w:val="bullet"/>
      <w:lvlText w:val="•"/>
      <w:lvlJc w:val="left"/>
      <w:rPr>
        <w:rFonts w:hint="default"/>
      </w:rPr>
    </w:lvl>
    <w:lvl w:ilvl="6" w:tplc="4CD2628A">
      <w:start w:val="1"/>
      <w:numFmt w:val="bullet"/>
      <w:lvlText w:val="•"/>
      <w:lvlJc w:val="left"/>
      <w:rPr>
        <w:rFonts w:hint="default"/>
      </w:rPr>
    </w:lvl>
    <w:lvl w:ilvl="7" w:tplc="C13CBE86">
      <w:start w:val="1"/>
      <w:numFmt w:val="bullet"/>
      <w:lvlText w:val="•"/>
      <w:lvlJc w:val="left"/>
      <w:rPr>
        <w:rFonts w:hint="default"/>
      </w:rPr>
    </w:lvl>
    <w:lvl w:ilvl="8" w:tplc="C4B01402">
      <w:start w:val="1"/>
      <w:numFmt w:val="bullet"/>
      <w:lvlText w:val="•"/>
      <w:lvlJc w:val="left"/>
      <w:rPr>
        <w:rFonts w:hint="default"/>
      </w:rPr>
    </w:lvl>
  </w:abstractNum>
  <w:abstractNum w:abstractNumId="6" w15:restartNumberingAfterBreak="0">
    <w:nsid w:val="35BA578D"/>
    <w:multiLevelType w:val="hybridMultilevel"/>
    <w:tmpl w:val="2996D710"/>
    <w:lvl w:ilvl="0" w:tplc="255E033E">
      <w:start w:val="1"/>
      <w:numFmt w:val="lowerLetter"/>
      <w:lvlText w:val="%1)"/>
      <w:lvlJc w:val="left"/>
      <w:pPr>
        <w:ind w:hanging="360"/>
      </w:pPr>
      <w:rPr>
        <w:rFonts w:ascii="Times New Roman" w:eastAsia="Times New Roman" w:hAnsi="Times New Roman" w:hint="default"/>
        <w:sz w:val="22"/>
        <w:szCs w:val="22"/>
      </w:rPr>
    </w:lvl>
    <w:lvl w:ilvl="1" w:tplc="CAC6B8A6">
      <w:start w:val="1"/>
      <w:numFmt w:val="bullet"/>
      <w:lvlText w:val="•"/>
      <w:lvlJc w:val="left"/>
      <w:rPr>
        <w:rFonts w:hint="default"/>
      </w:rPr>
    </w:lvl>
    <w:lvl w:ilvl="2" w:tplc="29B8CBF4">
      <w:start w:val="1"/>
      <w:numFmt w:val="bullet"/>
      <w:lvlText w:val="•"/>
      <w:lvlJc w:val="left"/>
      <w:rPr>
        <w:rFonts w:hint="default"/>
      </w:rPr>
    </w:lvl>
    <w:lvl w:ilvl="3" w:tplc="06BA59C8">
      <w:start w:val="1"/>
      <w:numFmt w:val="bullet"/>
      <w:lvlText w:val="•"/>
      <w:lvlJc w:val="left"/>
      <w:rPr>
        <w:rFonts w:hint="default"/>
      </w:rPr>
    </w:lvl>
    <w:lvl w:ilvl="4" w:tplc="DE7E0162">
      <w:start w:val="1"/>
      <w:numFmt w:val="bullet"/>
      <w:lvlText w:val="•"/>
      <w:lvlJc w:val="left"/>
      <w:rPr>
        <w:rFonts w:hint="default"/>
      </w:rPr>
    </w:lvl>
    <w:lvl w:ilvl="5" w:tplc="603440D4">
      <w:start w:val="1"/>
      <w:numFmt w:val="bullet"/>
      <w:lvlText w:val="•"/>
      <w:lvlJc w:val="left"/>
      <w:rPr>
        <w:rFonts w:hint="default"/>
      </w:rPr>
    </w:lvl>
    <w:lvl w:ilvl="6" w:tplc="690A24C6">
      <w:start w:val="1"/>
      <w:numFmt w:val="bullet"/>
      <w:lvlText w:val="•"/>
      <w:lvlJc w:val="left"/>
      <w:rPr>
        <w:rFonts w:hint="default"/>
      </w:rPr>
    </w:lvl>
    <w:lvl w:ilvl="7" w:tplc="4B22AA78">
      <w:start w:val="1"/>
      <w:numFmt w:val="bullet"/>
      <w:lvlText w:val="•"/>
      <w:lvlJc w:val="left"/>
      <w:rPr>
        <w:rFonts w:hint="default"/>
      </w:rPr>
    </w:lvl>
    <w:lvl w:ilvl="8" w:tplc="673260E4">
      <w:start w:val="1"/>
      <w:numFmt w:val="bullet"/>
      <w:lvlText w:val="•"/>
      <w:lvlJc w:val="left"/>
      <w:rPr>
        <w:rFonts w:hint="default"/>
      </w:rPr>
    </w:lvl>
  </w:abstractNum>
  <w:abstractNum w:abstractNumId="7" w15:restartNumberingAfterBreak="0">
    <w:nsid w:val="411B64E1"/>
    <w:multiLevelType w:val="hybridMultilevel"/>
    <w:tmpl w:val="D0B8982E"/>
    <w:lvl w:ilvl="0" w:tplc="B35085CC">
      <w:start w:val="1"/>
      <w:numFmt w:val="lowerLetter"/>
      <w:lvlText w:val="%1."/>
      <w:lvlJc w:val="left"/>
      <w:pPr>
        <w:ind w:hanging="360"/>
      </w:pPr>
      <w:rPr>
        <w:rFonts w:ascii="Times New Roman" w:eastAsia="Times New Roman" w:hAnsi="Times New Roman" w:hint="default"/>
        <w:spacing w:val="-1"/>
        <w:sz w:val="24"/>
        <w:szCs w:val="24"/>
      </w:rPr>
    </w:lvl>
    <w:lvl w:ilvl="1" w:tplc="55FE44E6">
      <w:start w:val="1"/>
      <w:numFmt w:val="bullet"/>
      <w:lvlText w:val="•"/>
      <w:lvlJc w:val="left"/>
      <w:rPr>
        <w:rFonts w:hint="default"/>
      </w:rPr>
    </w:lvl>
    <w:lvl w:ilvl="2" w:tplc="A156DAEC">
      <w:start w:val="1"/>
      <w:numFmt w:val="bullet"/>
      <w:lvlText w:val="•"/>
      <w:lvlJc w:val="left"/>
      <w:rPr>
        <w:rFonts w:hint="default"/>
      </w:rPr>
    </w:lvl>
    <w:lvl w:ilvl="3" w:tplc="2DF69190">
      <w:start w:val="1"/>
      <w:numFmt w:val="bullet"/>
      <w:lvlText w:val="•"/>
      <w:lvlJc w:val="left"/>
      <w:rPr>
        <w:rFonts w:hint="default"/>
      </w:rPr>
    </w:lvl>
    <w:lvl w:ilvl="4" w:tplc="DE1463BA">
      <w:start w:val="1"/>
      <w:numFmt w:val="bullet"/>
      <w:lvlText w:val="•"/>
      <w:lvlJc w:val="left"/>
      <w:rPr>
        <w:rFonts w:hint="default"/>
      </w:rPr>
    </w:lvl>
    <w:lvl w:ilvl="5" w:tplc="757464B6">
      <w:start w:val="1"/>
      <w:numFmt w:val="bullet"/>
      <w:lvlText w:val="•"/>
      <w:lvlJc w:val="left"/>
      <w:rPr>
        <w:rFonts w:hint="default"/>
      </w:rPr>
    </w:lvl>
    <w:lvl w:ilvl="6" w:tplc="FF7612D8">
      <w:start w:val="1"/>
      <w:numFmt w:val="bullet"/>
      <w:lvlText w:val="•"/>
      <w:lvlJc w:val="left"/>
      <w:rPr>
        <w:rFonts w:hint="default"/>
      </w:rPr>
    </w:lvl>
    <w:lvl w:ilvl="7" w:tplc="633C7004">
      <w:start w:val="1"/>
      <w:numFmt w:val="bullet"/>
      <w:lvlText w:val="•"/>
      <w:lvlJc w:val="left"/>
      <w:rPr>
        <w:rFonts w:hint="default"/>
      </w:rPr>
    </w:lvl>
    <w:lvl w:ilvl="8" w:tplc="E2240C9A">
      <w:start w:val="1"/>
      <w:numFmt w:val="bullet"/>
      <w:lvlText w:val="•"/>
      <w:lvlJc w:val="left"/>
      <w:rPr>
        <w:rFonts w:hint="default"/>
      </w:rPr>
    </w:lvl>
  </w:abstractNum>
  <w:abstractNum w:abstractNumId="8" w15:restartNumberingAfterBreak="0">
    <w:nsid w:val="45E9373E"/>
    <w:multiLevelType w:val="hybridMultilevel"/>
    <w:tmpl w:val="3A44D460"/>
    <w:lvl w:ilvl="0" w:tplc="3DEAC698">
      <w:start w:val="1"/>
      <w:numFmt w:val="decimal"/>
      <w:lvlText w:val="%1."/>
      <w:lvlJc w:val="left"/>
      <w:pPr>
        <w:ind w:left="720" w:hanging="360"/>
      </w:pPr>
      <w:rPr>
        <w:rFonts w:ascii="Calibri"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F3129B"/>
    <w:multiLevelType w:val="multilevel"/>
    <w:tmpl w:val="77B2676A"/>
    <w:lvl w:ilvl="0">
      <w:start w:val="3"/>
      <w:numFmt w:val="decimal"/>
      <w:lvlText w:val="%1"/>
      <w:lvlJc w:val="left"/>
      <w:pPr>
        <w:ind w:hanging="540"/>
      </w:pPr>
      <w:rPr>
        <w:rFonts w:hint="default"/>
      </w:rPr>
    </w:lvl>
    <w:lvl w:ilvl="1">
      <w:start w:val="1"/>
      <w:numFmt w:val="decimal"/>
      <w:lvlText w:val="%1.%2"/>
      <w:lvlJc w:val="left"/>
      <w:pPr>
        <w:ind w:hanging="540"/>
      </w:pPr>
      <w:rPr>
        <w:rFonts w:ascii="Times New Roman" w:eastAsia="Times New Roman" w:hAnsi="Times New Roman" w:hint="default"/>
        <w:b/>
        <w:bCs/>
        <w:sz w:val="24"/>
        <w:szCs w:val="24"/>
      </w:rPr>
    </w:lvl>
    <w:lvl w:ilvl="2">
      <w:start w:val="1"/>
      <w:numFmt w:val="decimal"/>
      <w:lvlText w:val="%1.%2.%3"/>
      <w:lvlJc w:val="left"/>
      <w:pPr>
        <w:ind w:hanging="540"/>
      </w:pPr>
      <w:rPr>
        <w:rFonts w:ascii="Times New Roman" w:eastAsia="Times New Roman" w:hAnsi="Times New Roman" w:hint="default"/>
        <w:b/>
        <w:bCs/>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47415E8D"/>
    <w:multiLevelType w:val="hybridMultilevel"/>
    <w:tmpl w:val="04C2DC5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4A0F6CAB"/>
    <w:multiLevelType w:val="hybridMultilevel"/>
    <w:tmpl w:val="3EB41028"/>
    <w:lvl w:ilvl="0" w:tplc="3D147E62">
      <w:start w:val="1"/>
      <w:numFmt w:val="decimal"/>
      <w:lvlText w:val="%1."/>
      <w:lvlJc w:val="left"/>
      <w:pPr>
        <w:ind w:hanging="207"/>
      </w:pPr>
      <w:rPr>
        <w:rFonts w:ascii="Times New Roman" w:eastAsia="Times New Roman" w:hAnsi="Times New Roman" w:hint="default"/>
        <w:sz w:val="24"/>
        <w:szCs w:val="24"/>
      </w:rPr>
    </w:lvl>
    <w:lvl w:ilvl="1" w:tplc="1B0C1C96">
      <w:start w:val="1"/>
      <w:numFmt w:val="bullet"/>
      <w:lvlText w:val="•"/>
      <w:lvlJc w:val="left"/>
      <w:rPr>
        <w:rFonts w:hint="default"/>
      </w:rPr>
    </w:lvl>
    <w:lvl w:ilvl="2" w:tplc="0F6C28C4">
      <w:start w:val="1"/>
      <w:numFmt w:val="bullet"/>
      <w:lvlText w:val="•"/>
      <w:lvlJc w:val="left"/>
      <w:rPr>
        <w:rFonts w:hint="default"/>
      </w:rPr>
    </w:lvl>
    <w:lvl w:ilvl="3" w:tplc="5EBEFCEE">
      <w:start w:val="1"/>
      <w:numFmt w:val="bullet"/>
      <w:lvlText w:val="•"/>
      <w:lvlJc w:val="left"/>
      <w:rPr>
        <w:rFonts w:hint="default"/>
      </w:rPr>
    </w:lvl>
    <w:lvl w:ilvl="4" w:tplc="FEBE720A">
      <w:start w:val="1"/>
      <w:numFmt w:val="bullet"/>
      <w:lvlText w:val="•"/>
      <w:lvlJc w:val="left"/>
      <w:rPr>
        <w:rFonts w:hint="default"/>
      </w:rPr>
    </w:lvl>
    <w:lvl w:ilvl="5" w:tplc="4C30373E">
      <w:start w:val="1"/>
      <w:numFmt w:val="bullet"/>
      <w:lvlText w:val="•"/>
      <w:lvlJc w:val="left"/>
      <w:rPr>
        <w:rFonts w:hint="default"/>
      </w:rPr>
    </w:lvl>
    <w:lvl w:ilvl="6" w:tplc="CB202568">
      <w:start w:val="1"/>
      <w:numFmt w:val="bullet"/>
      <w:lvlText w:val="•"/>
      <w:lvlJc w:val="left"/>
      <w:rPr>
        <w:rFonts w:hint="default"/>
      </w:rPr>
    </w:lvl>
    <w:lvl w:ilvl="7" w:tplc="7F987398">
      <w:start w:val="1"/>
      <w:numFmt w:val="bullet"/>
      <w:lvlText w:val="•"/>
      <w:lvlJc w:val="left"/>
      <w:rPr>
        <w:rFonts w:hint="default"/>
      </w:rPr>
    </w:lvl>
    <w:lvl w:ilvl="8" w:tplc="E8080198">
      <w:start w:val="1"/>
      <w:numFmt w:val="bullet"/>
      <w:lvlText w:val="•"/>
      <w:lvlJc w:val="left"/>
      <w:rPr>
        <w:rFonts w:hint="default"/>
      </w:rPr>
    </w:lvl>
  </w:abstractNum>
  <w:abstractNum w:abstractNumId="12" w15:restartNumberingAfterBreak="0">
    <w:nsid w:val="55600512"/>
    <w:multiLevelType w:val="hybridMultilevel"/>
    <w:tmpl w:val="57D61FC0"/>
    <w:lvl w:ilvl="0" w:tplc="5D4811AA">
      <w:start w:val="1"/>
      <w:numFmt w:val="lowerLetter"/>
      <w:lvlText w:val="%1."/>
      <w:lvlJc w:val="left"/>
      <w:pPr>
        <w:ind w:hanging="360"/>
      </w:pPr>
      <w:rPr>
        <w:rFonts w:ascii="Times New Roman" w:eastAsia="Times New Roman" w:hAnsi="Times New Roman" w:hint="default"/>
        <w:spacing w:val="-1"/>
        <w:sz w:val="24"/>
        <w:szCs w:val="24"/>
      </w:rPr>
    </w:lvl>
    <w:lvl w:ilvl="1" w:tplc="EEACD744">
      <w:start w:val="1"/>
      <w:numFmt w:val="bullet"/>
      <w:lvlText w:val="•"/>
      <w:lvlJc w:val="left"/>
      <w:rPr>
        <w:rFonts w:hint="default"/>
      </w:rPr>
    </w:lvl>
    <w:lvl w:ilvl="2" w:tplc="0E16DF78">
      <w:start w:val="1"/>
      <w:numFmt w:val="bullet"/>
      <w:lvlText w:val="•"/>
      <w:lvlJc w:val="left"/>
      <w:rPr>
        <w:rFonts w:hint="default"/>
      </w:rPr>
    </w:lvl>
    <w:lvl w:ilvl="3" w:tplc="AA7E3B48">
      <w:start w:val="1"/>
      <w:numFmt w:val="bullet"/>
      <w:lvlText w:val="•"/>
      <w:lvlJc w:val="left"/>
      <w:rPr>
        <w:rFonts w:hint="default"/>
      </w:rPr>
    </w:lvl>
    <w:lvl w:ilvl="4" w:tplc="94D436A4">
      <w:start w:val="1"/>
      <w:numFmt w:val="bullet"/>
      <w:lvlText w:val="•"/>
      <w:lvlJc w:val="left"/>
      <w:rPr>
        <w:rFonts w:hint="default"/>
      </w:rPr>
    </w:lvl>
    <w:lvl w:ilvl="5" w:tplc="A042B3E0">
      <w:start w:val="1"/>
      <w:numFmt w:val="bullet"/>
      <w:lvlText w:val="•"/>
      <w:lvlJc w:val="left"/>
      <w:rPr>
        <w:rFonts w:hint="default"/>
      </w:rPr>
    </w:lvl>
    <w:lvl w:ilvl="6" w:tplc="2216FFC2">
      <w:start w:val="1"/>
      <w:numFmt w:val="bullet"/>
      <w:lvlText w:val="•"/>
      <w:lvlJc w:val="left"/>
      <w:rPr>
        <w:rFonts w:hint="default"/>
      </w:rPr>
    </w:lvl>
    <w:lvl w:ilvl="7" w:tplc="783E67A2">
      <w:start w:val="1"/>
      <w:numFmt w:val="bullet"/>
      <w:lvlText w:val="•"/>
      <w:lvlJc w:val="left"/>
      <w:rPr>
        <w:rFonts w:hint="default"/>
      </w:rPr>
    </w:lvl>
    <w:lvl w:ilvl="8" w:tplc="1AF48388">
      <w:start w:val="1"/>
      <w:numFmt w:val="bullet"/>
      <w:lvlText w:val="•"/>
      <w:lvlJc w:val="left"/>
      <w:rPr>
        <w:rFonts w:hint="default"/>
      </w:rPr>
    </w:lvl>
  </w:abstractNum>
  <w:abstractNum w:abstractNumId="13" w15:restartNumberingAfterBreak="0">
    <w:nsid w:val="5B744687"/>
    <w:multiLevelType w:val="hybridMultilevel"/>
    <w:tmpl w:val="DCC63CF4"/>
    <w:lvl w:ilvl="0" w:tplc="EA4ABF26">
      <w:start w:val="1"/>
      <w:numFmt w:val="lowerLetter"/>
      <w:lvlText w:val="%1."/>
      <w:lvlJc w:val="left"/>
      <w:pPr>
        <w:ind w:hanging="360"/>
      </w:pPr>
      <w:rPr>
        <w:rFonts w:ascii="Times New Roman" w:eastAsia="Times New Roman" w:hAnsi="Times New Roman" w:hint="default"/>
        <w:spacing w:val="-1"/>
        <w:sz w:val="24"/>
        <w:szCs w:val="24"/>
      </w:rPr>
    </w:lvl>
    <w:lvl w:ilvl="1" w:tplc="C494023E">
      <w:start w:val="1"/>
      <w:numFmt w:val="bullet"/>
      <w:lvlText w:val="•"/>
      <w:lvlJc w:val="left"/>
      <w:rPr>
        <w:rFonts w:hint="default"/>
      </w:rPr>
    </w:lvl>
    <w:lvl w:ilvl="2" w:tplc="3FE80132">
      <w:start w:val="1"/>
      <w:numFmt w:val="bullet"/>
      <w:lvlText w:val="•"/>
      <w:lvlJc w:val="left"/>
      <w:rPr>
        <w:rFonts w:hint="default"/>
      </w:rPr>
    </w:lvl>
    <w:lvl w:ilvl="3" w:tplc="2714B32E">
      <w:start w:val="1"/>
      <w:numFmt w:val="bullet"/>
      <w:lvlText w:val="•"/>
      <w:lvlJc w:val="left"/>
      <w:rPr>
        <w:rFonts w:hint="default"/>
      </w:rPr>
    </w:lvl>
    <w:lvl w:ilvl="4" w:tplc="74EE4B88">
      <w:start w:val="1"/>
      <w:numFmt w:val="bullet"/>
      <w:lvlText w:val="•"/>
      <w:lvlJc w:val="left"/>
      <w:rPr>
        <w:rFonts w:hint="default"/>
      </w:rPr>
    </w:lvl>
    <w:lvl w:ilvl="5" w:tplc="254E9C62">
      <w:start w:val="1"/>
      <w:numFmt w:val="bullet"/>
      <w:lvlText w:val="•"/>
      <w:lvlJc w:val="left"/>
      <w:rPr>
        <w:rFonts w:hint="default"/>
      </w:rPr>
    </w:lvl>
    <w:lvl w:ilvl="6" w:tplc="F5485E64">
      <w:start w:val="1"/>
      <w:numFmt w:val="bullet"/>
      <w:lvlText w:val="•"/>
      <w:lvlJc w:val="left"/>
      <w:rPr>
        <w:rFonts w:hint="default"/>
      </w:rPr>
    </w:lvl>
    <w:lvl w:ilvl="7" w:tplc="C07CE5D6">
      <w:start w:val="1"/>
      <w:numFmt w:val="bullet"/>
      <w:lvlText w:val="•"/>
      <w:lvlJc w:val="left"/>
      <w:rPr>
        <w:rFonts w:hint="default"/>
      </w:rPr>
    </w:lvl>
    <w:lvl w:ilvl="8" w:tplc="C8B677A6">
      <w:start w:val="1"/>
      <w:numFmt w:val="bullet"/>
      <w:lvlText w:val="•"/>
      <w:lvlJc w:val="left"/>
      <w:rPr>
        <w:rFonts w:hint="default"/>
      </w:rPr>
    </w:lvl>
  </w:abstractNum>
  <w:abstractNum w:abstractNumId="14" w15:restartNumberingAfterBreak="0">
    <w:nsid w:val="64BE2B06"/>
    <w:multiLevelType w:val="hybridMultilevel"/>
    <w:tmpl w:val="2D1ABC36"/>
    <w:lvl w:ilvl="0" w:tplc="BF883882">
      <w:start w:val="11"/>
      <w:numFmt w:val="decimal"/>
      <w:lvlText w:val="[%1]"/>
      <w:lvlJc w:val="left"/>
      <w:pPr>
        <w:tabs>
          <w:tab w:val="num" w:pos="544"/>
        </w:tabs>
        <w:ind w:left="544" w:hanging="454"/>
      </w:pPr>
      <w:rPr>
        <w:rFonts w:ascii="Times New Roman" w:hAnsi="Times New Roman" w:cs="Times New Roman" w:hint="default"/>
        <w:i w:val="0"/>
        <w:sz w:val="24"/>
        <w:szCs w:val="24"/>
      </w:rPr>
    </w:lvl>
    <w:lvl w:ilvl="1" w:tplc="FFFFFFFF">
      <w:start w:val="1"/>
      <w:numFmt w:val="decimal"/>
      <w:lvlText w:val="%2."/>
      <w:lvlJc w:val="left"/>
      <w:pPr>
        <w:tabs>
          <w:tab w:val="num" w:pos="1417"/>
        </w:tabs>
        <w:ind w:left="1417" w:hanging="360"/>
      </w:pPr>
      <w:rPr>
        <w:rFonts w:hint="default"/>
        <w:i w:val="0"/>
      </w:rPr>
    </w:lvl>
    <w:lvl w:ilvl="2" w:tplc="0409001B" w:tentative="1">
      <w:start w:val="1"/>
      <w:numFmt w:val="lowerRoman"/>
      <w:lvlText w:val="%3."/>
      <w:lvlJc w:val="right"/>
      <w:pPr>
        <w:tabs>
          <w:tab w:val="num" w:pos="2137"/>
        </w:tabs>
        <w:ind w:left="2137" w:hanging="180"/>
      </w:pPr>
    </w:lvl>
    <w:lvl w:ilvl="3" w:tplc="0409000F" w:tentative="1">
      <w:start w:val="1"/>
      <w:numFmt w:val="decimal"/>
      <w:lvlText w:val="%4."/>
      <w:lvlJc w:val="left"/>
      <w:pPr>
        <w:tabs>
          <w:tab w:val="num" w:pos="2857"/>
        </w:tabs>
        <w:ind w:left="2857" w:hanging="360"/>
      </w:pPr>
    </w:lvl>
    <w:lvl w:ilvl="4" w:tplc="04090019" w:tentative="1">
      <w:start w:val="1"/>
      <w:numFmt w:val="lowerLetter"/>
      <w:lvlText w:val="%5."/>
      <w:lvlJc w:val="left"/>
      <w:pPr>
        <w:tabs>
          <w:tab w:val="num" w:pos="3577"/>
        </w:tabs>
        <w:ind w:left="3577" w:hanging="360"/>
      </w:pPr>
    </w:lvl>
    <w:lvl w:ilvl="5" w:tplc="0409001B" w:tentative="1">
      <w:start w:val="1"/>
      <w:numFmt w:val="lowerRoman"/>
      <w:lvlText w:val="%6."/>
      <w:lvlJc w:val="right"/>
      <w:pPr>
        <w:tabs>
          <w:tab w:val="num" w:pos="4297"/>
        </w:tabs>
        <w:ind w:left="4297" w:hanging="180"/>
      </w:pPr>
    </w:lvl>
    <w:lvl w:ilvl="6" w:tplc="0409000F" w:tentative="1">
      <w:start w:val="1"/>
      <w:numFmt w:val="decimal"/>
      <w:lvlText w:val="%7."/>
      <w:lvlJc w:val="left"/>
      <w:pPr>
        <w:tabs>
          <w:tab w:val="num" w:pos="5017"/>
        </w:tabs>
        <w:ind w:left="5017" w:hanging="360"/>
      </w:pPr>
    </w:lvl>
    <w:lvl w:ilvl="7" w:tplc="04090019" w:tentative="1">
      <w:start w:val="1"/>
      <w:numFmt w:val="lowerLetter"/>
      <w:lvlText w:val="%8."/>
      <w:lvlJc w:val="left"/>
      <w:pPr>
        <w:tabs>
          <w:tab w:val="num" w:pos="5737"/>
        </w:tabs>
        <w:ind w:left="5737" w:hanging="360"/>
      </w:pPr>
    </w:lvl>
    <w:lvl w:ilvl="8" w:tplc="0409001B" w:tentative="1">
      <w:start w:val="1"/>
      <w:numFmt w:val="lowerRoman"/>
      <w:lvlText w:val="%9."/>
      <w:lvlJc w:val="right"/>
      <w:pPr>
        <w:tabs>
          <w:tab w:val="num" w:pos="6457"/>
        </w:tabs>
        <w:ind w:left="6457" w:hanging="180"/>
      </w:pPr>
    </w:lvl>
  </w:abstractNum>
  <w:abstractNum w:abstractNumId="15" w15:restartNumberingAfterBreak="0">
    <w:nsid w:val="656B06B8"/>
    <w:multiLevelType w:val="hybridMultilevel"/>
    <w:tmpl w:val="CD140FD8"/>
    <w:lvl w:ilvl="0" w:tplc="211A4BF0">
      <w:start w:val="1"/>
      <w:numFmt w:val="lowerLetter"/>
      <w:lvlText w:val="%1."/>
      <w:lvlJc w:val="left"/>
      <w:pPr>
        <w:ind w:hanging="360"/>
      </w:pPr>
      <w:rPr>
        <w:rFonts w:ascii="Times New Roman" w:eastAsia="Times New Roman" w:hAnsi="Times New Roman" w:hint="default"/>
        <w:spacing w:val="-1"/>
        <w:sz w:val="24"/>
        <w:szCs w:val="24"/>
      </w:rPr>
    </w:lvl>
    <w:lvl w:ilvl="1" w:tplc="B1A46992">
      <w:start w:val="3"/>
      <w:numFmt w:val="lowerLetter"/>
      <w:lvlText w:val="%2."/>
      <w:lvlJc w:val="left"/>
      <w:pPr>
        <w:ind w:hanging="360"/>
        <w:jc w:val="right"/>
      </w:pPr>
      <w:rPr>
        <w:rFonts w:ascii="Times New Roman" w:eastAsia="Times New Roman" w:hAnsi="Times New Roman" w:hint="default"/>
        <w:sz w:val="22"/>
        <w:szCs w:val="22"/>
      </w:rPr>
    </w:lvl>
    <w:lvl w:ilvl="2" w:tplc="7C681006">
      <w:start w:val="7"/>
      <w:numFmt w:val="lowerLetter"/>
      <w:lvlText w:val="%3."/>
      <w:lvlJc w:val="left"/>
      <w:pPr>
        <w:ind w:hanging="284"/>
        <w:jc w:val="right"/>
      </w:pPr>
      <w:rPr>
        <w:rFonts w:ascii="Times New Roman" w:eastAsia="Times New Roman" w:hAnsi="Times New Roman" w:hint="default"/>
        <w:spacing w:val="-3"/>
        <w:sz w:val="22"/>
        <w:szCs w:val="22"/>
      </w:rPr>
    </w:lvl>
    <w:lvl w:ilvl="3" w:tplc="2A9CF258">
      <w:start w:val="1"/>
      <w:numFmt w:val="bullet"/>
      <w:lvlText w:val="•"/>
      <w:lvlJc w:val="left"/>
      <w:rPr>
        <w:rFonts w:hint="default"/>
      </w:rPr>
    </w:lvl>
    <w:lvl w:ilvl="4" w:tplc="B3902346">
      <w:start w:val="1"/>
      <w:numFmt w:val="bullet"/>
      <w:lvlText w:val="•"/>
      <w:lvlJc w:val="left"/>
      <w:rPr>
        <w:rFonts w:hint="default"/>
      </w:rPr>
    </w:lvl>
    <w:lvl w:ilvl="5" w:tplc="7B829A04">
      <w:start w:val="1"/>
      <w:numFmt w:val="bullet"/>
      <w:lvlText w:val="•"/>
      <w:lvlJc w:val="left"/>
      <w:rPr>
        <w:rFonts w:hint="default"/>
      </w:rPr>
    </w:lvl>
    <w:lvl w:ilvl="6" w:tplc="02F01896">
      <w:start w:val="1"/>
      <w:numFmt w:val="bullet"/>
      <w:lvlText w:val="•"/>
      <w:lvlJc w:val="left"/>
      <w:rPr>
        <w:rFonts w:hint="default"/>
      </w:rPr>
    </w:lvl>
    <w:lvl w:ilvl="7" w:tplc="90CC4C38">
      <w:start w:val="1"/>
      <w:numFmt w:val="bullet"/>
      <w:lvlText w:val="•"/>
      <w:lvlJc w:val="left"/>
      <w:rPr>
        <w:rFonts w:hint="default"/>
      </w:rPr>
    </w:lvl>
    <w:lvl w:ilvl="8" w:tplc="8DF8D32C">
      <w:start w:val="1"/>
      <w:numFmt w:val="bullet"/>
      <w:lvlText w:val="•"/>
      <w:lvlJc w:val="left"/>
      <w:rPr>
        <w:rFonts w:hint="default"/>
      </w:rPr>
    </w:lvl>
  </w:abstractNum>
  <w:abstractNum w:abstractNumId="16" w15:restartNumberingAfterBreak="0">
    <w:nsid w:val="6D6D426E"/>
    <w:multiLevelType w:val="hybridMultilevel"/>
    <w:tmpl w:val="6A885604"/>
    <w:lvl w:ilvl="0" w:tplc="70725600">
      <w:start w:val="1"/>
      <w:numFmt w:val="upperLetter"/>
      <w:lvlText w:val="%1"/>
      <w:lvlJc w:val="left"/>
      <w:pPr>
        <w:ind w:hanging="622"/>
      </w:pPr>
      <w:rPr>
        <w:rFonts w:ascii="Times New Roman" w:eastAsia="Times New Roman" w:hAnsi="Times New Roman" w:hint="default"/>
        <w:sz w:val="22"/>
        <w:szCs w:val="22"/>
      </w:rPr>
    </w:lvl>
    <w:lvl w:ilvl="1" w:tplc="A828A35A">
      <w:start w:val="1"/>
      <w:numFmt w:val="bullet"/>
      <w:lvlText w:val="•"/>
      <w:lvlJc w:val="left"/>
      <w:rPr>
        <w:rFonts w:hint="default"/>
      </w:rPr>
    </w:lvl>
    <w:lvl w:ilvl="2" w:tplc="5C825878">
      <w:start w:val="1"/>
      <w:numFmt w:val="bullet"/>
      <w:lvlText w:val="•"/>
      <w:lvlJc w:val="left"/>
      <w:rPr>
        <w:rFonts w:hint="default"/>
      </w:rPr>
    </w:lvl>
    <w:lvl w:ilvl="3" w:tplc="62B6367E">
      <w:start w:val="1"/>
      <w:numFmt w:val="bullet"/>
      <w:lvlText w:val="•"/>
      <w:lvlJc w:val="left"/>
      <w:rPr>
        <w:rFonts w:hint="default"/>
      </w:rPr>
    </w:lvl>
    <w:lvl w:ilvl="4" w:tplc="E1D4114A">
      <w:start w:val="1"/>
      <w:numFmt w:val="bullet"/>
      <w:lvlText w:val="•"/>
      <w:lvlJc w:val="left"/>
      <w:rPr>
        <w:rFonts w:hint="default"/>
      </w:rPr>
    </w:lvl>
    <w:lvl w:ilvl="5" w:tplc="BF940CD0">
      <w:start w:val="1"/>
      <w:numFmt w:val="bullet"/>
      <w:lvlText w:val="•"/>
      <w:lvlJc w:val="left"/>
      <w:rPr>
        <w:rFonts w:hint="default"/>
      </w:rPr>
    </w:lvl>
    <w:lvl w:ilvl="6" w:tplc="DA4892C2">
      <w:start w:val="1"/>
      <w:numFmt w:val="bullet"/>
      <w:lvlText w:val="•"/>
      <w:lvlJc w:val="left"/>
      <w:rPr>
        <w:rFonts w:hint="default"/>
      </w:rPr>
    </w:lvl>
    <w:lvl w:ilvl="7" w:tplc="BBC2B470">
      <w:start w:val="1"/>
      <w:numFmt w:val="bullet"/>
      <w:lvlText w:val="•"/>
      <w:lvlJc w:val="left"/>
      <w:rPr>
        <w:rFonts w:hint="default"/>
      </w:rPr>
    </w:lvl>
    <w:lvl w:ilvl="8" w:tplc="9AB8110E">
      <w:start w:val="1"/>
      <w:numFmt w:val="bullet"/>
      <w:lvlText w:val="•"/>
      <w:lvlJc w:val="left"/>
      <w:rPr>
        <w:rFonts w:hint="default"/>
      </w:rPr>
    </w:lvl>
  </w:abstractNum>
  <w:abstractNum w:abstractNumId="17" w15:restartNumberingAfterBreak="0">
    <w:nsid w:val="70291D9E"/>
    <w:multiLevelType w:val="multilevel"/>
    <w:tmpl w:val="CD26D406"/>
    <w:lvl w:ilvl="0">
      <w:start w:val="5"/>
      <w:numFmt w:val="decimal"/>
      <w:lvlText w:val="%1"/>
      <w:lvlJc w:val="left"/>
      <w:pPr>
        <w:ind w:hanging="360"/>
      </w:pPr>
      <w:rPr>
        <w:rFonts w:hint="default"/>
      </w:rPr>
    </w:lvl>
    <w:lvl w:ilvl="1">
      <w:start w:val="1"/>
      <w:numFmt w:val="decimal"/>
      <w:lvlText w:val="%1.%2"/>
      <w:lvlJc w:val="left"/>
      <w:pPr>
        <w:ind w:hanging="360"/>
      </w:pPr>
      <w:rPr>
        <w:rFonts w:ascii="Times New Roman" w:eastAsia="Times New Roman" w:hAnsi="Times New Roman" w:hint="default"/>
        <w:b/>
        <w:bCs/>
        <w:sz w:val="24"/>
        <w:szCs w:val="24"/>
      </w:rPr>
    </w:lvl>
    <w:lvl w:ilvl="2">
      <w:start w:val="1"/>
      <w:numFmt w:val="decimal"/>
      <w:lvlText w:val="%3."/>
      <w:lvlJc w:val="left"/>
      <w:pPr>
        <w:ind w:hanging="360"/>
      </w:pPr>
      <w:rPr>
        <w:rFonts w:ascii="Times New Roman" w:eastAsia="Times New Roman" w:hAnsi="Times New Roman"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7E4F6ABA"/>
    <w:multiLevelType w:val="multilevel"/>
    <w:tmpl w:val="882C81A0"/>
    <w:lvl w:ilvl="0">
      <w:start w:val="3"/>
      <w:numFmt w:val="decimal"/>
      <w:lvlText w:val="%1"/>
      <w:lvlJc w:val="left"/>
      <w:pPr>
        <w:ind w:hanging="567"/>
      </w:pPr>
      <w:rPr>
        <w:rFonts w:hint="default"/>
      </w:rPr>
    </w:lvl>
    <w:lvl w:ilvl="1">
      <w:start w:val="5"/>
      <w:numFmt w:val="decimal"/>
      <w:lvlText w:val="%1.%2"/>
      <w:lvlJc w:val="left"/>
      <w:pPr>
        <w:ind w:hanging="567"/>
      </w:pPr>
      <w:rPr>
        <w:rFonts w:ascii="Times New Roman" w:eastAsia="Times New Roman" w:hAnsi="Times New Roman" w:hint="default"/>
        <w:b/>
        <w:bCs/>
        <w:sz w:val="24"/>
        <w:szCs w:val="24"/>
      </w:rPr>
    </w:lvl>
    <w:lvl w:ilvl="2">
      <w:start w:val="1"/>
      <w:numFmt w:val="decimal"/>
      <w:lvlText w:val="%1.%2.%3"/>
      <w:lvlJc w:val="left"/>
      <w:pPr>
        <w:ind w:hanging="567"/>
      </w:pPr>
      <w:rPr>
        <w:rFonts w:ascii="Times New Roman" w:eastAsia="Times New Roman" w:hAnsi="Times New Roman" w:hint="default"/>
        <w:b/>
        <w:bCs/>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16cid:durableId="538587998">
    <w:abstractNumId w:val="6"/>
  </w:num>
  <w:num w:numId="2" w16cid:durableId="2020161951">
    <w:abstractNumId w:val="11"/>
  </w:num>
  <w:num w:numId="3" w16cid:durableId="1346175795">
    <w:abstractNumId w:val="4"/>
  </w:num>
  <w:num w:numId="4" w16cid:durableId="1835758345">
    <w:abstractNumId w:val="16"/>
  </w:num>
  <w:num w:numId="5" w16cid:durableId="622152074">
    <w:abstractNumId w:val="15"/>
  </w:num>
  <w:num w:numId="6" w16cid:durableId="242027623">
    <w:abstractNumId w:val="13"/>
  </w:num>
  <w:num w:numId="7" w16cid:durableId="33777665">
    <w:abstractNumId w:val="7"/>
  </w:num>
  <w:num w:numId="8" w16cid:durableId="1654291784">
    <w:abstractNumId w:val="12"/>
  </w:num>
  <w:num w:numId="9" w16cid:durableId="195236960">
    <w:abstractNumId w:val="5"/>
  </w:num>
  <w:num w:numId="10" w16cid:durableId="1060179500">
    <w:abstractNumId w:val="17"/>
  </w:num>
  <w:num w:numId="11" w16cid:durableId="1073696867">
    <w:abstractNumId w:val="1"/>
  </w:num>
  <w:num w:numId="12" w16cid:durableId="1148134430">
    <w:abstractNumId w:val="18"/>
  </w:num>
  <w:num w:numId="13" w16cid:durableId="703948923">
    <w:abstractNumId w:val="9"/>
  </w:num>
  <w:num w:numId="14" w16cid:durableId="969555576">
    <w:abstractNumId w:val="0"/>
  </w:num>
  <w:num w:numId="15" w16cid:durableId="477844656">
    <w:abstractNumId w:val="3"/>
  </w:num>
  <w:num w:numId="16" w16cid:durableId="1576549551">
    <w:abstractNumId w:val="2"/>
  </w:num>
  <w:num w:numId="17" w16cid:durableId="1652323229">
    <w:abstractNumId w:val="8"/>
  </w:num>
  <w:num w:numId="18" w16cid:durableId="1832672958">
    <w:abstractNumId w:val="10"/>
  </w:num>
  <w:num w:numId="19" w16cid:durableId="20703737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evenAndOddHeaders/>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25C"/>
    <w:rsid w:val="00003A21"/>
    <w:rsid w:val="00005465"/>
    <w:rsid w:val="00005D45"/>
    <w:rsid w:val="00016CFA"/>
    <w:rsid w:val="00017F50"/>
    <w:rsid w:val="000229EA"/>
    <w:rsid w:val="000319F3"/>
    <w:rsid w:val="0003375E"/>
    <w:rsid w:val="0004226A"/>
    <w:rsid w:val="00050DC5"/>
    <w:rsid w:val="00051B01"/>
    <w:rsid w:val="00057A19"/>
    <w:rsid w:val="0006280D"/>
    <w:rsid w:val="00067DCF"/>
    <w:rsid w:val="00070B70"/>
    <w:rsid w:val="00072695"/>
    <w:rsid w:val="00075F3A"/>
    <w:rsid w:val="00084824"/>
    <w:rsid w:val="0008590F"/>
    <w:rsid w:val="0009003F"/>
    <w:rsid w:val="0009269E"/>
    <w:rsid w:val="0009359E"/>
    <w:rsid w:val="00094BE3"/>
    <w:rsid w:val="000A3947"/>
    <w:rsid w:val="000A5249"/>
    <w:rsid w:val="000B0108"/>
    <w:rsid w:val="000B20FD"/>
    <w:rsid w:val="000B3CC4"/>
    <w:rsid w:val="000B5462"/>
    <w:rsid w:val="000C024E"/>
    <w:rsid w:val="000C332D"/>
    <w:rsid w:val="000C3A20"/>
    <w:rsid w:val="000C3E83"/>
    <w:rsid w:val="000D0F43"/>
    <w:rsid w:val="000D47A9"/>
    <w:rsid w:val="000D5B48"/>
    <w:rsid w:val="000D61FE"/>
    <w:rsid w:val="000E1FA3"/>
    <w:rsid w:val="000F2018"/>
    <w:rsid w:val="00103674"/>
    <w:rsid w:val="001108B8"/>
    <w:rsid w:val="00121433"/>
    <w:rsid w:val="001217E4"/>
    <w:rsid w:val="00124310"/>
    <w:rsid w:val="0013110E"/>
    <w:rsid w:val="00131EB3"/>
    <w:rsid w:val="00132E9A"/>
    <w:rsid w:val="0014469B"/>
    <w:rsid w:val="00152878"/>
    <w:rsid w:val="00164FD1"/>
    <w:rsid w:val="00184420"/>
    <w:rsid w:val="001862DA"/>
    <w:rsid w:val="00186F46"/>
    <w:rsid w:val="00190757"/>
    <w:rsid w:val="001A2F86"/>
    <w:rsid w:val="001A38C5"/>
    <w:rsid w:val="001A70CB"/>
    <w:rsid w:val="001B4BFB"/>
    <w:rsid w:val="001B6C75"/>
    <w:rsid w:val="001C443D"/>
    <w:rsid w:val="001F0F66"/>
    <w:rsid w:val="001F16B9"/>
    <w:rsid w:val="001F196A"/>
    <w:rsid w:val="001F6568"/>
    <w:rsid w:val="002007C9"/>
    <w:rsid w:val="00204005"/>
    <w:rsid w:val="00205016"/>
    <w:rsid w:val="00206DF3"/>
    <w:rsid w:val="002070B9"/>
    <w:rsid w:val="00211517"/>
    <w:rsid w:val="00212DDC"/>
    <w:rsid w:val="0021301D"/>
    <w:rsid w:val="0022149F"/>
    <w:rsid w:val="0022297E"/>
    <w:rsid w:val="00233114"/>
    <w:rsid w:val="00236F12"/>
    <w:rsid w:val="00241AB1"/>
    <w:rsid w:val="0025175D"/>
    <w:rsid w:val="00253B75"/>
    <w:rsid w:val="0026323A"/>
    <w:rsid w:val="002721E2"/>
    <w:rsid w:val="00293BC8"/>
    <w:rsid w:val="00294513"/>
    <w:rsid w:val="002A1B78"/>
    <w:rsid w:val="002A2D69"/>
    <w:rsid w:val="002A62E1"/>
    <w:rsid w:val="002A7576"/>
    <w:rsid w:val="002B04BE"/>
    <w:rsid w:val="002B7A0F"/>
    <w:rsid w:val="002C02C8"/>
    <w:rsid w:val="002C6DD5"/>
    <w:rsid w:val="002C6DE0"/>
    <w:rsid w:val="002D2485"/>
    <w:rsid w:val="002D465D"/>
    <w:rsid w:val="002F6EE8"/>
    <w:rsid w:val="00300469"/>
    <w:rsid w:val="00301D6D"/>
    <w:rsid w:val="003032F2"/>
    <w:rsid w:val="003058D0"/>
    <w:rsid w:val="00310A86"/>
    <w:rsid w:val="00312E97"/>
    <w:rsid w:val="00317FDC"/>
    <w:rsid w:val="00321C62"/>
    <w:rsid w:val="00322ED5"/>
    <w:rsid w:val="00335A13"/>
    <w:rsid w:val="00335FD8"/>
    <w:rsid w:val="0034680E"/>
    <w:rsid w:val="0036289F"/>
    <w:rsid w:val="00366416"/>
    <w:rsid w:val="00371857"/>
    <w:rsid w:val="003753DD"/>
    <w:rsid w:val="003765F2"/>
    <w:rsid w:val="00391CC9"/>
    <w:rsid w:val="0039367E"/>
    <w:rsid w:val="00393FEE"/>
    <w:rsid w:val="003A2A8F"/>
    <w:rsid w:val="003B5419"/>
    <w:rsid w:val="003B59CA"/>
    <w:rsid w:val="003C1DF4"/>
    <w:rsid w:val="003D39D2"/>
    <w:rsid w:val="003D707A"/>
    <w:rsid w:val="003E225C"/>
    <w:rsid w:val="003F385B"/>
    <w:rsid w:val="003F7A97"/>
    <w:rsid w:val="00405D98"/>
    <w:rsid w:val="00411B21"/>
    <w:rsid w:val="00432BE6"/>
    <w:rsid w:val="004334D2"/>
    <w:rsid w:val="0043553B"/>
    <w:rsid w:val="00440727"/>
    <w:rsid w:val="00441747"/>
    <w:rsid w:val="00441DE3"/>
    <w:rsid w:val="00444DBB"/>
    <w:rsid w:val="00451E6B"/>
    <w:rsid w:val="00455F7C"/>
    <w:rsid w:val="004730A5"/>
    <w:rsid w:val="00473D09"/>
    <w:rsid w:val="00475959"/>
    <w:rsid w:val="0047633C"/>
    <w:rsid w:val="0048390D"/>
    <w:rsid w:val="00487275"/>
    <w:rsid w:val="00491E19"/>
    <w:rsid w:val="00496FB1"/>
    <w:rsid w:val="004B09B9"/>
    <w:rsid w:val="004B2522"/>
    <w:rsid w:val="004C4421"/>
    <w:rsid w:val="004D02C6"/>
    <w:rsid w:val="004D27C3"/>
    <w:rsid w:val="004E070C"/>
    <w:rsid w:val="004E65EC"/>
    <w:rsid w:val="004F0717"/>
    <w:rsid w:val="004F23B9"/>
    <w:rsid w:val="004F5B5D"/>
    <w:rsid w:val="00510F27"/>
    <w:rsid w:val="00511683"/>
    <w:rsid w:val="00511842"/>
    <w:rsid w:val="0053307C"/>
    <w:rsid w:val="00547FAF"/>
    <w:rsid w:val="005502F1"/>
    <w:rsid w:val="00554C62"/>
    <w:rsid w:val="00562A11"/>
    <w:rsid w:val="00564746"/>
    <w:rsid w:val="00567759"/>
    <w:rsid w:val="0057448B"/>
    <w:rsid w:val="00575427"/>
    <w:rsid w:val="0057662B"/>
    <w:rsid w:val="005809A7"/>
    <w:rsid w:val="005823BF"/>
    <w:rsid w:val="00596743"/>
    <w:rsid w:val="005A1F8F"/>
    <w:rsid w:val="005A2AA0"/>
    <w:rsid w:val="005B1996"/>
    <w:rsid w:val="005B4D3A"/>
    <w:rsid w:val="005D0772"/>
    <w:rsid w:val="005D417A"/>
    <w:rsid w:val="005D78CE"/>
    <w:rsid w:val="005E3D15"/>
    <w:rsid w:val="005F0FF1"/>
    <w:rsid w:val="00621BDB"/>
    <w:rsid w:val="00622244"/>
    <w:rsid w:val="006225EC"/>
    <w:rsid w:val="00622F1C"/>
    <w:rsid w:val="00646822"/>
    <w:rsid w:val="0065037B"/>
    <w:rsid w:val="006575C0"/>
    <w:rsid w:val="00661966"/>
    <w:rsid w:val="0066228E"/>
    <w:rsid w:val="00662646"/>
    <w:rsid w:val="00663CF6"/>
    <w:rsid w:val="00665461"/>
    <w:rsid w:val="00697925"/>
    <w:rsid w:val="006A2E1C"/>
    <w:rsid w:val="006A6630"/>
    <w:rsid w:val="006B5CBC"/>
    <w:rsid w:val="006B60DD"/>
    <w:rsid w:val="006D4AD4"/>
    <w:rsid w:val="006D5A7F"/>
    <w:rsid w:val="006E1DA7"/>
    <w:rsid w:val="006E5BDA"/>
    <w:rsid w:val="006F38D5"/>
    <w:rsid w:val="006F42DF"/>
    <w:rsid w:val="006F4807"/>
    <w:rsid w:val="006F50C0"/>
    <w:rsid w:val="006F683C"/>
    <w:rsid w:val="0070029C"/>
    <w:rsid w:val="007031D3"/>
    <w:rsid w:val="00703252"/>
    <w:rsid w:val="00710B15"/>
    <w:rsid w:val="007129DE"/>
    <w:rsid w:val="00740662"/>
    <w:rsid w:val="00742DA1"/>
    <w:rsid w:val="00767253"/>
    <w:rsid w:val="007677BF"/>
    <w:rsid w:val="0077000C"/>
    <w:rsid w:val="007833A7"/>
    <w:rsid w:val="00784A44"/>
    <w:rsid w:val="007B0E2A"/>
    <w:rsid w:val="007B11D4"/>
    <w:rsid w:val="007C07D1"/>
    <w:rsid w:val="007C3B9F"/>
    <w:rsid w:val="007E3344"/>
    <w:rsid w:val="007F2D21"/>
    <w:rsid w:val="007F70C5"/>
    <w:rsid w:val="0080213B"/>
    <w:rsid w:val="008021D7"/>
    <w:rsid w:val="0080366F"/>
    <w:rsid w:val="008047F3"/>
    <w:rsid w:val="0082778E"/>
    <w:rsid w:val="0083378A"/>
    <w:rsid w:val="00836019"/>
    <w:rsid w:val="008366FB"/>
    <w:rsid w:val="008377FE"/>
    <w:rsid w:val="00840757"/>
    <w:rsid w:val="00850AF1"/>
    <w:rsid w:val="00851940"/>
    <w:rsid w:val="008562B0"/>
    <w:rsid w:val="00856A77"/>
    <w:rsid w:val="0086047E"/>
    <w:rsid w:val="008649FC"/>
    <w:rsid w:val="00866A01"/>
    <w:rsid w:val="008670E5"/>
    <w:rsid w:val="0087325C"/>
    <w:rsid w:val="00873A88"/>
    <w:rsid w:val="00877853"/>
    <w:rsid w:val="008839FA"/>
    <w:rsid w:val="00892786"/>
    <w:rsid w:val="008939BA"/>
    <w:rsid w:val="008C0F79"/>
    <w:rsid w:val="008D2836"/>
    <w:rsid w:val="008D3E1A"/>
    <w:rsid w:val="008D3FC5"/>
    <w:rsid w:val="008E66BE"/>
    <w:rsid w:val="008E7CB2"/>
    <w:rsid w:val="008E7E80"/>
    <w:rsid w:val="008F1D12"/>
    <w:rsid w:val="00911D30"/>
    <w:rsid w:val="009205E0"/>
    <w:rsid w:val="00923F7C"/>
    <w:rsid w:val="0092611F"/>
    <w:rsid w:val="00944F10"/>
    <w:rsid w:val="00946A50"/>
    <w:rsid w:val="009636E8"/>
    <w:rsid w:val="00963B36"/>
    <w:rsid w:val="00980116"/>
    <w:rsid w:val="009820D6"/>
    <w:rsid w:val="009833FD"/>
    <w:rsid w:val="009A6AEA"/>
    <w:rsid w:val="009D462D"/>
    <w:rsid w:val="009D5728"/>
    <w:rsid w:val="009E2ED7"/>
    <w:rsid w:val="00A01722"/>
    <w:rsid w:val="00A04254"/>
    <w:rsid w:val="00A23725"/>
    <w:rsid w:val="00A25950"/>
    <w:rsid w:val="00A261AA"/>
    <w:rsid w:val="00A261E5"/>
    <w:rsid w:val="00A26307"/>
    <w:rsid w:val="00A36A19"/>
    <w:rsid w:val="00A520A3"/>
    <w:rsid w:val="00A553A9"/>
    <w:rsid w:val="00A64652"/>
    <w:rsid w:val="00A6673C"/>
    <w:rsid w:val="00A6686E"/>
    <w:rsid w:val="00A7149B"/>
    <w:rsid w:val="00A72081"/>
    <w:rsid w:val="00A7235B"/>
    <w:rsid w:val="00A72A67"/>
    <w:rsid w:val="00A748C6"/>
    <w:rsid w:val="00A776CD"/>
    <w:rsid w:val="00A83DF4"/>
    <w:rsid w:val="00A847F8"/>
    <w:rsid w:val="00A87101"/>
    <w:rsid w:val="00A96882"/>
    <w:rsid w:val="00AA0BBA"/>
    <w:rsid w:val="00AA48DC"/>
    <w:rsid w:val="00AB167A"/>
    <w:rsid w:val="00AB1C4D"/>
    <w:rsid w:val="00AB1FDC"/>
    <w:rsid w:val="00AD77F7"/>
    <w:rsid w:val="00AE0DE7"/>
    <w:rsid w:val="00AF2CEA"/>
    <w:rsid w:val="00AF3089"/>
    <w:rsid w:val="00AF3258"/>
    <w:rsid w:val="00AF7912"/>
    <w:rsid w:val="00B02E03"/>
    <w:rsid w:val="00B10A3C"/>
    <w:rsid w:val="00B16767"/>
    <w:rsid w:val="00B22D35"/>
    <w:rsid w:val="00B24A53"/>
    <w:rsid w:val="00B4008C"/>
    <w:rsid w:val="00B44371"/>
    <w:rsid w:val="00B52484"/>
    <w:rsid w:val="00B54D56"/>
    <w:rsid w:val="00B55E7C"/>
    <w:rsid w:val="00B66B60"/>
    <w:rsid w:val="00B703E4"/>
    <w:rsid w:val="00B70BAA"/>
    <w:rsid w:val="00B75834"/>
    <w:rsid w:val="00B758FE"/>
    <w:rsid w:val="00B777DF"/>
    <w:rsid w:val="00B87422"/>
    <w:rsid w:val="00BA5C54"/>
    <w:rsid w:val="00BB0A02"/>
    <w:rsid w:val="00BB565C"/>
    <w:rsid w:val="00BB7535"/>
    <w:rsid w:val="00BC20C6"/>
    <w:rsid w:val="00BC4D19"/>
    <w:rsid w:val="00BC5FE4"/>
    <w:rsid w:val="00BC634B"/>
    <w:rsid w:val="00BD22C8"/>
    <w:rsid w:val="00BD4D78"/>
    <w:rsid w:val="00BD5AD7"/>
    <w:rsid w:val="00BE6285"/>
    <w:rsid w:val="00BF2160"/>
    <w:rsid w:val="00BF2169"/>
    <w:rsid w:val="00BF4777"/>
    <w:rsid w:val="00C0059C"/>
    <w:rsid w:val="00C00B8B"/>
    <w:rsid w:val="00C02D72"/>
    <w:rsid w:val="00C02E24"/>
    <w:rsid w:val="00C06620"/>
    <w:rsid w:val="00C06E85"/>
    <w:rsid w:val="00C14CCA"/>
    <w:rsid w:val="00C1681A"/>
    <w:rsid w:val="00C431FE"/>
    <w:rsid w:val="00C6688A"/>
    <w:rsid w:val="00C67DA6"/>
    <w:rsid w:val="00C806D6"/>
    <w:rsid w:val="00C86663"/>
    <w:rsid w:val="00CA0593"/>
    <w:rsid w:val="00CA0B7E"/>
    <w:rsid w:val="00CA2438"/>
    <w:rsid w:val="00CB752E"/>
    <w:rsid w:val="00CC1AD3"/>
    <w:rsid w:val="00CD2711"/>
    <w:rsid w:val="00CD5D6A"/>
    <w:rsid w:val="00CE2F30"/>
    <w:rsid w:val="00CE5CF3"/>
    <w:rsid w:val="00D024C8"/>
    <w:rsid w:val="00D03FAA"/>
    <w:rsid w:val="00D10E73"/>
    <w:rsid w:val="00D14C56"/>
    <w:rsid w:val="00D17821"/>
    <w:rsid w:val="00D22D7A"/>
    <w:rsid w:val="00D34114"/>
    <w:rsid w:val="00D35850"/>
    <w:rsid w:val="00D36644"/>
    <w:rsid w:val="00D40846"/>
    <w:rsid w:val="00D44BC2"/>
    <w:rsid w:val="00D57EE3"/>
    <w:rsid w:val="00D6667F"/>
    <w:rsid w:val="00D765C4"/>
    <w:rsid w:val="00D80E39"/>
    <w:rsid w:val="00D87B1D"/>
    <w:rsid w:val="00D916E2"/>
    <w:rsid w:val="00D9514C"/>
    <w:rsid w:val="00DC1C1D"/>
    <w:rsid w:val="00DD145B"/>
    <w:rsid w:val="00DD420C"/>
    <w:rsid w:val="00DD7212"/>
    <w:rsid w:val="00DF02C4"/>
    <w:rsid w:val="00E0249F"/>
    <w:rsid w:val="00E04C97"/>
    <w:rsid w:val="00E0533E"/>
    <w:rsid w:val="00E05D68"/>
    <w:rsid w:val="00E17F61"/>
    <w:rsid w:val="00E259CB"/>
    <w:rsid w:val="00E34777"/>
    <w:rsid w:val="00E369CB"/>
    <w:rsid w:val="00E37395"/>
    <w:rsid w:val="00E43182"/>
    <w:rsid w:val="00E501F3"/>
    <w:rsid w:val="00E55DD1"/>
    <w:rsid w:val="00E64481"/>
    <w:rsid w:val="00E71B9E"/>
    <w:rsid w:val="00E732C2"/>
    <w:rsid w:val="00E7625A"/>
    <w:rsid w:val="00E83FC6"/>
    <w:rsid w:val="00E861F0"/>
    <w:rsid w:val="00E94731"/>
    <w:rsid w:val="00E97A65"/>
    <w:rsid w:val="00EA3922"/>
    <w:rsid w:val="00EA6427"/>
    <w:rsid w:val="00EA7363"/>
    <w:rsid w:val="00EA7D95"/>
    <w:rsid w:val="00EB322D"/>
    <w:rsid w:val="00EB41B3"/>
    <w:rsid w:val="00EB76C1"/>
    <w:rsid w:val="00ED2ECF"/>
    <w:rsid w:val="00ED3460"/>
    <w:rsid w:val="00EE7655"/>
    <w:rsid w:val="00EF2B82"/>
    <w:rsid w:val="00EF5550"/>
    <w:rsid w:val="00F00F74"/>
    <w:rsid w:val="00F10C87"/>
    <w:rsid w:val="00F12A77"/>
    <w:rsid w:val="00F13C1F"/>
    <w:rsid w:val="00F15365"/>
    <w:rsid w:val="00F21E16"/>
    <w:rsid w:val="00F22C82"/>
    <w:rsid w:val="00F326D4"/>
    <w:rsid w:val="00F33233"/>
    <w:rsid w:val="00F359FB"/>
    <w:rsid w:val="00F54886"/>
    <w:rsid w:val="00F62D14"/>
    <w:rsid w:val="00F705A0"/>
    <w:rsid w:val="00F721CE"/>
    <w:rsid w:val="00F81BFA"/>
    <w:rsid w:val="00F82D65"/>
    <w:rsid w:val="00F82E21"/>
    <w:rsid w:val="00F860A5"/>
    <w:rsid w:val="00F903E8"/>
    <w:rsid w:val="00F93AC8"/>
    <w:rsid w:val="00F94A6A"/>
    <w:rsid w:val="00FA3ADD"/>
    <w:rsid w:val="00FB7986"/>
    <w:rsid w:val="00FB7C81"/>
    <w:rsid w:val="00FD4F9A"/>
    <w:rsid w:val="00FE1E9A"/>
    <w:rsid w:val="00FF5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DF49D7"/>
  <w14:defaultImageDpi w14:val="0"/>
  <w15:docId w15:val="{FB4BD45A-2A2A-44E5-8DC4-E392DD070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link w:val="Heading1Char"/>
    <w:uiPriority w:val="1"/>
    <w:qFormat/>
    <w:rsid w:val="00A87101"/>
    <w:pPr>
      <w:widowControl w:val="0"/>
      <w:spacing w:after="0" w:line="240" w:lineRule="auto"/>
      <w:ind w:left="3111"/>
      <w:outlineLvl w:val="0"/>
    </w:pPr>
    <w:rPr>
      <w:rFonts w:ascii="Times New Roman" w:hAnsi="Times New Roman" w:cstheme="minorBidi"/>
      <w:b/>
      <w:bCs/>
      <w:sz w:val="28"/>
      <w:szCs w:val="28"/>
    </w:rPr>
  </w:style>
  <w:style w:type="paragraph" w:styleId="Heading2">
    <w:name w:val="heading 2"/>
    <w:basedOn w:val="Normal"/>
    <w:link w:val="Heading2Char"/>
    <w:uiPriority w:val="1"/>
    <w:qFormat/>
    <w:rsid w:val="00A87101"/>
    <w:pPr>
      <w:widowControl w:val="0"/>
      <w:spacing w:after="0" w:line="240" w:lineRule="auto"/>
      <w:ind w:left="588"/>
      <w:outlineLvl w:val="1"/>
    </w:pPr>
    <w:rPr>
      <w:rFonts w:ascii="Times New Roman" w:hAnsi="Times New Roman" w:cstheme="minorBidi"/>
      <w:b/>
      <w:bCs/>
      <w:sz w:val="24"/>
      <w:szCs w:val="24"/>
    </w:rPr>
  </w:style>
  <w:style w:type="paragraph" w:styleId="Heading3">
    <w:name w:val="heading 3"/>
    <w:basedOn w:val="Normal"/>
    <w:next w:val="Normal"/>
    <w:link w:val="Heading3Char"/>
    <w:uiPriority w:val="9"/>
    <w:semiHidden/>
    <w:unhideWhenUsed/>
    <w:qFormat/>
    <w:rsid w:val="00005D4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325C"/>
    <w:rPr>
      <w:rFonts w:cs="Times New Roman"/>
      <w:color w:val="0563C1" w:themeColor="hyperlink"/>
      <w:u w:val="single"/>
    </w:rPr>
  </w:style>
  <w:style w:type="paragraph" w:customStyle="1" w:styleId="Default">
    <w:name w:val="Default"/>
    <w:rsid w:val="00B4008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aliases w:val="kepala,List Paragraph1"/>
    <w:basedOn w:val="Normal"/>
    <w:link w:val="ListParagraphChar"/>
    <w:uiPriority w:val="1"/>
    <w:qFormat/>
    <w:rsid w:val="00BF2160"/>
    <w:pPr>
      <w:spacing w:after="200" w:line="276" w:lineRule="auto"/>
      <w:ind w:left="720"/>
      <w:contextualSpacing/>
    </w:pPr>
    <w:rPr>
      <w:lang w:val="id-ID"/>
    </w:rPr>
  </w:style>
  <w:style w:type="character" w:customStyle="1" w:styleId="ListParagraphChar">
    <w:name w:val="List Paragraph Char"/>
    <w:aliases w:val="kepala Char,List Paragraph1 Char"/>
    <w:link w:val="ListParagraph"/>
    <w:uiPriority w:val="1"/>
    <w:locked/>
    <w:rsid w:val="00BF2160"/>
    <w:rPr>
      <w:lang w:val="id-ID" w:eastAsia="x-none"/>
    </w:rPr>
  </w:style>
  <w:style w:type="table" w:styleId="TableGrid">
    <w:name w:val="Table Grid"/>
    <w:basedOn w:val="TableNormal"/>
    <w:uiPriority w:val="39"/>
    <w:rsid w:val="00BF2160"/>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936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9367E"/>
    <w:rPr>
      <w:rFonts w:ascii="Tahoma" w:hAnsi="Tahoma" w:cs="Tahoma"/>
      <w:sz w:val="16"/>
      <w:szCs w:val="16"/>
    </w:rPr>
  </w:style>
  <w:style w:type="paragraph" w:styleId="Header">
    <w:name w:val="header"/>
    <w:basedOn w:val="Normal"/>
    <w:link w:val="HeaderChar"/>
    <w:uiPriority w:val="99"/>
    <w:unhideWhenUsed/>
    <w:rsid w:val="0082778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82778E"/>
    <w:rPr>
      <w:rFonts w:cs="Times New Roman"/>
      <w:lang w:val="en-US" w:eastAsia="en-US"/>
    </w:rPr>
  </w:style>
  <w:style w:type="paragraph" w:styleId="Footer">
    <w:name w:val="footer"/>
    <w:basedOn w:val="Normal"/>
    <w:link w:val="FooterChar"/>
    <w:uiPriority w:val="99"/>
    <w:unhideWhenUsed/>
    <w:rsid w:val="0082778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82778E"/>
    <w:rPr>
      <w:rFonts w:cs="Times New Roman"/>
      <w:lang w:val="en-US" w:eastAsia="en-US"/>
    </w:rPr>
  </w:style>
  <w:style w:type="paragraph" w:styleId="BodyText">
    <w:name w:val="Body Text"/>
    <w:basedOn w:val="Normal"/>
    <w:link w:val="BodyTextChar"/>
    <w:uiPriority w:val="1"/>
    <w:qFormat/>
    <w:rsid w:val="005502F1"/>
    <w:pPr>
      <w:widowControl w:val="0"/>
      <w:spacing w:after="0" w:line="240" w:lineRule="auto"/>
      <w:ind w:left="588"/>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5502F1"/>
    <w:rPr>
      <w:rFonts w:ascii="Times New Roman" w:hAnsi="Times New Roman" w:cstheme="minorBidi"/>
      <w:sz w:val="24"/>
      <w:szCs w:val="24"/>
    </w:rPr>
  </w:style>
  <w:style w:type="character" w:customStyle="1" w:styleId="Heading1Char">
    <w:name w:val="Heading 1 Char"/>
    <w:basedOn w:val="DefaultParagraphFont"/>
    <w:link w:val="Heading1"/>
    <w:uiPriority w:val="1"/>
    <w:rsid w:val="00A87101"/>
    <w:rPr>
      <w:rFonts w:ascii="Times New Roman" w:hAnsi="Times New Roman" w:cstheme="minorBidi"/>
      <w:b/>
      <w:bCs/>
      <w:sz w:val="28"/>
      <w:szCs w:val="28"/>
    </w:rPr>
  </w:style>
  <w:style w:type="character" w:customStyle="1" w:styleId="Heading2Char">
    <w:name w:val="Heading 2 Char"/>
    <w:basedOn w:val="DefaultParagraphFont"/>
    <w:link w:val="Heading2"/>
    <w:uiPriority w:val="1"/>
    <w:rsid w:val="00A87101"/>
    <w:rPr>
      <w:rFonts w:ascii="Times New Roman" w:hAnsi="Times New Roman" w:cstheme="minorBidi"/>
      <w:b/>
      <w:bCs/>
      <w:sz w:val="24"/>
      <w:szCs w:val="24"/>
    </w:rPr>
  </w:style>
  <w:style w:type="paragraph" w:styleId="TOC1">
    <w:name w:val="toc 1"/>
    <w:basedOn w:val="Normal"/>
    <w:uiPriority w:val="1"/>
    <w:qFormat/>
    <w:rsid w:val="00A87101"/>
    <w:pPr>
      <w:widowControl w:val="0"/>
      <w:spacing w:after="0" w:line="240" w:lineRule="auto"/>
      <w:ind w:left="588"/>
    </w:pPr>
    <w:rPr>
      <w:rFonts w:ascii="Times New Roman" w:hAnsi="Times New Roman" w:cstheme="minorBidi"/>
      <w:sz w:val="24"/>
      <w:szCs w:val="24"/>
    </w:rPr>
  </w:style>
  <w:style w:type="paragraph" w:styleId="TOC2">
    <w:name w:val="toc 2"/>
    <w:basedOn w:val="Normal"/>
    <w:uiPriority w:val="1"/>
    <w:qFormat/>
    <w:rsid w:val="00A87101"/>
    <w:pPr>
      <w:widowControl w:val="0"/>
      <w:spacing w:after="0" w:line="240" w:lineRule="auto"/>
      <w:ind w:left="948"/>
    </w:pPr>
    <w:rPr>
      <w:rFonts w:ascii="Times New Roman" w:hAnsi="Times New Roman" w:cstheme="minorBidi"/>
      <w:sz w:val="24"/>
      <w:szCs w:val="24"/>
    </w:rPr>
  </w:style>
  <w:style w:type="paragraph" w:styleId="TOC3">
    <w:name w:val="toc 3"/>
    <w:basedOn w:val="Normal"/>
    <w:uiPriority w:val="1"/>
    <w:qFormat/>
    <w:rsid w:val="00A87101"/>
    <w:pPr>
      <w:widowControl w:val="0"/>
      <w:spacing w:after="0" w:line="240" w:lineRule="auto"/>
      <w:ind w:left="1015"/>
    </w:pPr>
    <w:rPr>
      <w:rFonts w:ascii="Times New Roman" w:hAnsi="Times New Roman" w:cstheme="minorBidi"/>
    </w:rPr>
  </w:style>
  <w:style w:type="paragraph" w:customStyle="1" w:styleId="TableParagraph">
    <w:name w:val="Table Paragraph"/>
    <w:basedOn w:val="Normal"/>
    <w:uiPriority w:val="1"/>
    <w:qFormat/>
    <w:rsid w:val="00A87101"/>
    <w:pPr>
      <w:widowControl w:val="0"/>
      <w:spacing w:after="0" w:line="240" w:lineRule="auto"/>
    </w:pPr>
    <w:rPr>
      <w:rFonts w:eastAsiaTheme="minorHAnsi" w:cstheme="minorBidi"/>
    </w:rPr>
  </w:style>
  <w:style w:type="paragraph" w:styleId="PlainText">
    <w:name w:val="Plain Text"/>
    <w:basedOn w:val="Normal"/>
    <w:link w:val="PlainTextChar"/>
    <w:semiHidden/>
    <w:rsid w:val="00233114"/>
    <w:pPr>
      <w:spacing w:after="0" w:line="240" w:lineRule="auto"/>
    </w:pPr>
    <w:rPr>
      <w:rFonts w:ascii="Courier New" w:hAnsi="Courier New"/>
      <w:sz w:val="20"/>
      <w:szCs w:val="20"/>
      <w:lang w:eastAsia="id-ID"/>
    </w:rPr>
  </w:style>
  <w:style w:type="character" w:customStyle="1" w:styleId="PlainTextChar">
    <w:name w:val="Plain Text Char"/>
    <w:basedOn w:val="DefaultParagraphFont"/>
    <w:link w:val="PlainText"/>
    <w:semiHidden/>
    <w:rsid w:val="00233114"/>
    <w:rPr>
      <w:rFonts w:ascii="Courier New" w:hAnsi="Courier New" w:cs="Times New Roman"/>
      <w:sz w:val="20"/>
      <w:szCs w:val="20"/>
      <w:lang w:eastAsia="id-ID"/>
    </w:rPr>
  </w:style>
  <w:style w:type="paragraph" w:customStyle="1" w:styleId="E-JournalHeading1">
    <w:name w:val="E-Journal_Heading 1"/>
    <w:basedOn w:val="Normal"/>
    <w:qFormat/>
    <w:rsid w:val="00BC4D19"/>
    <w:pPr>
      <w:spacing w:before="120" w:after="120" w:line="240" w:lineRule="auto"/>
    </w:pPr>
    <w:rPr>
      <w:rFonts w:ascii="Times New Roman" w:hAnsi="Times New Roman"/>
      <w:b/>
    </w:rPr>
  </w:style>
  <w:style w:type="paragraph" w:customStyle="1" w:styleId="E-JournalBody">
    <w:name w:val="E-Journal_Body"/>
    <w:basedOn w:val="Normal"/>
    <w:qFormat/>
    <w:rsid w:val="00BC4D19"/>
    <w:pPr>
      <w:spacing w:after="0" w:line="240" w:lineRule="auto"/>
      <w:ind w:firstLine="743"/>
      <w:jc w:val="both"/>
    </w:pPr>
    <w:rPr>
      <w:rFonts w:ascii="Times New Roman" w:hAnsi="Times New Roman"/>
      <w:szCs w:val="24"/>
      <w:lang w:val="id-ID"/>
    </w:rPr>
  </w:style>
  <w:style w:type="paragraph" w:customStyle="1" w:styleId="E-JournalHeading2">
    <w:name w:val="E-Journal_Heading 2"/>
    <w:basedOn w:val="Normal"/>
    <w:qFormat/>
    <w:rsid w:val="00BC4D19"/>
    <w:pPr>
      <w:spacing w:before="120" w:after="120" w:line="240" w:lineRule="auto"/>
    </w:pPr>
    <w:rPr>
      <w:rFonts w:ascii="Times New Roman" w:hAnsi="Times New Roman"/>
    </w:rPr>
  </w:style>
  <w:style w:type="paragraph" w:customStyle="1" w:styleId="E-JournalTableCaption">
    <w:name w:val="E-Journal Table Caption"/>
    <w:basedOn w:val="Normal"/>
    <w:autoRedefine/>
    <w:qFormat/>
    <w:rsid w:val="00CE2F30"/>
    <w:pPr>
      <w:spacing w:before="120" w:after="0" w:line="240" w:lineRule="atLeast"/>
      <w:jc w:val="center"/>
    </w:pPr>
    <w:rPr>
      <w:rFonts w:ascii="Times New Roman" w:hAnsi="Times New Roman"/>
      <w:szCs w:val="24"/>
      <w:lang w:val="id-ID"/>
    </w:rPr>
  </w:style>
  <w:style w:type="paragraph" w:customStyle="1" w:styleId="E-JournalTable">
    <w:name w:val="E-Journal_Table"/>
    <w:basedOn w:val="Normal"/>
    <w:qFormat/>
    <w:rsid w:val="00BC4D19"/>
    <w:pPr>
      <w:spacing w:after="0" w:line="320" w:lineRule="atLeast"/>
      <w:jc w:val="center"/>
    </w:pPr>
    <w:rPr>
      <w:rFonts w:ascii="Times New Roman" w:hAnsi="Times New Roman"/>
      <w:szCs w:val="24"/>
      <w:lang w:val="id-ID"/>
    </w:rPr>
  </w:style>
  <w:style w:type="paragraph" w:customStyle="1" w:styleId="E-JournalPictureCapture">
    <w:name w:val="E-Journal_Picture Capture"/>
    <w:basedOn w:val="Normal"/>
    <w:autoRedefine/>
    <w:qFormat/>
    <w:rsid w:val="00BC4D19"/>
    <w:pPr>
      <w:spacing w:after="120" w:line="240" w:lineRule="atLeast"/>
      <w:jc w:val="center"/>
    </w:pPr>
    <w:rPr>
      <w:rFonts w:ascii="Times New Roman" w:hAnsi="Times New Roman"/>
      <w:color w:val="000000"/>
      <w:szCs w:val="24"/>
      <w:lang w:val="id-ID"/>
    </w:rPr>
  </w:style>
  <w:style w:type="paragraph" w:customStyle="1" w:styleId="E-JournalDaftarPustaka">
    <w:name w:val="E-Journal_Daftar Pustaka"/>
    <w:basedOn w:val="Normal"/>
    <w:qFormat/>
    <w:rsid w:val="00BC4D19"/>
    <w:pPr>
      <w:spacing w:before="240" w:after="0" w:line="240" w:lineRule="atLeast"/>
      <w:ind w:left="720" w:hanging="720"/>
      <w:jc w:val="both"/>
    </w:pPr>
    <w:rPr>
      <w:rFonts w:ascii="Times New Roman" w:hAnsi="Times New Roman"/>
      <w:color w:val="000000"/>
      <w:lang w:val="id-ID"/>
    </w:rPr>
  </w:style>
  <w:style w:type="character" w:styleId="Strong">
    <w:name w:val="Strong"/>
    <w:basedOn w:val="DefaultParagraphFont"/>
    <w:uiPriority w:val="22"/>
    <w:qFormat/>
    <w:rsid w:val="00BC4D19"/>
    <w:rPr>
      <w:b/>
      <w:bCs/>
    </w:rPr>
  </w:style>
  <w:style w:type="table" w:customStyle="1" w:styleId="TableGrid1">
    <w:name w:val="Table Grid1"/>
    <w:basedOn w:val="TableNormal"/>
    <w:next w:val="TableGrid"/>
    <w:uiPriority w:val="59"/>
    <w:rsid w:val="00BC4D19"/>
    <w:pPr>
      <w:spacing w:after="0" w:line="240" w:lineRule="auto"/>
    </w:pPr>
    <w:rPr>
      <w:rFonts w:ascii="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JournalAuthor">
    <w:name w:val="E-Journal_Author"/>
    <w:basedOn w:val="Normal"/>
    <w:qFormat/>
    <w:rsid w:val="00BC4D19"/>
    <w:pPr>
      <w:spacing w:after="0" w:line="240" w:lineRule="auto"/>
      <w:jc w:val="center"/>
    </w:pPr>
    <w:rPr>
      <w:rFonts w:ascii="Times New Roman" w:hAnsi="Times New Roman"/>
      <w:lang w:val="id-ID"/>
    </w:rPr>
  </w:style>
  <w:style w:type="paragraph" w:customStyle="1" w:styleId="E-JournalTitle">
    <w:name w:val="E-Journal_Title"/>
    <w:basedOn w:val="Normal"/>
    <w:qFormat/>
    <w:rsid w:val="00BC4D19"/>
    <w:pPr>
      <w:spacing w:after="0" w:line="240" w:lineRule="auto"/>
      <w:ind w:firstLine="567"/>
      <w:jc w:val="center"/>
    </w:pPr>
    <w:rPr>
      <w:rFonts w:ascii="Times New Roman" w:hAnsi="Times New Roman"/>
      <w:b/>
      <w:lang w:val="id-ID"/>
    </w:rPr>
  </w:style>
  <w:style w:type="character" w:customStyle="1" w:styleId="UnresolvedMention1">
    <w:name w:val="Unresolved Mention1"/>
    <w:basedOn w:val="DefaultParagraphFont"/>
    <w:uiPriority w:val="99"/>
    <w:semiHidden/>
    <w:unhideWhenUsed/>
    <w:rsid w:val="00F860A5"/>
    <w:rPr>
      <w:color w:val="605E5C"/>
      <w:shd w:val="clear" w:color="auto" w:fill="E1DFDD"/>
    </w:rPr>
  </w:style>
  <w:style w:type="paragraph" w:styleId="BodyText2">
    <w:name w:val="Body Text 2"/>
    <w:basedOn w:val="Normal"/>
    <w:link w:val="BodyText2Char"/>
    <w:uiPriority w:val="99"/>
    <w:semiHidden/>
    <w:unhideWhenUsed/>
    <w:rsid w:val="00554C62"/>
    <w:pPr>
      <w:spacing w:after="120" w:line="480" w:lineRule="auto"/>
    </w:pPr>
  </w:style>
  <w:style w:type="character" w:customStyle="1" w:styleId="BodyText2Char">
    <w:name w:val="Body Text 2 Char"/>
    <w:basedOn w:val="DefaultParagraphFont"/>
    <w:link w:val="BodyText2"/>
    <w:uiPriority w:val="99"/>
    <w:semiHidden/>
    <w:rsid w:val="00554C62"/>
    <w:rPr>
      <w:rFonts w:cs="Times New Roman"/>
    </w:rPr>
  </w:style>
  <w:style w:type="paragraph" w:customStyle="1" w:styleId="Formula">
    <w:name w:val="Formula"/>
    <w:basedOn w:val="Normal"/>
    <w:uiPriority w:val="99"/>
    <w:rsid w:val="00D765C4"/>
    <w:pPr>
      <w:tabs>
        <w:tab w:val="center" w:pos="4253"/>
        <w:tab w:val="right" w:pos="8789"/>
      </w:tabs>
      <w:spacing w:before="120" w:after="120" w:line="240" w:lineRule="auto"/>
    </w:pPr>
    <w:rPr>
      <w:rFonts w:ascii="Times New Roman" w:eastAsia="Calibri" w:hAnsi="Times New Roman" w:cs="Calibri"/>
      <w:sz w:val="24"/>
    </w:rPr>
  </w:style>
  <w:style w:type="paragraph" w:customStyle="1" w:styleId="Teksti01">
    <w:name w:val="Teksti 01"/>
    <w:basedOn w:val="Normal"/>
    <w:rsid w:val="00D765C4"/>
    <w:pPr>
      <w:widowControl w:val="0"/>
      <w:spacing w:before="120" w:after="0" w:line="360" w:lineRule="auto"/>
      <w:ind w:firstLine="567"/>
      <w:jc w:val="both"/>
      <w:outlineLvl w:val="3"/>
    </w:pPr>
    <w:rPr>
      <w:rFonts w:ascii="Times New Roman" w:hAnsi="Times New Roman"/>
      <w:sz w:val="24"/>
      <w:szCs w:val="24"/>
    </w:rPr>
  </w:style>
  <w:style w:type="paragraph" w:customStyle="1" w:styleId="Autori">
    <w:name w:val="Autori"/>
    <w:basedOn w:val="Normal"/>
    <w:rsid w:val="00D80E39"/>
    <w:pPr>
      <w:spacing w:before="120" w:after="0" w:line="240" w:lineRule="auto"/>
      <w:jc w:val="center"/>
    </w:pPr>
    <w:rPr>
      <w:rFonts w:ascii="Times New Roman" w:hAnsi="Times New Roman"/>
      <w:caps/>
      <w:sz w:val="24"/>
      <w:szCs w:val="24"/>
    </w:rPr>
  </w:style>
  <w:style w:type="character" w:styleId="FollowedHyperlink">
    <w:name w:val="FollowedHyperlink"/>
    <w:basedOn w:val="DefaultParagraphFont"/>
    <w:uiPriority w:val="99"/>
    <w:semiHidden/>
    <w:unhideWhenUsed/>
    <w:rsid w:val="008C0F79"/>
    <w:rPr>
      <w:color w:val="954F72" w:themeColor="followedHyperlink"/>
      <w:u w:val="single"/>
    </w:rPr>
  </w:style>
  <w:style w:type="character" w:customStyle="1" w:styleId="UnresolvedMention2">
    <w:name w:val="Unresolved Mention2"/>
    <w:basedOn w:val="DefaultParagraphFont"/>
    <w:uiPriority w:val="99"/>
    <w:semiHidden/>
    <w:unhideWhenUsed/>
    <w:rsid w:val="00411B21"/>
    <w:rPr>
      <w:color w:val="605E5C"/>
      <w:shd w:val="clear" w:color="auto" w:fill="E1DFDD"/>
    </w:rPr>
  </w:style>
  <w:style w:type="character" w:styleId="Emphasis">
    <w:name w:val="Emphasis"/>
    <w:basedOn w:val="DefaultParagraphFont"/>
    <w:uiPriority w:val="20"/>
    <w:qFormat/>
    <w:rsid w:val="00F00F74"/>
    <w:rPr>
      <w:i/>
      <w:iCs/>
    </w:rPr>
  </w:style>
  <w:style w:type="character" w:customStyle="1" w:styleId="Heading3Char">
    <w:name w:val="Heading 3 Char"/>
    <w:basedOn w:val="DefaultParagraphFont"/>
    <w:link w:val="Heading3"/>
    <w:uiPriority w:val="9"/>
    <w:semiHidden/>
    <w:rsid w:val="00005D45"/>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25175D"/>
    <w:rPr>
      <w:sz w:val="16"/>
      <w:szCs w:val="16"/>
    </w:rPr>
  </w:style>
  <w:style w:type="paragraph" w:styleId="CommentText">
    <w:name w:val="annotation text"/>
    <w:basedOn w:val="Normal"/>
    <w:link w:val="CommentTextChar"/>
    <w:uiPriority w:val="99"/>
    <w:unhideWhenUsed/>
    <w:rsid w:val="0025175D"/>
    <w:pPr>
      <w:spacing w:line="240" w:lineRule="auto"/>
    </w:pPr>
    <w:rPr>
      <w:sz w:val="20"/>
      <w:szCs w:val="20"/>
    </w:rPr>
  </w:style>
  <w:style w:type="character" w:customStyle="1" w:styleId="CommentTextChar">
    <w:name w:val="Comment Text Char"/>
    <w:basedOn w:val="DefaultParagraphFont"/>
    <w:link w:val="CommentText"/>
    <w:uiPriority w:val="99"/>
    <w:rsid w:val="0025175D"/>
    <w:rPr>
      <w:rFonts w:cs="Times New Roman"/>
      <w:sz w:val="20"/>
      <w:szCs w:val="20"/>
    </w:rPr>
  </w:style>
  <w:style w:type="paragraph" w:styleId="CommentSubject">
    <w:name w:val="annotation subject"/>
    <w:basedOn w:val="CommentText"/>
    <w:next w:val="CommentText"/>
    <w:link w:val="CommentSubjectChar"/>
    <w:uiPriority w:val="99"/>
    <w:semiHidden/>
    <w:unhideWhenUsed/>
    <w:rsid w:val="0025175D"/>
    <w:rPr>
      <w:b/>
      <w:bCs/>
    </w:rPr>
  </w:style>
  <w:style w:type="character" w:customStyle="1" w:styleId="CommentSubjectChar">
    <w:name w:val="Comment Subject Char"/>
    <w:basedOn w:val="CommentTextChar"/>
    <w:link w:val="CommentSubject"/>
    <w:uiPriority w:val="99"/>
    <w:semiHidden/>
    <w:rsid w:val="0025175D"/>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233196">
      <w:bodyDiv w:val="1"/>
      <w:marLeft w:val="0"/>
      <w:marRight w:val="0"/>
      <w:marTop w:val="0"/>
      <w:marBottom w:val="0"/>
      <w:divBdr>
        <w:top w:val="none" w:sz="0" w:space="0" w:color="auto"/>
        <w:left w:val="none" w:sz="0" w:space="0" w:color="auto"/>
        <w:bottom w:val="none" w:sz="0" w:space="0" w:color="auto"/>
        <w:right w:val="none" w:sz="0" w:space="0" w:color="auto"/>
      </w:divBdr>
    </w:div>
    <w:div w:id="53092125">
      <w:bodyDiv w:val="1"/>
      <w:marLeft w:val="0"/>
      <w:marRight w:val="0"/>
      <w:marTop w:val="0"/>
      <w:marBottom w:val="0"/>
      <w:divBdr>
        <w:top w:val="none" w:sz="0" w:space="0" w:color="auto"/>
        <w:left w:val="none" w:sz="0" w:space="0" w:color="auto"/>
        <w:bottom w:val="none" w:sz="0" w:space="0" w:color="auto"/>
        <w:right w:val="none" w:sz="0" w:space="0" w:color="auto"/>
      </w:divBdr>
    </w:div>
    <w:div w:id="216666650">
      <w:bodyDiv w:val="1"/>
      <w:marLeft w:val="0"/>
      <w:marRight w:val="0"/>
      <w:marTop w:val="0"/>
      <w:marBottom w:val="0"/>
      <w:divBdr>
        <w:top w:val="none" w:sz="0" w:space="0" w:color="auto"/>
        <w:left w:val="none" w:sz="0" w:space="0" w:color="auto"/>
        <w:bottom w:val="none" w:sz="0" w:space="0" w:color="auto"/>
        <w:right w:val="none" w:sz="0" w:space="0" w:color="auto"/>
      </w:divBdr>
    </w:div>
    <w:div w:id="272320752">
      <w:bodyDiv w:val="1"/>
      <w:marLeft w:val="0"/>
      <w:marRight w:val="0"/>
      <w:marTop w:val="0"/>
      <w:marBottom w:val="0"/>
      <w:divBdr>
        <w:top w:val="none" w:sz="0" w:space="0" w:color="auto"/>
        <w:left w:val="none" w:sz="0" w:space="0" w:color="auto"/>
        <w:bottom w:val="none" w:sz="0" w:space="0" w:color="auto"/>
        <w:right w:val="none" w:sz="0" w:space="0" w:color="auto"/>
      </w:divBdr>
    </w:div>
    <w:div w:id="293103520">
      <w:bodyDiv w:val="1"/>
      <w:marLeft w:val="0"/>
      <w:marRight w:val="0"/>
      <w:marTop w:val="0"/>
      <w:marBottom w:val="0"/>
      <w:divBdr>
        <w:top w:val="none" w:sz="0" w:space="0" w:color="auto"/>
        <w:left w:val="none" w:sz="0" w:space="0" w:color="auto"/>
        <w:bottom w:val="none" w:sz="0" w:space="0" w:color="auto"/>
        <w:right w:val="none" w:sz="0" w:space="0" w:color="auto"/>
      </w:divBdr>
    </w:div>
    <w:div w:id="367142588">
      <w:bodyDiv w:val="1"/>
      <w:marLeft w:val="0"/>
      <w:marRight w:val="0"/>
      <w:marTop w:val="0"/>
      <w:marBottom w:val="0"/>
      <w:divBdr>
        <w:top w:val="none" w:sz="0" w:space="0" w:color="auto"/>
        <w:left w:val="none" w:sz="0" w:space="0" w:color="auto"/>
        <w:bottom w:val="none" w:sz="0" w:space="0" w:color="auto"/>
        <w:right w:val="none" w:sz="0" w:space="0" w:color="auto"/>
      </w:divBdr>
    </w:div>
    <w:div w:id="372310742">
      <w:bodyDiv w:val="1"/>
      <w:marLeft w:val="0"/>
      <w:marRight w:val="0"/>
      <w:marTop w:val="0"/>
      <w:marBottom w:val="0"/>
      <w:divBdr>
        <w:top w:val="none" w:sz="0" w:space="0" w:color="auto"/>
        <w:left w:val="none" w:sz="0" w:space="0" w:color="auto"/>
        <w:bottom w:val="none" w:sz="0" w:space="0" w:color="auto"/>
        <w:right w:val="none" w:sz="0" w:space="0" w:color="auto"/>
      </w:divBdr>
    </w:div>
    <w:div w:id="393889136">
      <w:bodyDiv w:val="1"/>
      <w:marLeft w:val="0"/>
      <w:marRight w:val="0"/>
      <w:marTop w:val="0"/>
      <w:marBottom w:val="0"/>
      <w:divBdr>
        <w:top w:val="none" w:sz="0" w:space="0" w:color="auto"/>
        <w:left w:val="none" w:sz="0" w:space="0" w:color="auto"/>
        <w:bottom w:val="none" w:sz="0" w:space="0" w:color="auto"/>
        <w:right w:val="none" w:sz="0" w:space="0" w:color="auto"/>
      </w:divBdr>
    </w:div>
    <w:div w:id="563219739">
      <w:bodyDiv w:val="1"/>
      <w:marLeft w:val="0"/>
      <w:marRight w:val="0"/>
      <w:marTop w:val="0"/>
      <w:marBottom w:val="0"/>
      <w:divBdr>
        <w:top w:val="none" w:sz="0" w:space="0" w:color="auto"/>
        <w:left w:val="none" w:sz="0" w:space="0" w:color="auto"/>
        <w:bottom w:val="none" w:sz="0" w:space="0" w:color="auto"/>
        <w:right w:val="none" w:sz="0" w:space="0" w:color="auto"/>
      </w:divBdr>
    </w:div>
    <w:div w:id="582300083">
      <w:bodyDiv w:val="1"/>
      <w:marLeft w:val="0"/>
      <w:marRight w:val="0"/>
      <w:marTop w:val="0"/>
      <w:marBottom w:val="0"/>
      <w:divBdr>
        <w:top w:val="none" w:sz="0" w:space="0" w:color="auto"/>
        <w:left w:val="none" w:sz="0" w:space="0" w:color="auto"/>
        <w:bottom w:val="none" w:sz="0" w:space="0" w:color="auto"/>
        <w:right w:val="none" w:sz="0" w:space="0" w:color="auto"/>
      </w:divBdr>
    </w:div>
    <w:div w:id="751897234">
      <w:bodyDiv w:val="1"/>
      <w:marLeft w:val="0"/>
      <w:marRight w:val="0"/>
      <w:marTop w:val="0"/>
      <w:marBottom w:val="0"/>
      <w:divBdr>
        <w:top w:val="none" w:sz="0" w:space="0" w:color="auto"/>
        <w:left w:val="none" w:sz="0" w:space="0" w:color="auto"/>
        <w:bottom w:val="none" w:sz="0" w:space="0" w:color="auto"/>
        <w:right w:val="none" w:sz="0" w:space="0" w:color="auto"/>
      </w:divBdr>
    </w:div>
    <w:div w:id="1039941165">
      <w:bodyDiv w:val="1"/>
      <w:marLeft w:val="0"/>
      <w:marRight w:val="0"/>
      <w:marTop w:val="0"/>
      <w:marBottom w:val="0"/>
      <w:divBdr>
        <w:top w:val="none" w:sz="0" w:space="0" w:color="auto"/>
        <w:left w:val="none" w:sz="0" w:space="0" w:color="auto"/>
        <w:bottom w:val="none" w:sz="0" w:space="0" w:color="auto"/>
        <w:right w:val="none" w:sz="0" w:space="0" w:color="auto"/>
      </w:divBdr>
    </w:div>
    <w:div w:id="1066417619">
      <w:bodyDiv w:val="1"/>
      <w:marLeft w:val="0"/>
      <w:marRight w:val="0"/>
      <w:marTop w:val="0"/>
      <w:marBottom w:val="0"/>
      <w:divBdr>
        <w:top w:val="none" w:sz="0" w:space="0" w:color="auto"/>
        <w:left w:val="none" w:sz="0" w:space="0" w:color="auto"/>
        <w:bottom w:val="none" w:sz="0" w:space="0" w:color="auto"/>
        <w:right w:val="none" w:sz="0" w:space="0" w:color="auto"/>
      </w:divBdr>
      <w:divsChild>
        <w:div w:id="665938985">
          <w:marLeft w:val="0"/>
          <w:marRight w:val="0"/>
          <w:marTop w:val="0"/>
          <w:marBottom w:val="0"/>
          <w:divBdr>
            <w:top w:val="none" w:sz="0" w:space="0" w:color="auto"/>
            <w:left w:val="none" w:sz="0" w:space="0" w:color="auto"/>
            <w:bottom w:val="none" w:sz="0" w:space="0" w:color="auto"/>
            <w:right w:val="none" w:sz="0" w:space="0" w:color="auto"/>
          </w:divBdr>
          <w:divsChild>
            <w:div w:id="2035497689">
              <w:marLeft w:val="0"/>
              <w:marRight w:val="0"/>
              <w:marTop w:val="0"/>
              <w:marBottom w:val="0"/>
              <w:divBdr>
                <w:top w:val="none" w:sz="0" w:space="0" w:color="auto"/>
                <w:left w:val="none" w:sz="0" w:space="0" w:color="auto"/>
                <w:bottom w:val="none" w:sz="0" w:space="0" w:color="auto"/>
                <w:right w:val="none" w:sz="0" w:space="0" w:color="auto"/>
              </w:divBdr>
              <w:divsChild>
                <w:div w:id="1510482042">
                  <w:marLeft w:val="0"/>
                  <w:marRight w:val="0"/>
                  <w:marTop w:val="0"/>
                  <w:marBottom w:val="0"/>
                  <w:divBdr>
                    <w:top w:val="none" w:sz="0" w:space="0" w:color="auto"/>
                    <w:left w:val="none" w:sz="0" w:space="0" w:color="auto"/>
                    <w:bottom w:val="none" w:sz="0" w:space="0" w:color="auto"/>
                    <w:right w:val="none" w:sz="0" w:space="0" w:color="auto"/>
                  </w:divBdr>
                  <w:divsChild>
                    <w:div w:id="46489430">
                      <w:marLeft w:val="0"/>
                      <w:marRight w:val="0"/>
                      <w:marTop w:val="0"/>
                      <w:marBottom w:val="0"/>
                      <w:divBdr>
                        <w:top w:val="none" w:sz="0" w:space="0" w:color="auto"/>
                        <w:left w:val="none" w:sz="0" w:space="0" w:color="auto"/>
                        <w:bottom w:val="none" w:sz="0" w:space="0" w:color="auto"/>
                        <w:right w:val="none" w:sz="0" w:space="0" w:color="auto"/>
                      </w:divBdr>
                      <w:divsChild>
                        <w:div w:id="1614746228">
                          <w:marLeft w:val="0"/>
                          <w:marRight w:val="0"/>
                          <w:marTop w:val="0"/>
                          <w:marBottom w:val="0"/>
                          <w:divBdr>
                            <w:top w:val="none" w:sz="0" w:space="0" w:color="auto"/>
                            <w:left w:val="none" w:sz="0" w:space="0" w:color="auto"/>
                            <w:bottom w:val="none" w:sz="0" w:space="0" w:color="auto"/>
                            <w:right w:val="none" w:sz="0" w:space="0" w:color="auto"/>
                          </w:divBdr>
                          <w:divsChild>
                            <w:div w:id="7764874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9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127282">
      <w:bodyDiv w:val="1"/>
      <w:marLeft w:val="0"/>
      <w:marRight w:val="0"/>
      <w:marTop w:val="0"/>
      <w:marBottom w:val="0"/>
      <w:divBdr>
        <w:top w:val="none" w:sz="0" w:space="0" w:color="auto"/>
        <w:left w:val="none" w:sz="0" w:space="0" w:color="auto"/>
        <w:bottom w:val="none" w:sz="0" w:space="0" w:color="auto"/>
        <w:right w:val="none" w:sz="0" w:space="0" w:color="auto"/>
      </w:divBdr>
    </w:div>
    <w:div w:id="1229993681">
      <w:bodyDiv w:val="1"/>
      <w:marLeft w:val="0"/>
      <w:marRight w:val="0"/>
      <w:marTop w:val="0"/>
      <w:marBottom w:val="0"/>
      <w:divBdr>
        <w:top w:val="none" w:sz="0" w:space="0" w:color="auto"/>
        <w:left w:val="none" w:sz="0" w:space="0" w:color="auto"/>
        <w:bottom w:val="none" w:sz="0" w:space="0" w:color="auto"/>
        <w:right w:val="none" w:sz="0" w:space="0" w:color="auto"/>
      </w:divBdr>
    </w:div>
    <w:div w:id="1291285385">
      <w:bodyDiv w:val="1"/>
      <w:marLeft w:val="0"/>
      <w:marRight w:val="0"/>
      <w:marTop w:val="0"/>
      <w:marBottom w:val="0"/>
      <w:divBdr>
        <w:top w:val="none" w:sz="0" w:space="0" w:color="auto"/>
        <w:left w:val="none" w:sz="0" w:space="0" w:color="auto"/>
        <w:bottom w:val="none" w:sz="0" w:space="0" w:color="auto"/>
        <w:right w:val="none" w:sz="0" w:space="0" w:color="auto"/>
      </w:divBdr>
      <w:divsChild>
        <w:div w:id="245267989">
          <w:marLeft w:val="0"/>
          <w:marRight w:val="0"/>
          <w:marTop w:val="0"/>
          <w:marBottom w:val="0"/>
          <w:divBdr>
            <w:top w:val="none" w:sz="0" w:space="0" w:color="auto"/>
            <w:left w:val="none" w:sz="0" w:space="0" w:color="auto"/>
            <w:bottom w:val="none" w:sz="0" w:space="0" w:color="auto"/>
            <w:right w:val="none" w:sz="0" w:space="0" w:color="auto"/>
          </w:divBdr>
        </w:div>
        <w:div w:id="421151367">
          <w:marLeft w:val="0"/>
          <w:marRight w:val="0"/>
          <w:marTop w:val="0"/>
          <w:marBottom w:val="0"/>
          <w:divBdr>
            <w:top w:val="none" w:sz="0" w:space="0" w:color="auto"/>
            <w:left w:val="none" w:sz="0" w:space="0" w:color="auto"/>
            <w:bottom w:val="none" w:sz="0" w:space="0" w:color="auto"/>
            <w:right w:val="none" w:sz="0" w:space="0" w:color="auto"/>
          </w:divBdr>
        </w:div>
      </w:divsChild>
    </w:div>
    <w:div w:id="1494685044">
      <w:bodyDiv w:val="1"/>
      <w:marLeft w:val="0"/>
      <w:marRight w:val="0"/>
      <w:marTop w:val="0"/>
      <w:marBottom w:val="0"/>
      <w:divBdr>
        <w:top w:val="none" w:sz="0" w:space="0" w:color="auto"/>
        <w:left w:val="none" w:sz="0" w:space="0" w:color="auto"/>
        <w:bottom w:val="none" w:sz="0" w:space="0" w:color="auto"/>
        <w:right w:val="none" w:sz="0" w:space="0" w:color="auto"/>
      </w:divBdr>
      <w:divsChild>
        <w:div w:id="706376117">
          <w:marLeft w:val="0"/>
          <w:marRight w:val="0"/>
          <w:marTop w:val="0"/>
          <w:marBottom w:val="0"/>
          <w:divBdr>
            <w:top w:val="none" w:sz="0" w:space="0" w:color="auto"/>
            <w:left w:val="none" w:sz="0" w:space="0" w:color="auto"/>
            <w:bottom w:val="none" w:sz="0" w:space="0" w:color="auto"/>
            <w:right w:val="none" w:sz="0" w:space="0" w:color="auto"/>
          </w:divBdr>
        </w:div>
      </w:divsChild>
    </w:div>
    <w:div w:id="1740177545">
      <w:bodyDiv w:val="1"/>
      <w:marLeft w:val="0"/>
      <w:marRight w:val="0"/>
      <w:marTop w:val="0"/>
      <w:marBottom w:val="0"/>
      <w:divBdr>
        <w:top w:val="none" w:sz="0" w:space="0" w:color="auto"/>
        <w:left w:val="none" w:sz="0" w:space="0" w:color="auto"/>
        <w:bottom w:val="none" w:sz="0" w:space="0" w:color="auto"/>
        <w:right w:val="none" w:sz="0" w:space="0" w:color="auto"/>
      </w:divBdr>
    </w:div>
    <w:div w:id="1786382911">
      <w:bodyDiv w:val="1"/>
      <w:marLeft w:val="0"/>
      <w:marRight w:val="0"/>
      <w:marTop w:val="0"/>
      <w:marBottom w:val="0"/>
      <w:divBdr>
        <w:top w:val="none" w:sz="0" w:space="0" w:color="auto"/>
        <w:left w:val="none" w:sz="0" w:space="0" w:color="auto"/>
        <w:bottom w:val="none" w:sz="0" w:space="0" w:color="auto"/>
        <w:right w:val="none" w:sz="0" w:space="0" w:color="auto"/>
      </w:divBdr>
    </w:div>
    <w:div w:id="1938437832">
      <w:bodyDiv w:val="1"/>
      <w:marLeft w:val="0"/>
      <w:marRight w:val="0"/>
      <w:marTop w:val="0"/>
      <w:marBottom w:val="0"/>
      <w:divBdr>
        <w:top w:val="none" w:sz="0" w:space="0" w:color="auto"/>
        <w:left w:val="none" w:sz="0" w:space="0" w:color="auto"/>
        <w:bottom w:val="none" w:sz="0" w:space="0" w:color="auto"/>
        <w:right w:val="none" w:sz="0" w:space="0" w:color="auto"/>
      </w:divBdr>
    </w:div>
    <w:div w:id="2041011649">
      <w:bodyDiv w:val="1"/>
      <w:marLeft w:val="0"/>
      <w:marRight w:val="0"/>
      <w:marTop w:val="0"/>
      <w:marBottom w:val="0"/>
      <w:divBdr>
        <w:top w:val="none" w:sz="0" w:space="0" w:color="auto"/>
        <w:left w:val="none" w:sz="0" w:space="0" w:color="auto"/>
        <w:bottom w:val="none" w:sz="0" w:space="0" w:color="auto"/>
        <w:right w:val="none" w:sz="0" w:space="0" w:color="auto"/>
      </w:divBdr>
      <w:divsChild>
        <w:div w:id="1548377190">
          <w:marLeft w:val="0"/>
          <w:marRight w:val="0"/>
          <w:marTop w:val="0"/>
          <w:marBottom w:val="0"/>
          <w:divBdr>
            <w:top w:val="none" w:sz="0" w:space="0" w:color="auto"/>
            <w:left w:val="none" w:sz="0" w:space="0" w:color="auto"/>
            <w:bottom w:val="none" w:sz="0" w:space="0" w:color="auto"/>
            <w:right w:val="none" w:sz="0" w:space="0" w:color="auto"/>
          </w:divBdr>
          <w:divsChild>
            <w:div w:id="144902031">
              <w:marLeft w:val="0"/>
              <w:marRight w:val="0"/>
              <w:marTop w:val="0"/>
              <w:marBottom w:val="0"/>
              <w:divBdr>
                <w:top w:val="none" w:sz="0" w:space="0" w:color="auto"/>
                <w:left w:val="none" w:sz="0" w:space="0" w:color="auto"/>
                <w:bottom w:val="none" w:sz="0" w:space="0" w:color="auto"/>
                <w:right w:val="none" w:sz="0" w:space="0" w:color="auto"/>
              </w:divBdr>
            </w:div>
            <w:div w:id="117531379">
              <w:marLeft w:val="0"/>
              <w:marRight w:val="0"/>
              <w:marTop w:val="0"/>
              <w:marBottom w:val="0"/>
              <w:divBdr>
                <w:top w:val="none" w:sz="0" w:space="0" w:color="auto"/>
                <w:left w:val="none" w:sz="0" w:space="0" w:color="auto"/>
                <w:bottom w:val="none" w:sz="0" w:space="0" w:color="auto"/>
                <w:right w:val="none" w:sz="0" w:space="0" w:color="auto"/>
              </w:divBdr>
            </w:div>
            <w:div w:id="596669929">
              <w:marLeft w:val="0"/>
              <w:marRight w:val="0"/>
              <w:marTop w:val="0"/>
              <w:marBottom w:val="0"/>
              <w:divBdr>
                <w:top w:val="none" w:sz="0" w:space="0" w:color="auto"/>
                <w:left w:val="none" w:sz="0" w:space="0" w:color="auto"/>
                <w:bottom w:val="none" w:sz="0" w:space="0" w:color="auto"/>
                <w:right w:val="none" w:sz="0" w:space="0" w:color="auto"/>
              </w:divBdr>
            </w:div>
            <w:div w:id="633217542">
              <w:marLeft w:val="0"/>
              <w:marRight w:val="0"/>
              <w:marTop w:val="0"/>
              <w:marBottom w:val="0"/>
              <w:divBdr>
                <w:top w:val="none" w:sz="0" w:space="0" w:color="auto"/>
                <w:left w:val="none" w:sz="0" w:space="0" w:color="auto"/>
                <w:bottom w:val="none" w:sz="0" w:space="0" w:color="auto"/>
                <w:right w:val="none" w:sz="0" w:space="0" w:color="auto"/>
              </w:divBdr>
            </w:div>
            <w:div w:id="1353726565">
              <w:marLeft w:val="0"/>
              <w:marRight w:val="0"/>
              <w:marTop w:val="0"/>
              <w:marBottom w:val="0"/>
              <w:divBdr>
                <w:top w:val="none" w:sz="0" w:space="0" w:color="auto"/>
                <w:left w:val="none" w:sz="0" w:space="0" w:color="auto"/>
                <w:bottom w:val="none" w:sz="0" w:space="0" w:color="auto"/>
                <w:right w:val="none" w:sz="0" w:space="0" w:color="auto"/>
              </w:divBdr>
            </w:div>
            <w:div w:id="13805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51234">
      <w:bodyDiv w:val="1"/>
      <w:marLeft w:val="0"/>
      <w:marRight w:val="0"/>
      <w:marTop w:val="0"/>
      <w:marBottom w:val="0"/>
      <w:divBdr>
        <w:top w:val="none" w:sz="0" w:space="0" w:color="auto"/>
        <w:left w:val="none" w:sz="0" w:space="0" w:color="auto"/>
        <w:bottom w:val="none" w:sz="0" w:space="0" w:color="auto"/>
        <w:right w:val="none" w:sz="0" w:space="0" w:color="auto"/>
      </w:divBdr>
      <w:divsChild>
        <w:div w:id="711156503">
          <w:marLeft w:val="0"/>
          <w:marRight w:val="0"/>
          <w:marTop w:val="0"/>
          <w:marBottom w:val="0"/>
          <w:divBdr>
            <w:top w:val="none" w:sz="0" w:space="0" w:color="auto"/>
            <w:left w:val="none" w:sz="0" w:space="0" w:color="auto"/>
            <w:bottom w:val="none" w:sz="0" w:space="0" w:color="auto"/>
            <w:right w:val="none" w:sz="0" w:space="0" w:color="auto"/>
          </w:divBdr>
        </w:div>
        <w:div w:id="1569143863">
          <w:marLeft w:val="0"/>
          <w:marRight w:val="0"/>
          <w:marTop w:val="0"/>
          <w:marBottom w:val="0"/>
          <w:divBdr>
            <w:top w:val="none" w:sz="0" w:space="0" w:color="auto"/>
            <w:left w:val="none" w:sz="0" w:space="0" w:color="auto"/>
            <w:bottom w:val="none" w:sz="0" w:space="0" w:color="auto"/>
            <w:right w:val="none" w:sz="0" w:space="0" w:color="auto"/>
          </w:divBdr>
          <w:divsChild>
            <w:div w:id="1059090255">
              <w:marLeft w:val="0"/>
              <w:marRight w:val="0"/>
              <w:marTop w:val="0"/>
              <w:marBottom w:val="0"/>
              <w:divBdr>
                <w:top w:val="none" w:sz="0" w:space="0" w:color="auto"/>
                <w:left w:val="none" w:sz="0" w:space="0" w:color="auto"/>
                <w:bottom w:val="none" w:sz="0" w:space="0" w:color="auto"/>
                <w:right w:val="none" w:sz="0" w:space="0" w:color="auto"/>
              </w:divBdr>
              <w:divsChild>
                <w:div w:id="23031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47928">
          <w:marLeft w:val="0"/>
          <w:marRight w:val="0"/>
          <w:marTop w:val="0"/>
          <w:marBottom w:val="0"/>
          <w:divBdr>
            <w:top w:val="none" w:sz="0" w:space="0" w:color="auto"/>
            <w:left w:val="none" w:sz="0" w:space="0" w:color="auto"/>
            <w:bottom w:val="none" w:sz="0" w:space="0" w:color="auto"/>
            <w:right w:val="none" w:sz="0" w:space="0" w:color="auto"/>
          </w:divBdr>
          <w:divsChild>
            <w:div w:id="904410562">
              <w:marLeft w:val="0"/>
              <w:marRight w:val="0"/>
              <w:marTop w:val="0"/>
              <w:marBottom w:val="0"/>
              <w:divBdr>
                <w:top w:val="none" w:sz="0" w:space="0" w:color="auto"/>
                <w:left w:val="none" w:sz="0" w:space="0" w:color="auto"/>
                <w:bottom w:val="none" w:sz="0" w:space="0" w:color="auto"/>
                <w:right w:val="none" w:sz="0" w:space="0" w:color="auto"/>
              </w:divBdr>
            </w:div>
          </w:divsChild>
        </w:div>
        <w:div w:id="1441677870">
          <w:marLeft w:val="0"/>
          <w:marRight w:val="0"/>
          <w:marTop w:val="0"/>
          <w:marBottom w:val="0"/>
          <w:divBdr>
            <w:top w:val="none" w:sz="0" w:space="0" w:color="auto"/>
            <w:left w:val="none" w:sz="0" w:space="0" w:color="auto"/>
            <w:bottom w:val="none" w:sz="0" w:space="0" w:color="auto"/>
            <w:right w:val="none" w:sz="0" w:space="0" w:color="auto"/>
          </w:divBdr>
          <w:divsChild>
            <w:div w:id="1383405038">
              <w:marLeft w:val="0"/>
              <w:marRight w:val="0"/>
              <w:marTop w:val="0"/>
              <w:marBottom w:val="0"/>
              <w:divBdr>
                <w:top w:val="none" w:sz="0" w:space="0" w:color="auto"/>
                <w:left w:val="none" w:sz="0" w:space="0" w:color="auto"/>
                <w:bottom w:val="none" w:sz="0" w:space="0" w:color="auto"/>
                <w:right w:val="none" w:sz="0" w:space="0" w:color="auto"/>
              </w:divBdr>
              <w:divsChild>
                <w:div w:id="1497575049">
                  <w:marLeft w:val="0"/>
                  <w:marRight w:val="0"/>
                  <w:marTop w:val="0"/>
                  <w:marBottom w:val="0"/>
                  <w:divBdr>
                    <w:top w:val="none" w:sz="0" w:space="0" w:color="auto"/>
                    <w:left w:val="none" w:sz="0" w:space="0" w:color="auto"/>
                    <w:bottom w:val="none" w:sz="0" w:space="0" w:color="auto"/>
                    <w:right w:val="none" w:sz="0" w:space="0" w:color="auto"/>
                  </w:divBdr>
                  <w:divsChild>
                    <w:div w:id="55332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10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hyperlink" Target="https://doi.org/10.1007/s43236-021-00325-6" TargetMode="External"/><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image" Target="media/image38.png"/><Relationship Id="rId89" Type="http://schemas.openxmlformats.org/officeDocument/2006/relationships/hyperlink" Target="https://doi.org/10.22437/jiituj.v8i1.32598" TargetMode="External"/><Relationship Id="rId112" Type="http://schemas.openxmlformats.org/officeDocument/2006/relationships/hyperlink" Target="https://doi.org/10.22437/jiituj.v8i1.32058" TargetMode="External"/><Relationship Id="rId16" Type="http://schemas.openxmlformats.org/officeDocument/2006/relationships/oleObject" Target="embeddings/oleObject1.bin"/><Relationship Id="rId107" Type="http://schemas.openxmlformats.org/officeDocument/2006/relationships/hyperlink" Target="https://doi.org/10.1109/ICCS45141.2019.9065757" TargetMode="External"/><Relationship Id="rId11" Type="http://schemas.openxmlformats.org/officeDocument/2006/relationships/hyperlink" Target="mailto:alfredpjetri@gmail.com"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emf"/><Relationship Id="rId102" Type="http://schemas.openxmlformats.org/officeDocument/2006/relationships/hyperlink" Target="https://doi.org/10.22437/jiituj.v7i2.28440" TargetMode="External"/><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doi.org/10.3390/machines11010106" TargetMode="External"/><Relationship Id="rId95" Type="http://schemas.openxmlformats.org/officeDocument/2006/relationships/hyperlink" Target="https://wseas.com/journals/education/2013/105704-237.pdf" TargetMode="External"/><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hyperlink" Target="https://doi.org/10.3390/en13061475" TargetMode="External"/><Relationship Id="rId118" Type="http://schemas.openxmlformats.org/officeDocument/2006/relationships/hyperlink" Target="https://doi.org/10.15157/IJITIS.2022.5.3.942-953" TargetMode="External"/><Relationship Id="rId80" Type="http://schemas.openxmlformats.org/officeDocument/2006/relationships/oleObject" Target="embeddings/Microsoft_Visio_2003-2010_Drawing1.vsd"/><Relationship Id="rId85" Type="http://schemas.openxmlformats.org/officeDocument/2006/relationships/image" Target="media/image39.png"/><Relationship Id="rId12" Type="http://schemas.openxmlformats.org/officeDocument/2006/relationships/hyperlink" Target="https://creativecommons.org/licenses/by/4.0/" TargetMode="Externa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hyperlink" Target="https://doi.org/10.24295/CPSSTPEA.2023.00033" TargetMode="External"/><Relationship Id="rId108" Type="http://schemas.openxmlformats.org/officeDocument/2006/relationships/hyperlink" Target="https://doi.org/10.15157/IJITIS.2023.6.1.1081-1099" TargetMode="External"/><Relationship Id="rId124" Type="http://schemas.openxmlformats.org/officeDocument/2006/relationships/footer" Target="footer2.xml"/><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hyperlink" Target="https://doi.org/10.22437/jiituj.v7i1.26693" TargetMode="External"/><Relationship Id="rId96" Type="http://schemas.openxmlformats.org/officeDocument/2006/relationships/hyperlink" Target="https://wseas.com/journals/education/2016/a125810-169.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hyperlink" Target="https://doi.org/10.3390/machines9110250" TargetMode="External"/><Relationship Id="rId119" Type="http://schemas.openxmlformats.org/officeDocument/2006/relationships/hyperlink" Target="https://doi.org/10.15157/IJITIS.2023.6.2.1130-1149" TargetMode="External"/><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image" Target="media/image35.emf"/><Relationship Id="rId86" Type="http://schemas.openxmlformats.org/officeDocument/2006/relationships/image" Target="media/image40.png"/><Relationship Id="rId13" Type="http://schemas.openxmlformats.org/officeDocument/2006/relationships/image" Target="media/image1.png"/><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hyperlink" Target="https://courses.cit.cornell.edu/bionb442/labs/f2007/NI6008manual.pdf" TargetMode="External"/><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hyperlink" Target="https://publish.mersin.edu.tr/index.php/enap/article/view/1168" TargetMode="External"/><Relationship Id="rId104" Type="http://schemas.openxmlformats.org/officeDocument/2006/relationships/hyperlink" Target="https://doi.org/10.15157/IJITIS.2023.6.4.1264-1272" TargetMode="External"/><Relationship Id="rId120" Type="http://schemas.openxmlformats.org/officeDocument/2006/relationships/hyperlink" Target="https://doi.org/10.3390/electronics13132476" TargetMode="External"/><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hyperlink" Target="https://doi.org/10.1002/tee.23754" TargetMode="Externa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41.png"/><Relationship Id="rId110" Type="http://schemas.openxmlformats.org/officeDocument/2006/relationships/hyperlink" Target="https://eujournal.org/index.php/esj/article/view/6640" TargetMode="External"/><Relationship Id="rId115" Type="http://schemas.openxmlformats.org/officeDocument/2006/relationships/hyperlink" Target="https://doi.org/10.1109/MPS52805.2021.9492590" TargetMode="External"/><Relationship Id="rId61" Type="http://schemas.openxmlformats.org/officeDocument/2006/relationships/image" Target="media/image25.wmf"/><Relationship Id="rId82" Type="http://schemas.openxmlformats.org/officeDocument/2006/relationships/image" Target="media/image36.png"/><Relationship Id="rId19" Type="http://schemas.openxmlformats.org/officeDocument/2006/relationships/image" Target="media/image4.wmf"/><Relationship Id="rId14" Type="http://schemas.openxmlformats.org/officeDocument/2006/relationships/hyperlink" Target="https://creativecommons.org/licenses/by/4.0/" TargetMode="Externa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hyperlink" Target="https://doi.org/10.22437/jiituj.v8i1.32441" TargetMode="External"/><Relationship Id="rId105" Type="http://schemas.openxmlformats.org/officeDocument/2006/relationships/hyperlink" Target="https://doi.org/10.15157/JTSE.2024.2.1.156-169" TargetMode="External"/><Relationship Id="rId126" Type="http://schemas.openxmlformats.org/officeDocument/2006/relationships/footer" Target="footer3.xml"/><Relationship Id="rId8" Type="http://schemas.openxmlformats.org/officeDocument/2006/relationships/hyperlink" Target="https://orcid.org/0009-0002-8209-5615" TargetMode="Externa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hyperlink" Target="https://doi.org/10.5772/564" TargetMode="External"/><Relationship Id="rId98" Type="http://schemas.openxmlformats.org/officeDocument/2006/relationships/hyperlink" Target="https://doi.org/10.1007/s42835-022-01012-7" TargetMode="External"/><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hyperlink" Target="https://doi.org/10.1109/ICSSE" TargetMode="External"/><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7.jpeg"/><Relationship Id="rId88" Type="http://schemas.openxmlformats.org/officeDocument/2006/relationships/image" Target="media/image42.png"/><Relationship Id="rId111" Type="http://schemas.openxmlformats.org/officeDocument/2006/relationships/hyperlink" Target="https://doi.org/10.48161/qaj.v4n1a263" TargetMode="External"/><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hyperlink" Target="https://doi.org/10.3390/en13164212" TargetMode="External"/><Relationship Id="rId127" Type="http://schemas.openxmlformats.org/officeDocument/2006/relationships/fontTable" Target="fontTable.xml"/><Relationship Id="rId10" Type="http://schemas.openxmlformats.org/officeDocument/2006/relationships/hyperlink" Target="https://orcid.org/0000-0001-5975-8391"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hyperlink" Target="https://doi.org/10.3390/s24082614" TargetMode="External"/><Relationship Id="rId99" Type="http://schemas.openxmlformats.org/officeDocument/2006/relationships/hyperlink" Target="https://doi.org/10.15157/JTSE.2024.2.2.210-221" TargetMode="External"/><Relationship Id="rId101" Type="http://schemas.openxmlformats.org/officeDocument/2006/relationships/hyperlink" Target="https://doi.org/10.15157/IJITIS.2021.4.3.754-763" TargetMode="External"/><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orcid.org/0009-0002-2023-742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516B3-FEAE-4AB4-A492-550B0B14E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12</Pages>
  <Words>4578</Words>
  <Characters>26097</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Template Jurnal Ilmiah Ilmu Terapan Universitas Jambi</vt:lpstr>
    </vt:vector>
  </TitlesOfParts>
  <Company/>
  <LinksUpToDate>false</LinksUpToDate>
  <CharactersWithSpaces>30614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Ilmiah Ilmu Terapan Universitas Jambi</dc:title>
  <dc:subject/>
  <dc:creator>JIITUJ</dc:creator>
  <cp:keywords/>
  <dc:description/>
  <cp:lastModifiedBy>ACER ASPIRE</cp:lastModifiedBy>
  <cp:revision>17</cp:revision>
  <cp:lastPrinted>2024-09-06T12:42:00Z</cp:lastPrinted>
  <dcterms:created xsi:type="dcterms:W3CDTF">2024-08-22T09:36:00Z</dcterms:created>
  <dcterms:modified xsi:type="dcterms:W3CDTF">2024-09-14T17:43:00Z</dcterms:modified>
</cp:coreProperties>
</file>